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CONSTITUTION</w:t>
      </w:r>
    </w:p>
    <w:p w:rsidR="00000000" w:rsidDel="00000000" w:rsidP="00000000" w:rsidRDefault="00000000" w:rsidRPr="00000000" w14:paraId="00000001">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Name of Chapter: Xi Pi Effective Date: November 2006</w:t>
      </w:r>
    </w:p>
    <w:p w:rsidR="00000000" w:rsidDel="00000000" w:rsidP="00000000" w:rsidRDefault="00000000" w:rsidRPr="00000000" w14:paraId="00000002">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Ratification Date: July 2018</w:t>
      </w:r>
    </w:p>
    <w:p w:rsidR="00000000" w:rsidDel="00000000" w:rsidP="00000000" w:rsidRDefault="00000000" w:rsidRPr="00000000" w14:paraId="00000003">
      <w:pPr>
        <w:widowControl w:val="0"/>
        <w:spacing w:after="100"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Phi Alpha Honor Society University of Washington, Tacoma Social Work Program 1900 Commerce Street Tacoma, WA 98402-3100</w:t>
      </w:r>
    </w:p>
    <w:p w:rsidR="00000000" w:rsidDel="00000000" w:rsidP="00000000" w:rsidRDefault="00000000" w:rsidRPr="00000000" w14:paraId="00000004">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Article I – Name of Organization Phi Alpha Honor Society – Xi Pi Chapter</w:t>
      </w:r>
    </w:p>
    <w:p w:rsidR="00000000" w:rsidDel="00000000" w:rsidP="00000000" w:rsidRDefault="00000000" w:rsidRPr="00000000" w14:paraId="00000005">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Article II – Purpose of Organization The purpose of Phi Alpha Honor Society is to promote a closer bond among the students of social work and to enter into more intimate fellowship with those dedicated to the promotion of humanitarian goals and ideals by a professional group for which quality of educational preparation is deemed significant. Students and faculty involved in social work education at the University of Washington, Tacoma (henceforth denoted as UWT) resolve to sponsor a Chapter of Phi Alpha National Honor Society, thereby to foster high standards of education for social work and to ask into membership those who have attained an excellent caliber of scholarship and distinctive achievements as students in the social work program.</w:t>
      </w:r>
    </w:p>
    <w:p w:rsidR="00000000" w:rsidDel="00000000" w:rsidP="00000000" w:rsidRDefault="00000000" w:rsidRPr="00000000" w14:paraId="00000006">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*Phi Alpha Honor Society will abide by all UWT regulations, federal and state laws, as well as the National Phi Alpha Council regulations.</w:t>
      </w:r>
    </w:p>
    <w:p w:rsidR="00000000" w:rsidDel="00000000" w:rsidP="00000000" w:rsidRDefault="00000000" w:rsidRPr="00000000" w14:paraId="00000007">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Article III – Membership</w:t>
      </w:r>
    </w:p>
    <w:p w:rsidR="00000000" w:rsidDel="00000000" w:rsidP="00000000" w:rsidRDefault="00000000" w:rsidRPr="00000000" w14:paraId="00000008">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 Any undergraduate or graduate social work student at UWT who meets the qualifications set forth in the By-Laws of the Xi Pi Chapter and the National Phi Alpha Honor Society standards shall be eligible for active membership. b) Social work students who do not meet the required GPA and coursework will be admitted as pledges for one academic term. Pledges will be inducted as Phi Alpha members only upon meeting the National Phi Alpha Honor Society standards and chapter regulations. c) Honorary membership may be granted to two Social Work and/or Criminal Justice Program students each academic year whose support of social work education and practice merit such recognition by approval of the chapter. d) Faculty members having an official connection with the social work curriculum may be granted membership upon invitation and approval of the chapter. e) Membership will not be restricted on the basis of race, color, creed, religion, national origin, citizenships, pregnancy, age, marital status, sexual orientation, gender identity or expression, genetic information, disability, or veteran status. f) The majority of the membership of this organization shall consist of regularly enrolled students of UW Tacoma. Only those members who are currently registered UW Tacoma students have voting privileges.</w:t>
      </w:r>
    </w:p>
    <w:p w:rsidR="00000000" w:rsidDel="00000000" w:rsidP="00000000" w:rsidRDefault="00000000" w:rsidRPr="00000000" w14:paraId="00000009">
      <w:pPr>
        <w:widowControl w:val="0"/>
        <w:spacing w:after="100" w:lineRule="auto"/>
        <w:rPr>
          <w:rFonts w:ascii="Times" w:cs="Times" w:eastAsia="Times" w:hAnsi="Times"/>
          <w:b w:val="1"/>
          <w:sz w:val="24"/>
          <w:szCs w:val="24"/>
        </w:rPr>
      </w:pPr>
      <w:r w:rsidDel="00000000" w:rsidR="00000000" w:rsidRPr="00000000">
        <w:br w:type="page"/>
      </w:r>
      <w:r w:rsidDel="00000000" w:rsidR="00000000" w:rsidRPr="00000000">
        <w:rPr>
          <w:rFonts w:ascii="Times" w:cs="Times" w:eastAsia="Times" w:hAnsi="Times"/>
          <w:b w:val="1"/>
          <w:sz w:val="24"/>
          <w:szCs w:val="24"/>
          <w:rtl w:val="0"/>
        </w:rPr>
        <w:t xml:space="preserve">Article IV – Officers</w:t>
      </w:r>
    </w:p>
    <w:p w:rsidR="00000000" w:rsidDel="00000000" w:rsidP="00000000" w:rsidRDefault="00000000" w:rsidRPr="00000000" w14:paraId="0000000A">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 The officers of this organization shall be a President, Vice-President, Secretary, Member-at-Large and Treasurer to be elected by a majority vote of the chapter. b) In order to be eligible for an officer position, candidates must be members of Phi Alpha Honor Society. c) The officers shall be elected at the end of the spring quarter of each academic year and shall take office at the beginning of the fall quarter. Officers who wish to maintain their positions may only do so by a majority vote of the chapter. d) Should a vacancy occur in any office, it shall be filled by appointment though a consensus vote of the existing officers. e) The duties of the officers are outlined and set forth in the By-Laws of the Xi Pi Chapter.</w:t>
      </w:r>
    </w:p>
    <w:p w:rsidR="00000000" w:rsidDel="00000000" w:rsidP="00000000" w:rsidRDefault="00000000" w:rsidRPr="00000000" w14:paraId="0000000B">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*There must be a minimum of two qualified officers. All officers must be registered UWT students carrying a minimum of 6 credit hours for undergraduate students and 6 credit hours for graduate students and meeting the University’s requirements for student officer with a 3.5 GPA for BASW students and a 3.75 GPA for MSW students.</w:t>
      </w:r>
    </w:p>
    <w:p w:rsidR="00000000" w:rsidDel="00000000" w:rsidP="00000000" w:rsidRDefault="00000000" w:rsidRPr="00000000" w14:paraId="0000000C">
      <w:pPr>
        <w:widowControl w:val="0"/>
        <w:spacing w:after="10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Article V – Meetings</w:t>
      </w:r>
    </w:p>
    <w:p w:rsidR="00000000" w:rsidDel="00000000" w:rsidP="00000000" w:rsidRDefault="00000000" w:rsidRPr="00000000" w14:paraId="0000000D">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 The chapter shall hold executive team meetings once a month during the academic calendar year. b) The chapter shall hold at least one official general meeting per quarter during the academic calendar year. c) Special meetings may be called by the officers as needed. d) A quorum for any official or special meeting shall consist of 10% of the members with minimum of 5 present.</w:t>
      </w:r>
    </w:p>
    <w:p w:rsidR="00000000" w:rsidDel="00000000" w:rsidP="00000000" w:rsidRDefault="00000000" w:rsidRPr="00000000" w14:paraId="0000000E">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Article VI – Amendments The constitution may be ratified only by the consensus of the organization’s chapter officers.</w:t>
      </w:r>
    </w:p>
    <w:p w:rsidR="00000000" w:rsidDel="00000000" w:rsidP="00000000" w:rsidRDefault="00000000" w:rsidRPr="00000000" w14:paraId="0000000F">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Article VII – Executive Committee The chapter will have a standing Executive Committee. The following individuals will members of this committee President, Vice President, Secretary, Treasurer, and Faculty Advisor(s).</w:t>
      </w:r>
    </w:p>
    <w:p w:rsidR="00000000" w:rsidDel="00000000" w:rsidP="00000000" w:rsidRDefault="00000000" w:rsidRPr="00000000" w14:paraId="00000010">
      <w:pPr>
        <w:widowControl w:val="0"/>
        <w:spacing w:after="10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Article VIII – Ex-Officio Members The Executive Committee will elect at least one and up to two Ex-Officio Members in order to comply with UWT standards for a Registered Student Organization (RSO). Each year the Ex-Officio Member will attend Club Camp training (autumn quarter) along with the officers of Xi Pi Chapter of Phi Alpha Honor Society. This annual training is required for officers and representatives of any campus organization in order to become an official RSO at UWT. The Ex-Officio Members have no voting power; however, they can represent Xi Pi Chapter of Phi Alpha Honor Society at campus events if asked by the President and/or Vice President.</w:t>
      </w:r>
    </w:p>
    <w:p w:rsidR="00000000" w:rsidDel="00000000" w:rsidP="00000000" w:rsidRDefault="00000000" w:rsidRPr="00000000" w14:paraId="00000011">
      <w:pPr>
        <w:widowControl w:val="0"/>
        <w:spacing w:after="100" w:lineRule="auto"/>
        <w:rPr/>
      </w:pPr>
      <w:r w:rsidDel="00000000" w:rsidR="00000000" w:rsidRPr="00000000">
        <w:br w:type="page"/>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