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FA5" w:rsidRPr="00581FA5" w:rsidRDefault="00581FA5" w:rsidP="00581FA5">
      <w:r w:rsidRPr="00581FA5">
        <w:rPr>
          <w:b/>
          <w:bCs/>
        </w:rPr>
        <w:t>From:</w:t>
      </w:r>
      <w:r w:rsidRPr="00581FA5">
        <w:t> Jill Purdy</w:t>
      </w:r>
      <w:r w:rsidRPr="00581FA5">
        <w:br/>
      </w:r>
      <w:r w:rsidRPr="00581FA5">
        <w:rPr>
          <w:b/>
          <w:bCs/>
        </w:rPr>
        <w:t>Sent:</w:t>
      </w:r>
      <w:r w:rsidRPr="00581FA5">
        <w:t> Thursday, February 27, 2020 1:37 PM</w:t>
      </w:r>
      <w:r w:rsidRPr="00581FA5">
        <w:br/>
      </w:r>
      <w:r w:rsidRPr="00581FA5">
        <w:rPr>
          <w:b/>
          <w:bCs/>
        </w:rPr>
        <w:t>To:</w:t>
      </w:r>
      <w:r w:rsidRPr="00581FA5">
        <w:t> uwtfac@uw.edu</w:t>
      </w:r>
      <w:r w:rsidRPr="00581FA5">
        <w:br/>
      </w:r>
      <w:r w:rsidRPr="00581FA5">
        <w:rPr>
          <w:b/>
          <w:bCs/>
        </w:rPr>
        <w:t>Subject:</w:t>
      </w:r>
      <w:r w:rsidRPr="00581FA5">
        <w:t> Promotion and Tenure committee composition</w:t>
      </w:r>
    </w:p>
    <w:p w:rsidR="00581FA5" w:rsidRPr="00581FA5" w:rsidRDefault="00581FA5" w:rsidP="00581FA5">
      <w:r w:rsidRPr="00581FA5">
        <w:t> </w:t>
      </w:r>
    </w:p>
    <w:p w:rsidR="00581FA5" w:rsidRPr="00581FA5" w:rsidRDefault="00581FA5" w:rsidP="00581FA5">
      <w:r w:rsidRPr="00581FA5">
        <w:t>Dear colleagues,</w:t>
      </w:r>
    </w:p>
    <w:p w:rsidR="00581FA5" w:rsidRPr="00581FA5" w:rsidRDefault="00581FA5" w:rsidP="00581FA5">
      <w:r w:rsidRPr="00581FA5">
        <w:t>Questions have arisen about the eligibility of faculty from outside a candidate’s school to serve on or vote on a promotion and tenure committee in another school (at any UW campus).  I write to clarify as this situation has changed in recent years.  Historically it was common practice for faculty to serve as voting members of promotion and tenure committees outside the school where they are appointed, and this was valuable to UW Tacoma as an interdisciplinary campus and in fields where disciplinary expertise spans multiple UW campuses.</w:t>
      </w:r>
    </w:p>
    <w:p w:rsidR="00581FA5" w:rsidRPr="00581FA5" w:rsidRDefault="00581FA5" w:rsidP="00581FA5">
      <w:r w:rsidRPr="00581FA5">
        <w:t> </w:t>
      </w:r>
    </w:p>
    <w:p w:rsidR="00581FA5" w:rsidRPr="00581FA5" w:rsidRDefault="00581FA5" w:rsidP="00581FA5">
      <w:r w:rsidRPr="00581FA5">
        <w:t>In June of 2018, the language of the Faculty Code changed via </w:t>
      </w:r>
      <w:hyperlink r:id="rId4" w:tgtFrame="_blank" w:history="1">
        <w:r w:rsidRPr="00581FA5">
          <w:rPr>
            <w:rStyle w:val="Hyperlink"/>
          </w:rPr>
          <w:t>Faculty Senate Class A Legislation 142,</w:t>
        </w:r>
      </w:hyperlink>
      <w:r w:rsidRPr="00581FA5">
        <w:t xml:space="preserve"> which passed by vote of eligible UW faculty with over 83% approving. While the primary intent of that legislation was to clarify qualifications for the rank of Principal Lecturer and to remove assistant professors from voting on promotions in instructional ranks (to Senior or Principal Lecturer), a secondary effect of the language change was to restrict P&amp;T review committees to a </w:t>
      </w:r>
      <w:r w:rsidR="00736EA5" w:rsidRPr="00581FA5">
        <w:t>subcommittee</w:t>
      </w:r>
      <w:r w:rsidRPr="00581FA5">
        <w:t xml:space="preserve"> of eligible voting members of the candidate’s school. Thus, the Faculty Code does not currently allow for faculty outside the candidate’s school to vote on promotion and tenure cases, nor do outside members have access to the external review letters.</w:t>
      </w:r>
    </w:p>
    <w:p w:rsidR="00581FA5" w:rsidRPr="00581FA5" w:rsidRDefault="00581FA5" w:rsidP="00581FA5">
      <w:r w:rsidRPr="00581FA5">
        <w:t> </w:t>
      </w:r>
    </w:p>
    <w:p w:rsidR="00581FA5" w:rsidRPr="00581FA5" w:rsidRDefault="00736EA5" w:rsidP="00581FA5">
      <w:hyperlink r:id="rId5" w:anchor="2454" w:tgtFrame="_blank" w:history="1">
        <w:r w:rsidR="00581FA5" w:rsidRPr="00581FA5">
          <w:rPr>
            <w:rStyle w:val="Hyperlink"/>
          </w:rPr>
          <w:t>Faculty Code 24-54A</w:t>
        </w:r>
      </w:hyperlink>
      <w:r w:rsidR="00581FA5" w:rsidRPr="00581FA5">
        <w:t> states “The voting members of the appropriate department (or un</w:t>
      </w:r>
      <w:r>
        <w:t>-</w:t>
      </w:r>
      <w:r w:rsidR="00581FA5" w:rsidRPr="00581FA5">
        <w:t>departmentalized college or school) who are superior in academic rank to the person under consideration shall decide whether to recommend promotion within the professorial ranks.”</w:t>
      </w:r>
    </w:p>
    <w:p w:rsidR="00581FA5" w:rsidRPr="00581FA5" w:rsidRDefault="00581FA5" w:rsidP="00581FA5">
      <w:r w:rsidRPr="00581FA5">
        <w:t> </w:t>
      </w:r>
    </w:p>
    <w:p w:rsidR="00581FA5" w:rsidRPr="00581FA5" w:rsidRDefault="00736EA5" w:rsidP="00581FA5">
      <w:hyperlink r:id="rId6" w:anchor="2454" w:tgtFrame="_blank" w:history="1">
        <w:r w:rsidR="00581FA5" w:rsidRPr="00581FA5">
          <w:rPr>
            <w:rStyle w:val="Hyperlink"/>
          </w:rPr>
          <w:t>Faculty Code 24-54B</w:t>
        </w:r>
      </w:hyperlink>
      <w:r w:rsidR="00581FA5" w:rsidRPr="00581FA5">
        <w:t> states that “For departments (or college/school if un</w:t>
      </w:r>
      <w:r>
        <w:t>-</w:t>
      </w:r>
      <w:bookmarkStart w:id="0" w:name="_GoBack"/>
      <w:bookmarkEnd w:id="0"/>
      <w:r w:rsidR="00581FA5" w:rsidRPr="00581FA5">
        <w:t>departmentalized) where an initial report and/or recommendation on the qualifications of the candidate for promotion is produced by a subcommittee of the eligible voting faculty (as described above), the report shall be written.”</w:t>
      </w:r>
    </w:p>
    <w:p w:rsidR="00581FA5" w:rsidRPr="00581FA5" w:rsidRDefault="00581FA5" w:rsidP="00581FA5">
      <w:r w:rsidRPr="00581FA5">
        <w:t> </w:t>
      </w:r>
    </w:p>
    <w:p w:rsidR="00581FA5" w:rsidRPr="00581FA5" w:rsidRDefault="00581FA5" w:rsidP="00581FA5">
      <w:r w:rsidRPr="00581FA5">
        <w:t>Questions about the Faculty Code can be directed to the </w:t>
      </w:r>
      <w:hyperlink r:id="rId7" w:tgtFrame="_blank" w:history="1">
        <w:r w:rsidRPr="00581FA5">
          <w:rPr>
            <w:rStyle w:val="Hyperlink"/>
          </w:rPr>
          <w:t>Secretary of the Faculty</w:t>
        </w:r>
      </w:hyperlink>
      <w:r w:rsidRPr="00581FA5">
        <w:t> and inquiries about legislation to UW Tacoma’s </w:t>
      </w:r>
      <w:hyperlink r:id="rId8" w:tgtFrame="_blank" w:history="1">
        <w:r w:rsidRPr="00581FA5">
          <w:rPr>
            <w:rStyle w:val="Hyperlink"/>
          </w:rPr>
          <w:t>elected Faculty Senate representatives</w:t>
        </w:r>
      </w:hyperlink>
      <w:r w:rsidRPr="00581FA5">
        <w:t>.</w:t>
      </w:r>
    </w:p>
    <w:p w:rsidR="00581FA5" w:rsidRPr="00581FA5" w:rsidRDefault="00581FA5" w:rsidP="00581FA5">
      <w:r w:rsidRPr="00581FA5">
        <w:t> </w:t>
      </w:r>
    </w:p>
    <w:p w:rsidR="00581FA5" w:rsidRPr="00581FA5" w:rsidRDefault="00581FA5" w:rsidP="00581FA5">
      <w:r w:rsidRPr="00581FA5">
        <w:t>Jill Purdy</w:t>
      </w:r>
    </w:p>
    <w:p w:rsidR="0017641D" w:rsidRDefault="00736EA5"/>
    <w:sectPr w:rsidR="00176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A5"/>
    <w:rsid w:val="00103D8D"/>
    <w:rsid w:val="001E4DC4"/>
    <w:rsid w:val="00581FA5"/>
    <w:rsid w:val="00736EA5"/>
    <w:rsid w:val="00A9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6574"/>
  <w15:chartTrackingRefBased/>
  <w15:docId w15:val="{A659286E-6C3B-44A5-A4A8-ECCE5449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F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52733">
      <w:bodyDiv w:val="1"/>
      <w:marLeft w:val="0"/>
      <w:marRight w:val="0"/>
      <w:marTop w:val="0"/>
      <w:marBottom w:val="0"/>
      <w:divBdr>
        <w:top w:val="none" w:sz="0" w:space="0" w:color="auto"/>
        <w:left w:val="none" w:sz="0" w:space="0" w:color="auto"/>
        <w:bottom w:val="none" w:sz="0" w:space="0" w:color="auto"/>
        <w:right w:val="none" w:sz="0" w:space="0" w:color="auto"/>
      </w:divBdr>
      <w:divsChild>
        <w:div w:id="1009988017">
          <w:marLeft w:val="0"/>
          <w:marRight w:val="0"/>
          <w:marTop w:val="0"/>
          <w:marBottom w:val="0"/>
          <w:divBdr>
            <w:top w:val="none" w:sz="0" w:space="0" w:color="auto"/>
            <w:left w:val="none" w:sz="0" w:space="0" w:color="auto"/>
            <w:bottom w:val="none" w:sz="0" w:space="0" w:color="auto"/>
            <w:right w:val="none" w:sz="0" w:space="0" w:color="auto"/>
          </w:divBdr>
          <w:divsChild>
            <w:div w:id="139188607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oma.uw.edu/faculty-assembly/uw-faculty-senate" TargetMode="External"/><Relationship Id="rId3" Type="http://schemas.openxmlformats.org/officeDocument/2006/relationships/webSettings" Target="webSettings.xml"/><Relationship Id="rId7" Type="http://schemas.openxmlformats.org/officeDocument/2006/relationships/hyperlink" Target="https://www.washington.edu/faculty/secfa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shington.edu/admin/rules/policies/FCG/FCCH24.html" TargetMode="External"/><Relationship Id="rId5" Type="http://schemas.openxmlformats.org/officeDocument/2006/relationships/hyperlink" Target="http://www.washington.edu/admin/rules/policies/FCG/FCCH24.html" TargetMode="External"/><Relationship Id="rId10" Type="http://schemas.openxmlformats.org/officeDocument/2006/relationships/theme" Target="theme/theme1.xml"/><Relationship Id="rId4" Type="http://schemas.openxmlformats.org/officeDocument/2006/relationships/hyperlink" Target="https://www.washington.edu/faculty/senate/legisla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Pettersen</dc:creator>
  <cp:keywords/>
  <dc:description/>
  <cp:lastModifiedBy>Danelle Pdersen</cp:lastModifiedBy>
  <cp:revision>3</cp:revision>
  <dcterms:created xsi:type="dcterms:W3CDTF">2020-04-27T20:12:00Z</dcterms:created>
  <dcterms:modified xsi:type="dcterms:W3CDTF">2020-04-27T20:13:00Z</dcterms:modified>
</cp:coreProperties>
</file>