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8C" w:rsidRPr="0096478C" w:rsidRDefault="0096478C" w:rsidP="0096478C">
      <w:pPr>
        <w:shd w:val="clear" w:color="auto" w:fill="FFFFFF"/>
        <w:spacing w:after="0" w:line="240" w:lineRule="auto"/>
        <w:rPr>
          <w:rFonts w:ascii="Segoe UI" w:eastAsia="Times New Roman" w:hAnsi="Segoe UI" w:cs="Segoe UI"/>
          <w:color w:val="212121"/>
          <w:sz w:val="23"/>
          <w:szCs w:val="23"/>
        </w:rPr>
      </w:pPr>
      <w:r w:rsidRPr="0096478C">
        <w:rPr>
          <w:rFonts w:ascii="Arial" w:eastAsia="Times New Roman" w:hAnsi="Arial" w:cs="Arial"/>
          <w:color w:val="000000"/>
        </w:rPr>
        <w:t>Faculty Senate Notes</w:t>
      </w:r>
    </w:p>
    <w:p w:rsidR="0096478C" w:rsidRPr="0096478C" w:rsidRDefault="0096478C" w:rsidP="0096478C">
      <w:pPr>
        <w:shd w:val="clear" w:color="auto" w:fill="FFFFFF"/>
        <w:spacing w:after="0" w:line="240" w:lineRule="auto"/>
        <w:rPr>
          <w:rFonts w:ascii="Segoe UI" w:eastAsia="Times New Roman" w:hAnsi="Segoe UI" w:cs="Segoe UI"/>
          <w:color w:val="212121"/>
          <w:sz w:val="23"/>
          <w:szCs w:val="23"/>
        </w:rPr>
      </w:pPr>
      <w:r w:rsidRPr="0096478C">
        <w:rPr>
          <w:rFonts w:ascii="Arial" w:eastAsia="Times New Roman" w:hAnsi="Arial" w:cs="Arial"/>
          <w:color w:val="000000"/>
        </w:rPr>
        <w:t>January 25, 2018</w:t>
      </w:r>
    </w:p>
    <w:p w:rsidR="0096478C" w:rsidRPr="0096478C" w:rsidRDefault="0096478C" w:rsidP="0096478C">
      <w:pPr>
        <w:shd w:val="clear" w:color="auto" w:fill="FFFFFF"/>
        <w:spacing w:after="240" w:line="240" w:lineRule="auto"/>
        <w:rPr>
          <w:rFonts w:ascii="Segoe UI" w:eastAsia="Times New Roman" w:hAnsi="Segoe UI" w:cs="Segoe UI"/>
          <w:color w:val="212121"/>
          <w:sz w:val="23"/>
          <w:szCs w:val="23"/>
        </w:rPr>
      </w:pPr>
      <w:r w:rsidRPr="0096478C">
        <w:rPr>
          <w:rFonts w:ascii="Arial" w:eastAsia="Times New Roman" w:hAnsi="Arial" w:cs="Arial"/>
          <w:color w:val="000000"/>
        </w:rPr>
        <w:t>2:30 pm, Johnson Hall 102, UW Seattle</w:t>
      </w:r>
    </w:p>
    <w:p w:rsidR="0096478C" w:rsidRPr="0096478C" w:rsidRDefault="0096478C" w:rsidP="0096478C">
      <w:pPr>
        <w:shd w:val="clear" w:color="auto" w:fill="FFFFFF"/>
        <w:spacing w:after="0" w:line="240" w:lineRule="auto"/>
        <w:rPr>
          <w:rFonts w:ascii="Segoe UI" w:eastAsia="Times New Roman" w:hAnsi="Segoe UI" w:cs="Segoe UI"/>
          <w:color w:val="212121"/>
          <w:sz w:val="23"/>
          <w:szCs w:val="23"/>
        </w:rPr>
      </w:pPr>
      <w:r w:rsidRPr="0096478C">
        <w:rPr>
          <w:rFonts w:ascii="Arial" w:eastAsia="Times New Roman" w:hAnsi="Arial" w:cs="Arial"/>
          <w:color w:val="000000"/>
        </w:rPr>
        <w:t>The Faculty Senate met at 2:30 pm on January 25, 2018, in Johnson Hall 102 of the University of Washington Seattle Campus.  Reports from the Faculty Senate Chair and Faculty Senate Executive Committee can be read at</w:t>
      </w:r>
      <w:hyperlink r:id="rId4" w:tgtFrame="_blank" w:history="1">
        <w:r w:rsidRPr="0096478C">
          <w:rPr>
            <w:rFonts w:ascii="Arial" w:eastAsia="Times New Roman" w:hAnsi="Arial" w:cs="Arial"/>
            <w:color w:val="1155CC"/>
            <w:u w:val="single"/>
          </w:rPr>
          <w:t>http://www.washington.edu/faculty/files/2014/05/senate_012518_final.pdf</w:t>
        </w:r>
      </w:hyperlink>
    </w:p>
    <w:p w:rsidR="002344D0" w:rsidRDefault="0096478C" w:rsidP="0096478C">
      <w:r w:rsidRPr="0096478C">
        <w:rPr>
          <w:rFonts w:ascii="Segoe UI" w:eastAsia="Times New Roman" w:hAnsi="Segoe UI" w:cs="Segoe UI"/>
          <w:color w:val="212121"/>
          <w:sz w:val="23"/>
          <w:szCs w:val="23"/>
          <w:shd w:val="clear" w:color="auto" w:fill="FFFFFF"/>
        </w:rPr>
        <w:br/>
      </w:r>
      <w:r w:rsidRPr="0096478C">
        <w:rPr>
          <w:rFonts w:ascii="Arial" w:eastAsia="Times New Roman" w:hAnsi="Arial" w:cs="Arial"/>
          <w:color w:val="000000"/>
        </w:rPr>
        <w:t>There was no new or unfinished business.  A discussion item that may be of interest to UW Tacoma faculty is a consideration of revising the Faculty Code, section 24.32, to improve retention of diverse faculty.  Currently, it is discretionary whether diversity be included as a consideration and appointment and promotion “in scholarship and research, teaching, and service that address diversity and equal opportunity.”  The Council on Multicultural Affairs is considering revising this Faculty Code, section 24.32, to change language from “may be included” to “shall be.”  The Council on Multicultural Affairs would like feedback on this change.</w:t>
      </w:r>
      <w:r w:rsidRPr="0096478C">
        <w:rPr>
          <w:rFonts w:ascii="Arial" w:eastAsia="Times New Roman" w:hAnsi="Arial" w:cs="Arial"/>
          <w:color w:val="000000"/>
        </w:rPr>
        <w:br/>
      </w:r>
      <w:r w:rsidRPr="0096478C">
        <w:rPr>
          <w:rFonts w:ascii="Arial" w:eastAsia="Times New Roman" w:hAnsi="Arial" w:cs="Arial"/>
          <w:color w:val="000000"/>
        </w:rPr>
        <w:br/>
        <w:t>This report was prepared by Ariel Wetzel.</w:t>
      </w:r>
      <w:bookmarkStart w:id="0" w:name="_GoBack"/>
      <w:bookmarkEnd w:id="0"/>
    </w:p>
    <w:sectPr w:rsidR="00234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8C"/>
    <w:rsid w:val="0096478C"/>
    <w:rsid w:val="00996A08"/>
    <w:rsid w:val="009D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9EF3D-209F-4351-964A-6F93023D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4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9217">
      <w:bodyDiv w:val="1"/>
      <w:marLeft w:val="0"/>
      <w:marRight w:val="0"/>
      <w:marTop w:val="0"/>
      <w:marBottom w:val="0"/>
      <w:divBdr>
        <w:top w:val="none" w:sz="0" w:space="0" w:color="auto"/>
        <w:left w:val="none" w:sz="0" w:space="0" w:color="auto"/>
        <w:bottom w:val="none" w:sz="0" w:space="0" w:color="auto"/>
        <w:right w:val="none" w:sz="0" w:space="0" w:color="auto"/>
      </w:divBdr>
      <w:divsChild>
        <w:div w:id="1767119824">
          <w:marLeft w:val="0"/>
          <w:marRight w:val="0"/>
          <w:marTop w:val="0"/>
          <w:marBottom w:val="0"/>
          <w:divBdr>
            <w:top w:val="none" w:sz="0" w:space="0" w:color="auto"/>
            <w:left w:val="none" w:sz="0" w:space="0" w:color="auto"/>
            <w:bottom w:val="none" w:sz="0" w:space="0" w:color="auto"/>
            <w:right w:val="none" w:sz="0" w:space="0" w:color="auto"/>
          </w:divBdr>
        </w:div>
        <w:div w:id="2123912580">
          <w:marLeft w:val="0"/>
          <w:marRight w:val="0"/>
          <w:marTop w:val="0"/>
          <w:marBottom w:val="0"/>
          <w:divBdr>
            <w:top w:val="none" w:sz="0" w:space="0" w:color="auto"/>
            <w:left w:val="none" w:sz="0" w:space="0" w:color="auto"/>
            <w:bottom w:val="none" w:sz="0" w:space="0" w:color="auto"/>
            <w:right w:val="none" w:sz="0" w:space="0" w:color="auto"/>
          </w:divBdr>
        </w:div>
        <w:div w:id="975257545">
          <w:marLeft w:val="0"/>
          <w:marRight w:val="0"/>
          <w:marTop w:val="0"/>
          <w:marBottom w:val="0"/>
          <w:divBdr>
            <w:top w:val="none" w:sz="0" w:space="0" w:color="auto"/>
            <w:left w:val="none" w:sz="0" w:space="0" w:color="auto"/>
            <w:bottom w:val="none" w:sz="0" w:space="0" w:color="auto"/>
            <w:right w:val="none" w:sz="0" w:space="0" w:color="auto"/>
          </w:divBdr>
        </w:div>
        <w:div w:id="45922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shington.edu/faculty/files/2014/05/senate_012518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1</cp:revision>
  <dcterms:created xsi:type="dcterms:W3CDTF">2018-03-02T21:12:00Z</dcterms:created>
  <dcterms:modified xsi:type="dcterms:W3CDTF">2018-03-02T21:12:00Z</dcterms:modified>
</cp:coreProperties>
</file>