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394" w:rsidRDefault="00A61EE4">
      <w:pPr>
        <w:tabs>
          <w:tab w:val="center" w:pos="4680"/>
          <w:tab w:val="right" w:pos="9360"/>
        </w:tabs>
        <w:spacing w:after="0" w:line="240" w:lineRule="auto"/>
        <w:jc w:val="center"/>
        <w:rPr>
          <w:rFonts w:ascii="Times New Roman" w:eastAsia="Times New Roman" w:hAnsi="Times New Roman" w:cs="Times New Roman"/>
          <w:b/>
        </w:rPr>
      </w:pPr>
      <w:bookmarkStart w:id="0" w:name="_GoBack"/>
      <w:bookmarkEnd w:id="0"/>
      <w:r>
        <w:rPr>
          <w:noProof/>
        </w:rPr>
        <w:drawing>
          <wp:anchor distT="0" distB="0" distL="114300" distR="114300" simplePos="0" relativeHeight="251658240" behindDoc="0" locked="0" layoutInCell="1" hidden="0" allowOverlap="1">
            <wp:simplePos x="0" y="0"/>
            <wp:positionH relativeFrom="margin">
              <wp:posOffset>0</wp:posOffset>
            </wp:positionH>
            <wp:positionV relativeFrom="paragraph">
              <wp:posOffset>9525</wp:posOffset>
            </wp:positionV>
            <wp:extent cx="2800350" cy="344170"/>
            <wp:effectExtent l="0" t="0" r="0" b="0"/>
            <wp:wrapSquare wrapText="bothSides" distT="0" distB="0" distL="114300" distR="114300"/>
            <wp:docPr id="1" name="image2.jpg" descr="\\thoreau\kebaird$\faculty assembly\Logos\JPEG\fac.assemb_uwt.jpg"/>
            <wp:cNvGraphicFramePr/>
            <a:graphic xmlns:a="http://schemas.openxmlformats.org/drawingml/2006/main">
              <a:graphicData uri="http://schemas.openxmlformats.org/drawingml/2006/picture">
                <pic:pic xmlns:pic="http://schemas.openxmlformats.org/drawingml/2006/picture">
                  <pic:nvPicPr>
                    <pic:cNvPr id="0" name="image2.jpg" descr="\\thoreau\kebaird$\faculty assembly\Logos\JPEG\fac.assemb_uwt.jpg"/>
                    <pic:cNvPicPr preferRelativeResize="0"/>
                  </pic:nvPicPr>
                  <pic:blipFill>
                    <a:blip r:embed="rId5"/>
                    <a:srcRect/>
                    <a:stretch>
                      <a:fillRect/>
                    </a:stretch>
                  </pic:blipFill>
                  <pic:spPr>
                    <a:xfrm>
                      <a:off x="0" y="0"/>
                      <a:ext cx="2800350" cy="344170"/>
                    </a:xfrm>
                    <a:prstGeom prst="rect">
                      <a:avLst/>
                    </a:prstGeom>
                    <a:ln/>
                  </pic:spPr>
                </pic:pic>
              </a:graphicData>
            </a:graphic>
          </wp:anchor>
        </w:drawing>
      </w:r>
    </w:p>
    <w:p w:rsidR="00A57394" w:rsidRDefault="00A57394">
      <w:pPr>
        <w:tabs>
          <w:tab w:val="center" w:pos="4680"/>
          <w:tab w:val="right" w:pos="9360"/>
        </w:tabs>
        <w:spacing w:after="0" w:line="240" w:lineRule="auto"/>
        <w:jc w:val="center"/>
        <w:rPr>
          <w:rFonts w:ascii="Times New Roman" w:eastAsia="Times New Roman" w:hAnsi="Times New Roman" w:cs="Times New Roman"/>
          <w:b/>
        </w:rPr>
      </w:pPr>
    </w:p>
    <w:p w:rsidR="00A57394" w:rsidRDefault="00A57394">
      <w:pPr>
        <w:tabs>
          <w:tab w:val="center" w:pos="4680"/>
          <w:tab w:val="right" w:pos="9360"/>
        </w:tabs>
        <w:spacing w:after="0" w:line="240" w:lineRule="auto"/>
        <w:jc w:val="center"/>
        <w:rPr>
          <w:rFonts w:ascii="Times New Roman" w:eastAsia="Times New Roman" w:hAnsi="Times New Roman" w:cs="Times New Roman"/>
          <w:b/>
        </w:rPr>
      </w:pPr>
    </w:p>
    <w:p w:rsidR="00A57394" w:rsidRDefault="00A61EE4">
      <w:pPr>
        <w:tabs>
          <w:tab w:val="center" w:pos="4680"/>
          <w:tab w:val="right" w:pos="9360"/>
        </w:tabs>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Faculty Assembly Executive Council (EC) Meeting Minutes</w:t>
      </w:r>
    </w:p>
    <w:p w:rsidR="00A57394" w:rsidRDefault="00A61EE4">
      <w:pPr>
        <w:spacing w:after="0" w:line="240" w:lineRule="auto"/>
        <w:jc w:val="center"/>
        <w:rPr>
          <w:rFonts w:ascii="Times New Roman" w:eastAsia="Times New Roman" w:hAnsi="Times New Roman" w:cs="Times New Roman"/>
          <w:u w:val="single"/>
        </w:rPr>
      </w:pPr>
      <w:r>
        <w:rPr>
          <w:rFonts w:ascii="Times New Roman" w:eastAsia="Times New Roman" w:hAnsi="Times New Roman" w:cs="Times New Roman"/>
          <w:u w:val="single"/>
        </w:rPr>
        <w:t>March 30, 2018   1:00-3:00pm    GWP 320</w:t>
      </w:r>
    </w:p>
    <w:p w:rsidR="00A57394" w:rsidRDefault="00A57394">
      <w:pPr>
        <w:spacing w:after="0" w:line="240" w:lineRule="auto"/>
        <w:jc w:val="center"/>
        <w:rPr>
          <w:rFonts w:ascii="Times New Roman" w:eastAsia="Times New Roman" w:hAnsi="Times New Roman" w:cs="Times New Roman"/>
          <w:u w:val="single"/>
        </w:rPr>
      </w:pPr>
    </w:p>
    <w:p w:rsidR="00A57394" w:rsidRDefault="00A61EE4">
      <w:pPr>
        <w:spacing w:after="0" w:line="240" w:lineRule="auto"/>
        <w:rPr>
          <w:rFonts w:ascii="Times New Roman" w:eastAsia="Times New Roman" w:hAnsi="Times New Roman" w:cs="Times New Roman"/>
          <w:b/>
          <w:i/>
          <w:highlight w:val="white"/>
        </w:rPr>
      </w:pPr>
      <w:r>
        <w:rPr>
          <w:rFonts w:ascii="Times New Roman" w:eastAsia="Times New Roman" w:hAnsi="Times New Roman" w:cs="Times New Roman"/>
          <w:b/>
          <w:i/>
          <w:highlight w:val="white"/>
        </w:rPr>
        <w:t>Present:</w:t>
      </w:r>
      <w:r>
        <w:rPr>
          <w:rFonts w:ascii="Times New Roman" w:eastAsia="Times New Roman" w:hAnsi="Times New Roman" w:cs="Times New Roman"/>
          <w:i/>
          <w:highlight w:val="white"/>
        </w:rPr>
        <w:t xml:space="preserve"> Lauren Montgomery, </w:t>
      </w:r>
      <w:proofErr w:type="spellStart"/>
      <w:r>
        <w:rPr>
          <w:rFonts w:ascii="Times New Roman" w:eastAsia="Times New Roman" w:hAnsi="Times New Roman" w:cs="Times New Roman"/>
          <w:i/>
          <w:highlight w:val="white"/>
        </w:rPr>
        <w:t>Leighann</w:t>
      </w:r>
      <w:proofErr w:type="spellEnd"/>
      <w:r>
        <w:rPr>
          <w:rFonts w:ascii="Times New Roman" w:eastAsia="Times New Roman" w:hAnsi="Times New Roman" w:cs="Times New Roman"/>
          <w:i/>
          <w:highlight w:val="white"/>
        </w:rPr>
        <w:t xml:space="preserve"> Chaffee, </w:t>
      </w:r>
      <w:proofErr w:type="spellStart"/>
      <w:r>
        <w:rPr>
          <w:rFonts w:ascii="Times New Roman" w:eastAsia="Times New Roman" w:hAnsi="Times New Roman" w:cs="Times New Roman"/>
          <w:i/>
          <w:highlight w:val="white"/>
        </w:rPr>
        <w:t>Ka</w:t>
      </w:r>
      <w:proofErr w:type="spellEnd"/>
      <w:r>
        <w:rPr>
          <w:rFonts w:ascii="Times New Roman" w:eastAsia="Times New Roman" w:hAnsi="Times New Roman" w:cs="Times New Roman"/>
          <w:i/>
          <w:highlight w:val="white"/>
        </w:rPr>
        <w:t xml:space="preserve"> Yee Yeung-Rhee, Nicole Blair, Ellen Moore, Mark Pendras, </w:t>
      </w:r>
      <w:proofErr w:type="spellStart"/>
      <w:r>
        <w:rPr>
          <w:rFonts w:ascii="Times New Roman" w:eastAsia="Times New Roman" w:hAnsi="Times New Roman" w:cs="Times New Roman"/>
          <w:i/>
          <w:highlight w:val="white"/>
        </w:rPr>
        <w:t>Sushil</w:t>
      </w:r>
      <w:proofErr w:type="spellEnd"/>
      <w:r>
        <w:rPr>
          <w:rFonts w:ascii="Times New Roman" w:eastAsia="Times New Roman" w:hAnsi="Times New Roman" w:cs="Times New Roman"/>
          <w:i/>
          <w:highlight w:val="white"/>
        </w:rPr>
        <w:t xml:space="preserve"> </w:t>
      </w:r>
      <w:proofErr w:type="spellStart"/>
      <w:r>
        <w:rPr>
          <w:rFonts w:ascii="Times New Roman" w:eastAsia="Times New Roman" w:hAnsi="Times New Roman" w:cs="Times New Roman"/>
          <w:i/>
          <w:highlight w:val="white"/>
        </w:rPr>
        <w:t>Oswal</w:t>
      </w:r>
      <w:proofErr w:type="spellEnd"/>
      <w:r>
        <w:rPr>
          <w:rFonts w:ascii="Times New Roman" w:eastAsia="Times New Roman" w:hAnsi="Times New Roman" w:cs="Times New Roman"/>
          <w:i/>
          <w:highlight w:val="white"/>
        </w:rPr>
        <w:t xml:space="preserve">, Ji-Hyun </w:t>
      </w:r>
      <w:proofErr w:type="spellStart"/>
      <w:r>
        <w:rPr>
          <w:rFonts w:ascii="Times New Roman" w:eastAsia="Times New Roman" w:hAnsi="Times New Roman" w:cs="Times New Roman"/>
          <w:i/>
          <w:highlight w:val="white"/>
        </w:rPr>
        <w:t>Ahn</w:t>
      </w:r>
      <w:proofErr w:type="spellEnd"/>
      <w:r>
        <w:rPr>
          <w:rFonts w:ascii="Times New Roman" w:eastAsia="Times New Roman" w:hAnsi="Times New Roman" w:cs="Times New Roman"/>
          <w:i/>
          <w:highlight w:val="white"/>
        </w:rPr>
        <w:t xml:space="preserve">, Justin </w:t>
      </w:r>
      <w:proofErr w:type="spellStart"/>
      <w:r>
        <w:rPr>
          <w:rFonts w:ascii="Times New Roman" w:eastAsia="Times New Roman" w:hAnsi="Times New Roman" w:cs="Times New Roman"/>
          <w:i/>
          <w:highlight w:val="white"/>
        </w:rPr>
        <w:t>Wadland</w:t>
      </w:r>
      <w:proofErr w:type="spellEnd"/>
      <w:r>
        <w:rPr>
          <w:rFonts w:ascii="Times New Roman" w:eastAsia="Times New Roman" w:hAnsi="Times New Roman" w:cs="Times New Roman"/>
          <w:i/>
          <w:highlight w:val="white"/>
        </w:rPr>
        <w:t xml:space="preserve">, DC Grant, </w:t>
      </w:r>
      <w:proofErr w:type="spellStart"/>
      <w:r>
        <w:rPr>
          <w:rFonts w:ascii="Times New Roman" w:eastAsia="Times New Roman" w:hAnsi="Times New Roman" w:cs="Times New Roman"/>
          <w:i/>
          <w:highlight w:val="white"/>
        </w:rPr>
        <w:t>Menaka</w:t>
      </w:r>
      <w:proofErr w:type="spellEnd"/>
      <w:r>
        <w:rPr>
          <w:rFonts w:ascii="Times New Roman" w:eastAsia="Times New Roman" w:hAnsi="Times New Roman" w:cs="Times New Roman"/>
          <w:i/>
          <w:highlight w:val="white"/>
        </w:rPr>
        <w:t xml:space="preserve"> Abraham, </w:t>
      </w:r>
      <w:proofErr w:type="spellStart"/>
      <w:r>
        <w:rPr>
          <w:rFonts w:ascii="Times New Roman" w:eastAsia="Times New Roman" w:hAnsi="Times New Roman" w:cs="Times New Roman"/>
          <w:i/>
          <w:highlight w:val="white"/>
        </w:rPr>
        <w:t>Loly</w:t>
      </w:r>
      <w:proofErr w:type="spellEnd"/>
      <w:r>
        <w:rPr>
          <w:rFonts w:ascii="Times New Roman" w:eastAsia="Times New Roman" w:hAnsi="Times New Roman" w:cs="Times New Roman"/>
          <w:i/>
          <w:highlight w:val="white"/>
        </w:rPr>
        <w:t xml:space="preserve"> Alcaide Ramirez, </w:t>
      </w:r>
      <w:proofErr w:type="spellStart"/>
      <w:r>
        <w:rPr>
          <w:rFonts w:ascii="Times New Roman" w:eastAsia="Times New Roman" w:hAnsi="Times New Roman" w:cs="Times New Roman"/>
          <w:i/>
          <w:highlight w:val="white"/>
        </w:rPr>
        <w:t>Jie</w:t>
      </w:r>
      <w:proofErr w:type="spellEnd"/>
      <w:r>
        <w:rPr>
          <w:rFonts w:ascii="Times New Roman" w:eastAsia="Times New Roman" w:hAnsi="Times New Roman" w:cs="Times New Roman"/>
          <w:i/>
          <w:highlight w:val="white"/>
        </w:rPr>
        <w:t xml:space="preserve"> Sheng</w:t>
      </w:r>
    </w:p>
    <w:p w:rsidR="00A57394" w:rsidRDefault="00A61EE4">
      <w:pPr>
        <w:spacing w:after="0" w:line="240" w:lineRule="auto"/>
        <w:rPr>
          <w:rFonts w:ascii="Times New Roman" w:eastAsia="Times New Roman" w:hAnsi="Times New Roman" w:cs="Times New Roman"/>
          <w:b/>
          <w:i/>
          <w:highlight w:val="white"/>
        </w:rPr>
      </w:pPr>
      <w:r>
        <w:rPr>
          <w:rFonts w:ascii="Times New Roman" w:eastAsia="Times New Roman" w:hAnsi="Times New Roman" w:cs="Times New Roman"/>
          <w:b/>
          <w:i/>
          <w:highlight w:val="white"/>
        </w:rPr>
        <w:t>Zoom:</w:t>
      </w:r>
      <w:r>
        <w:rPr>
          <w:rFonts w:ascii="Times New Roman" w:eastAsia="Times New Roman" w:hAnsi="Times New Roman" w:cs="Times New Roman"/>
          <w:i/>
          <w:highlight w:val="white"/>
        </w:rPr>
        <w:t xml:space="preserve"> Michelle Garner, Greg Rose, </w:t>
      </w:r>
      <w:proofErr w:type="gramStart"/>
      <w:r>
        <w:rPr>
          <w:rFonts w:ascii="Times New Roman" w:eastAsia="Times New Roman" w:hAnsi="Times New Roman" w:cs="Times New Roman"/>
          <w:i/>
          <w:highlight w:val="white"/>
        </w:rPr>
        <w:t>Denise</w:t>
      </w:r>
      <w:proofErr w:type="gramEnd"/>
      <w:r>
        <w:rPr>
          <w:rFonts w:ascii="Times New Roman" w:eastAsia="Times New Roman" w:hAnsi="Times New Roman" w:cs="Times New Roman"/>
          <w:i/>
          <w:highlight w:val="white"/>
        </w:rPr>
        <w:t xml:space="preserve"> </w:t>
      </w:r>
      <w:proofErr w:type="spellStart"/>
      <w:r>
        <w:rPr>
          <w:rFonts w:ascii="Times New Roman" w:eastAsia="Times New Roman" w:hAnsi="Times New Roman" w:cs="Times New Roman"/>
          <w:i/>
          <w:highlight w:val="white"/>
        </w:rPr>
        <w:t>Drevdahl</w:t>
      </w:r>
      <w:proofErr w:type="spellEnd"/>
      <w:r>
        <w:rPr>
          <w:rFonts w:ascii="Times New Roman" w:eastAsia="Times New Roman" w:hAnsi="Times New Roman" w:cs="Times New Roman"/>
          <w:i/>
          <w:highlight w:val="white"/>
        </w:rPr>
        <w:t>. Eugene</w:t>
      </w:r>
      <w:r>
        <w:rPr>
          <w:rFonts w:ascii="Times New Roman" w:eastAsia="Times New Roman" w:hAnsi="Times New Roman" w:cs="Times New Roman"/>
          <w:i/>
          <w:highlight w:val="white"/>
        </w:rPr>
        <w:t xml:space="preserve"> </w:t>
      </w:r>
      <w:proofErr w:type="spellStart"/>
      <w:r>
        <w:rPr>
          <w:rFonts w:ascii="Times New Roman" w:eastAsia="Times New Roman" w:hAnsi="Times New Roman" w:cs="Times New Roman"/>
          <w:i/>
          <w:highlight w:val="white"/>
        </w:rPr>
        <w:t>Sivadas</w:t>
      </w:r>
      <w:proofErr w:type="spellEnd"/>
    </w:p>
    <w:p w:rsidR="00A57394" w:rsidRDefault="00A61EE4">
      <w:pPr>
        <w:spacing w:after="0" w:line="240" w:lineRule="auto"/>
        <w:rPr>
          <w:rFonts w:ascii="Times New Roman" w:eastAsia="Times New Roman" w:hAnsi="Times New Roman" w:cs="Times New Roman"/>
          <w:b/>
          <w:i/>
          <w:highlight w:val="white"/>
        </w:rPr>
      </w:pPr>
      <w:r>
        <w:rPr>
          <w:rFonts w:ascii="Times New Roman" w:eastAsia="Times New Roman" w:hAnsi="Times New Roman" w:cs="Times New Roman"/>
          <w:b/>
          <w:i/>
          <w:sz w:val="20"/>
          <w:szCs w:val="20"/>
        </w:rPr>
        <w:t xml:space="preserve">Guests: </w:t>
      </w:r>
      <w:r>
        <w:rPr>
          <w:rFonts w:ascii="Times New Roman" w:eastAsia="Times New Roman" w:hAnsi="Times New Roman" w:cs="Times New Roman"/>
          <w:i/>
        </w:rPr>
        <w:t xml:space="preserve">Jeremy </w:t>
      </w:r>
      <w:r>
        <w:rPr>
          <w:rFonts w:ascii="Times New Roman" w:eastAsia="Times New Roman" w:hAnsi="Times New Roman" w:cs="Times New Roman"/>
          <w:i/>
          <w:highlight w:val="white"/>
        </w:rPr>
        <w:t xml:space="preserve">Davis, Rob MacGregor (sub for Laura </w:t>
      </w:r>
      <w:proofErr w:type="spellStart"/>
      <w:r>
        <w:rPr>
          <w:rFonts w:ascii="Times New Roman" w:eastAsia="Times New Roman" w:hAnsi="Times New Roman" w:cs="Times New Roman"/>
          <w:i/>
          <w:highlight w:val="white"/>
        </w:rPr>
        <w:t>Feuerborn</w:t>
      </w:r>
      <w:proofErr w:type="spellEnd"/>
      <w:r>
        <w:rPr>
          <w:rFonts w:ascii="Times New Roman" w:eastAsia="Times New Roman" w:hAnsi="Times New Roman" w:cs="Times New Roman"/>
          <w:i/>
          <w:highlight w:val="white"/>
        </w:rPr>
        <w:t>), Karl Smith</w:t>
      </w:r>
    </w:p>
    <w:p w:rsidR="00A57394" w:rsidRDefault="00A61EE4">
      <w:pPr>
        <w:spacing w:after="0" w:line="240" w:lineRule="auto"/>
        <w:rPr>
          <w:rFonts w:ascii="Times New Roman" w:eastAsia="Times New Roman" w:hAnsi="Times New Roman" w:cs="Times New Roman"/>
          <w:i/>
          <w:highlight w:val="white"/>
        </w:rPr>
      </w:pPr>
      <w:r>
        <w:rPr>
          <w:rFonts w:ascii="Times New Roman" w:eastAsia="Times New Roman" w:hAnsi="Times New Roman" w:cs="Times New Roman"/>
          <w:b/>
          <w:i/>
          <w:highlight w:val="white"/>
        </w:rPr>
        <w:t>Excused:</w:t>
      </w:r>
      <w:r>
        <w:rPr>
          <w:rFonts w:ascii="Times New Roman" w:eastAsia="Times New Roman" w:hAnsi="Times New Roman" w:cs="Times New Roman"/>
          <w:i/>
          <w:highlight w:val="white"/>
        </w:rPr>
        <w:t xml:space="preserve"> Mark Pagano, </w:t>
      </w:r>
      <w:proofErr w:type="spellStart"/>
      <w:r>
        <w:rPr>
          <w:rFonts w:ascii="Times New Roman" w:eastAsia="Times New Roman" w:hAnsi="Times New Roman" w:cs="Times New Roman"/>
          <w:i/>
          <w:highlight w:val="white"/>
        </w:rPr>
        <w:t>Jutta</w:t>
      </w:r>
      <w:proofErr w:type="spellEnd"/>
      <w:r>
        <w:rPr>
          <w:rFonts w:ascii="Times New Roman" w:eastAsia="Times New Roman" w:hAnsi="Times New Roman" w:cs="Times New Roman"/>
          <w:i/>
          <w:highlight w:val="white"/>
        </w:rPr>
        <w:t xml:space="preserve"> Heller, </w:t>
      </w:r>
      <w:proofErr w:type="spellStart"/>
      <w:r>
        <w:rPr>
          <w:rFonts w:ascii="Times New Roman" w:eastAsia="Times New Roman" w:hAnsi="Times New Roman" w:cs="Times New Roman"/>
          <w:i/>
          <w:highlight w:val="white"/>
        </w:rPr>
        <w:t>Arindam</w:t>
      </w:r>
      <w:proofErr w:type="spellEnd"/>
      <w:r>
        <w:rPr>
          <w:rFonts w:ascii="Times New Roman" w:eastAsia="Times New Roman" w:hAnsi="Times New Roman" w:cs="Times New Roman"/>
          <w:i/>
          <w:highlight w:val="white"/>
        </w:rPr>
        <w:t xml:space="preserve"> </w:t>
      </w:r>
      <w:proofErr w:type="spellStart"/>
      <w:r>
        <w:rPr>
          <w:rFonts w:ascii="Times New Roman" w:eastAsia="Times New Roman" w:hAnsi="Times New Roman" w:cs="Times New Roman"/>
          <w:i/>
          <w:highlight w:val="white"/>
        </w:rPr>
        <w:t>Tripathy</w:t>
      </w:r>
      <w:proofErr w:type="spellEnd"/>
      <w:r>
        <w:rPr>
          <w:rFonts w:ascii="Times New Roman" w:eastAsia="Times New Roman" w:hAnsi="Times New Roman" w:cs="Times New Roman"/>
          <w:i/>
          <w:highlight w:val="white"/>
        </w:rPr>
        <w:t>, Jill Purdy</w:t>
      </w:r>
    </w:p>
    <w:p w:rsidR="00A57394" w:rsidRDefault="00A61EE4">
      <w:pPr>
        <w:spacing w:after="0" w:line="240" w:lineRule="auto"/>
        <w:rPr>
          <w:rFonts w:ascii="Times New Roman" w:eastAsia="Times New Roman" w:hAnsi="Times New Roman" w:cs="Times New Roman"/>
          <w:i/>
          <w:highlight w:val="white"/>
        </w:rPr>
      </w:pPr>
      <w:r>
        <w:rPr>
          <w:rFonts w:ascii="Times New Roman" w:eastAsia="Times New Roman" w:hAnsi="Times New Roman" w:cs="Times New Roman"/>
          <w:b/>
          <w:i/>
          <w:highlight w:val="white"/>
        </w:rPr>
        <w:t>Absent:</w:t>
      </w:r>
      <w:r>
        <w:rPr>
          <w:rFonts w:ascii="Times New Roman" w:eastAsia="Times New Roman" w:hAnsi="Times New Roman" w:cs="Times New Roman"/>
          <w:i/>
          <w:highlight w:val="white"/>
        </w:rPr>
        <w:t xml:space="preserve"> Charles </w:t>
      </w:r>
      <w:proofErr w:type="spellStart"/>
      <w:r>
        <w:rPr>
          <w:rFonts w:ascii="Times New Roman" w:eastAsia="Times New Roman" w:hAnsi="Times New Roman" w:cs="Times New Roman"/>
          <w:i/>
          <w:highlight w:val="white"/>
        </w:rPr>
        <w:t>Costarella</w:t>
      </w:r>
      <w:proofErr w:type="spellEnd"/>
    </w:p>
    <w:p w:rsidR="00A57394" w:rsidRDefault="00A57394">
      <w:pPr>
        <w:spacing w:after="0" w:line="240" w:lineRule="auto"/>
        <w:rPr>
          <w:rFonts w:ascii="Times New Roman" w:eastAsia="Times New Roman" w:hAnsi="Times New Roman" w:cs="Times New Roman"/>
          <w:b/>
          <w:i/>
          <w:highlight w:val="white"/>
        </w:rPr>
      </w:pPr>
    </w:p>
    <w:p w:rsidR="00A57394" w:rsidRDefault="00A61EE4">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t>Consent Agenda, Recording Permission, &amp; Approval of Minutes</w:t>
      </w:r>
    </w:p>
    <w:p w:rsidR="00A57394" w:rsidRDefault="00A61EE4">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rPr>
      </w:pPr>
      <w:r>
        <w:rPr>
          <w:rFonts w:ascii="Times New Roman" w:eastAsia="Times New Roman" w:hAnsi="Times New Roman" w:cs="Times New Roman"/>
          <w:color w:val="000000"/>
        </w:rPr>
        <w:t>The agenda and the March 5, 2018 Executive Council meeting minutes were approved.</w:t>
      </w:r>
    </w:p>
    <w:p w:rsidR="00A57394" w:rsidRDefault="00A61EE4">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rPr>
      </w:pPr>
      <w:r>
        <w:rPr>
          <w:rFonts w:ascii="Times New Roman" w:eastAsia="Times New Roman" w:hAnsi="Times New Roman" w:cs="Times New Roman"/>
          <w:color w:val="000000"/>
        </w:rPr>
        <w:t>Recording permission for the minutes was given.</w:t>
      </w:r>
    </w:p>
    <w:p w:rsidR="00A57394" w:rsidRDefault="00A61EE4">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t>Announcements</w:t>
      </w:r>
    </w:p>
    <w:p w:rsidR="00A57394" w:rsidRDefault="00A61EE4">
      <w:pPr>
        <w:numPr>
          <w:ilvl w:val="1"/>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rPr>
      </w:pPr>
      <w:r>
        <w:rPr>
          <w:rFonts w:ascii="Times New Roman" w:eastAsia="Times New Roman" w:hAnsi="Times New Roman" w:cs="Times New Roman"/>
          <w:color w:val="000000"/>
        </w:rPr>
        <w:t>The Office of Undergraduate Education is bringing a guest speaker on May 15</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Dr. Terrell Strayhorn, who is a s</w:t>
      </w:r>
      <w:r>
        <w:rPr>
          <w:rFonts w:ascii="Times New Roman" w:eastAsia="Times New Roman" w:hAnsi="Times New Roman" w:cs="Times New Roman"/>
          <w:color w:val="000000"/>
        </w:rPr>
        <w:t xml:space="preserve">cholar and leader in the area of inclusive universities. Please spread the word to your colleagues. </w:t>
      </w:r>
    </w:p>
    <w:p w:rsidR="00A57394" w:rsidRDefault="00A61EE4">
      <w:pPr>
        <w:numPr>
          <w:ilvl w:val="1"/>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rPr>
      </w:pPr>
      <w:r>
        <w:rPr>
          <w:rFonts w:ascii="Times New Roman" w:eastAsia="Times New Roman" w:hAnsi="Times New Roman" w:cs="Times New Roman"/>
          <w:color w:val="000000"/>
        </w:rPr>
        <w:t>April 4th is the 50th anniversary of Dr. Martin Luther King Jr.’s death. UW Tacoma will memorialize him with a bell toll at 4:01pm out on UW steps.</w:t>
      </w:r>
    </w:p>
    <w:p w:rsidR="00A57394" w:rsidRDefault="00A61EE4">
      <w:pPr>
        <w:numPr>
          <w:ilvl w:val="1"/>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rPr>
      </w:pPr>
      <w:r>
        <w:rPr>
          <w:rFonts w:ascii="Times New Roman" w:eastAsia="Times New Roman" w:hAnsi="Times New Roman" w:cs="Times New Roman"/>
          <w:color w:val="000000"/>
        </w:rPr>
        <w:t xml:space="preserve"> There </w:t>
      </w:r>
      <w:r>
        <w:rPr>
          <w:rFonts w:ascii="Times New Roman" w:eastAsia="Times New Roman" w:hAnsi="Times New Roman" w:cs="Times New Roman"/>
          <w:color w:val="000000"/>
        </w:rPr>
        <w:t xml:space="preserve">have been concerns about logging in with </w:t>
      </w:r>
      <w:proofErr w:type="spellStart"/>
      <w:r>
        <w:rPr>
          <w:rFonts w:ascii="Times New Roman" w:eastAsia="Times New Roman" w:hAnsi="Times New Roman" w:cs="Times New Roman"/>
          <w:color w:val="000000"/>
        </w:rPr>
        <w:t>UWNetIDs</w:t>
      </w:r>
      <w:proofErr w:type="spellEnd"/>
      <w:r>
        <w:rPr>
          <w:rFonts w:ascii="Times New Roman" w:eastAsia="Times New Roman" w:hAnsi="Times New Roman" w:cs="Times New Roman"/>
          <w:color w:val="000000"/>
        </w:rPr>
        <w:t xml:space="preserve"> onto the EVCAA feedback form on catalyst. Thus, there are paper copies to fill out and the search committee will send the feedback form as word file via email so people can type and turn it in anonymously. </w:t>
      </w:r>
      <w:r>
        <w:rPr>
          <w:rFonts w:ascii="Times New Roman" w:eastAsia="Times New Roman" w:hAnsi="Times New Roman" w:cs="Times New Roman"/>
          <w:color w:val="000000"/>
        </w:rPr>
        <w:t>Feedback will be received until next Tuesday, 5pm.</w:t>
      </w:r>
    </w:p>
    <w:p w:rsidR="00A57394" w:rsidRDefault="00A61EE4">
      <w:pPr>
        <w:numPr>
          <w:ilvl w:val="1"/>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rPr>
      </w:pPr>
      <w:r>
        <w:rPr>
          <w:rFonts w:ascii="Times New Roman" w:eastAsia="Times New Roman" w:hAnsi="Times New Roman" w:cs="Times New Roman"/>
          <w:color w:val="000000"/>
        </w:rPr>
        <w:t>The Vice Chair of Faculty Assembly nominations will open on April 2</w:t>
      </w:r>
      <w:r>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The message to faculty will include a summary of time commitments and list of monthly meetings</w:t>
      </w:r>
    </w:p>
    <w:p w:rsidR="00A57394" w:rsidRDefault="00A61EE4">
      <w:pPr>
        <w:numPr>
          <w:ilvl w:val="1"/>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rPr>
      </w:pPr>
      <w:r>
        <w:rPr>
          <w:rFonts w:ascii="Times New Roman" w:eastAsia="Times New Roman" w:hAnsi="Times New Roman" w:cs="Times New Roman"/>
          <w:color w:val="000000"/>
        </w:rPr>
        <w:t>Follow up on dogs on campus policy ques</w:t>
      </w:r>
      <w:r>
        <w:rPr>
          <w:rFonts w:ascii="Times New Roman" w:eastAsia="Times New Roman" w:hAnsi="Times New Roman" w:cs="Times New Roman"/>
          <w:color w:val="000000"/>
        </w:rPr>
        <w:t>tion: Susan Wagshul-Golden, campus safety director confirmed that if you have a student who wants to bring dog to campus, the student can apply for an emotional support animal (different from service animal). An argument would have to be made that the stud</w:t>
      </w:r>
      <w:r>
        <w:rPr>
          <w:rFonts w:ascii="Times New Roman" w:eastAsia="Times New Roman" w:hAnsi="Times New Roman" w:cs="Times New Roman"/>
          <w:color w:val="000000"/>
        </w:rPr>
        <w:t>ent would be able to better function in class with that animal.</w:t>
      </w:r>
    </w:p>
    <w:p w:rsidR="00A57394" w:rsidRDefault="00A61EE4">
      <w:pPr>
        <w:numPr>
          <w:ilvl w:val="2"/>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EC members asked: What happens for students who have anxiety about animals or are allergic? Answer: This will have to be on a case by case basis. If those issues arise, it will be discussed by the appropriate parties</w:t>
      </w:r>
    </w:p>
    <w:p w:rsidR="00A57394" w:rsidRDefault="00A61EE4">
      <w:pPr>
        <w:numPr>
          <w:ilvl w:val="2"/>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The emotional support animal designatio</w:t>
      </w:r>
      <w:r>
        <w:rPr>
          <w:rFonts w:ascii="Times New Roman" w:eastAsia="Times New Roman" w:hAnsi="Times New Roman" w:cs="Times New Roman"/>
          <w:color w:val="000000"/>
        </w:rPr>
        <w:t>n is just campus level (service animal rights are within and protected by the ADA).</w:t>
      </w:r>
    </w:p>
    <w:p w:rsidR="00A57394" w:rsidRDefault="00A61EE4">
      <w:pPr>
        <w:numPr>
          <w:ilvl w:val="3"/>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rPr>
      </w:pPr>
      <w:r>
        <w:rPr>
          <w:rFonts w:ascii="Times New Roman" w:eastAsia="Times New Roman" w:hAnsi="Times New Roman" w:cs="Times New Roman"/>
          <w:color w:val="000000"/>
        </w:rPr>
        <w:t>How do we know if animal is approved? Lauren will find website that lists questions you can ask a person who brings animal and will circulate to EC.</w:t>
      </w:r>
    </w:p>
    <w:p w:rsidR="00A57394" w:rsidRDefault="00A61EE4">
      <w:pPr>
        <w:numPr>
          <w:ilvl w:val="1"/>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rPr>
      </w:pPr>
      <w:r>
        <w:rPr>
          <w:rFonts w:ascii="Times New Roman" w:eastAsia="Times New Roman" w:hAnsi="Times New Roman" w:cs="Times New Roman"/>
          <w:color w:val="000000"/>
        </w:rPr>
        <w:t>Follow up on elevator-u</w:t>
      </w:r>
      <w:r>
        <w:rPr>
          <w:rFonts w:ascii="Times New Roman" w:eastAsia="Times New Roman" w:hAnsi="Times New Roman" w:cs="Times New Roman"/>
          <w:color w:val="000000"/>
        </w:rPr>
        <w:t>se after-hours: individual students can apply to get a card to access any floor and the DRS can help with accommodations for students.</w:t>
      </w:r>
    </w:p>
    <w:p w:rsidR="00A57394" w:rsidRDefault="00A61EE4">
      <w:pPr>
        <w:numPr>
          <w:ilvl w:val="1"/>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rPr>
      </w:pPr>
      <w:r>
        <w:rPr>
          <w:rFonts w:ascii="Times New Roman" w:eastAsia="Times New Roman" w:hAnsi="Times New Roman" w:cs="Times New Roman"/>
          <w:color w:val="000000"/>
        </w:rPr>
        <w:t>Spring quarter unit reports: EC members were asked to gather teaching load data by rank across their units and include th</w:t>
      </w:r>
      <w:r>
        <w:rPr>
          <w:rFonts w:ascii="Times New Roman" w:eastAsia="Times New Roman" w:hAnsi="Times New Roman" w:cs="Times New Roman"/>
          <w:color w:val="000000"/>
        </w:rPr>
        <w:t>e context of course caps.</w:t>
      </w:r>
    </w:p>
    <w:p w:rsidR="00A57394" w:rsidRDefault="00A61EE4">
      <w:pPr>
        <w:numPr>
          <w:ilvl w:val="2"/>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EC members discussed potentially trying to gather information on service loads. EC decided to look into that further next academic year since it is a challenging thing to quantify and compare across units and disciplines. </w:t>
      </w:r>
    </w:p>
    <w:p w:rsidR="00A57394" w:rsidRDefault="00A61EE4">
      <w:pPr>
        <w:numPr>
          <w:ilvl w:val="3"/>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rPr>
      </w:pPr>
      <w:r>
        <w:rPr>
          <w:rFonts w:ascii="Times New Roman" w:eastAsia="Times New Roman" w:hAnsi="Times New Roman" w:cs="Times New Roman"/>
          <w:color w:val="000000"/>
        </w:rPr>
        <w:t xml:space="preserve">how to </w:t>
      </w:r>
      <w:r>
        <w:rPr>
          <w:rFonts w:ascii="Times New Roman" w:eastAsia="Times New Roman" w:hAnsi="Times New Roman" w:cs="Times New Roman"/>
          <w:color w:val="000000"/>
        </w:rPr>
        <w:t>measure it and set expectations</w:t>
      </w:r>
    </w:p>
    <w:p w:rsidR="00A57394" w:rsidRDefault="00A61EE4">
      <w:pPr>
        <w:numPr>
          <w:ilvl w:val="3"/>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rPr>
      </w:pPr>
      <w:r>
        <w:rPr>
          <w:rFonts w:ascii="Times New Roman" w:eastAsia="Times New Roman" w:hAnsi="Times New Roman" w:cs="Times New Roman"/>
          <w:color w:val="000000"/>
        </w:rPr>
        <w:t>some service information is captured in annual faculty report – every faculty member does an activity report – but those are written differently by each person</w:t>
      </w:r>
    </w:p>
    <w:p w:rsidR="00A57394" w:rsidRDefault="00A61EE4">
      <w:pPr>
        <w:numPr>
          <w:ilvl w:val="3"/>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rPr>
      </w:pPr>
      <w:proofErr w:type="gramStart"/>
      <w:r>
        <w:rPr>
          <w:rFonts w:ascii="Times New Roman" w:eastAsia="Times New Roman" w:hAnsi="Times New Roman" w:cs="Times New Roman"/>
          <w:color w:val="000000"/>
        </w:rPr>
        <w:t>it</w:t>
      </w:r>
      <w:proofErr w:type="gramEnd"/>
      <w:r>
        <w:rPr>
          <w:rFonts w:ascii="Times New Roman" w:eastAsia="Times New Roman" w:hAnsi="Times New Roman" w:cs="Times New Roman"/>
          <w:color w:val="000000"/>
        </w:rPr>
        <w:t xml:space="preserve"> would be good for the whole campus to have a service template</w:t>
      </w:r>
      <w:r>
        <w:rPr>
          <w:rFonts w:ascii="Times New Roman" w:eastAsia="Times New Roman" w:hAnsi="Times New Roman" w:cs="Times New Roman"/>
          <w:color w:val="000000"/>
        </w:rPr>
        <w:t xml:space="preserve"> – all faculty could fill out annually – could we do this this year, or next year? </w:t>
      </w:r>
    </w:p>
    <w:p w:rsidR="00A57394" w:rsidRDefault="00A61EE4">
      <w:pPr>
        <w:numPr>
          <w:ilvl w:val="4"/>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IT has a service template, but it is not detailed or required, just suggested. The template could be different for each unit. It should be at unit level since there are different expectations across units</w:t>
      </w:r>
    </w:p>
    <w:p w:rsidR="00A57394" w:rsidRDefault="00A61EE4">
      <w:pPr>
        <w:numPr>
          <w:ilvl w:val="3"/>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rPr>
      </w:pPr>
      <w:r>
        <w:rPr>
          <w:rFonts w:ascii="Times New Roman" w:eastAsia="Times New Roman" w:hAnsi="Times New Roman" w:cs="Times New Roman"/>
          <w:color w:val="000000"/>
        </w:rPr>
        <w:t>Why do we want to gather this information? What’s t</w:t>
      </w:r>
      <w:r>
        <w:rPr>
          <w:rFonts w:ascii="Times New Roman" w:eastAsia="Times New Roman" w:hAnsi="Times New Roman" w:cs="Times New Roman"/>
          <w:color w:val="000000"/>
        </w:rPr>
        <w:t xml:space="preserve">he purpose? </w:t>
      </w:r>
    </w:p>
    <w:p w:rsidR="00A57394" w:rsidRDefault="00A61EE4">
      <w:pPr>
        <w:numPr>
          <w:ilvl w:val="3"/>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rPr>
      </w:pPr>
      <w:r>
        <w:rPr>
          <w:rFonts w:ascii="Times New Roman" w:eastAsia="Times New Roman" w:hAnsi="Times New Roman" w:cs="Times New Roman"/>
          <w:color w:val="000000"/>
        </w:rPr>
        <w:t>We have discussed the idea of needing to protect faculty members from their units? But if a service-report template and service expectations are a unit level decision, there is no purpose in trying to protect faculty from their units. In this case, we need</w:t>
      </w:r>
      <w:r>
        <w:rPr>
          <w:rFonts w:ascii="Times New Roman" w:eastAsia="Times New Roman" w:hAnsi="Times New Roman" w:cs="Times New Roman"/>
          <w:color w:val="000000"/>
        </w:rPr>
        <w:t xml:space="preserve"> campus guidelines or at least the suggestive power of a common template to collect data. Deans/Directors can look at it and compare. As an example: Deans/Directors are feeling pressure from the Equitable Teaching Policy Guidelines that EC passed.</w:t>
      </w:r>
    </w:p>
    <w:p w:rsidR="00A57394" w:rsidRDefault="00A61EE4">
      <w:pPr>
        <w:numPr>
          <w:ilvl w:val="3"/>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rPr>
      </w:pPr>
      <w:r>
        <w:rPr>
          <w:rFonts w:ascii="Times New Roman" w:eastAsia="Times New Roman" w:hAnsi="Times New Roman" w:cs="Times New Roman"/>
          <w:color w:val="000000"/>
        </w:rPr>
        <w:t>Paying a</w:t>
      </w:r>
      <w:r>
        <w:rPr>
          <w:rFonts w:ascii="Times New Roman" w:eastAsia="Times New Roman" w:hAnsi="Times New Roman" w:cs="Times New Roman"/>
          <w:color w:val="000000"/>
        </w:rPr>
        <w:t>ttention to service is important.</w:t>
      </w:r>
    </w:p>
    <w:p w:rsidR="00A57394" w:rsidRDefault="00A61EE4">
      <w:pPr>
        <w:numPr>
          <w:ilvl w:val="2"/>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lastRenderedPageBreak/>
        <w:t>Ka</w:t>
      </w:r>
      <w:proofErr w:type="spellEnd"/>
      <w:r>
        <w:rPr>
          <w:rFonts w:ascii="Times New Roman" w:eastAsia="Times New Roman" w:hAnsi="Times New Roman" w:cs="Times New Roman"/>
          <w:color w:val="000000"/>
        </w:rPr>
        <w:t xml:space="preserve"> Yee will send around template and EC will look into this further next year.</w:t>
      </w:r>
    </w:p>
    <w:p w:rsidR="00A57394" w:rsidRDefault="00A61EE4">
      <w:pPr>
        <w:numPr>
          <w:ilvl w:val="1"/>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rPr>
      </w:pPr>
      <w:r>
        <w:rPr>
          <w:rFonts w:ascii="Times New Roman" w:eastAsia="Times New Roman" w:hAnsi="Times New Roman" w:cs="Times New Roman"/>
          <w:color w:val="000000"/>
        </w:rPr>
        <w:t xml:space="preserve">Ellen and Nicole have taken on the project of student focus groups. </w:t>
      </w:r>
    </w:p>
    <w:p w:rsidR="00A57394" w:rsidRDefault="00A61EE4">
      <w:pPr>
        <w:numPr>
          <w:ilvl w:val="2"/>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Would it be possible for us for us to do larger scale, across campus– wouldn’t it be better to look broader? </w:t>
      </w:r>
    </w:p>
    <w:p w:rsidR="00A57394" w:rsidRDefault="00A61EE4">
      <w:pPr>
        <w:numPr>
          <w:ilvl w:val="3"/>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rPr>
      </w:pPr>
      <w:r>
        <w:rPr>
          <w:rFonts w:ascii="Times New Roman" w:eastAsia="Times New Roman" w:hAnsi="Times New Roman" w:cs="Times New Roman"/>
          <w:color w:val="000000"/>
        </w:rPr>
        <w:t>It is better to be more inclusive, but we at least need a place to start. Next year the campus climate survey will involve students and capture im</w:t>
      </w:r>
      <w:r>
        <w:rPr>
          <w:rFonts w:ascii="Times New Roman" w:eastAsia="Times New Roman" w:hAnsi="Times New Roman" w:cs="Times New Roman"/>
          <w:color w:val="000000"/>
        </w:rPr>
        <w:t xml:space="preserve">portant data. </w:t>
      </w:r>
    </w:p>
    <w:p w:rsidR="00A57394" w:rsidRDefault="00A61EE4">
      <w:pPr>
        <w:numPr>
          <w:ilvl w:val="3"/>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rPr>
      </w:pPr>
      <w:r>
        <w:rPr>
          <w:rFonts w:ascii="Times New Roman" w:eastAsia="Times New Roman" w:hAnsi="Times New Roman" w:cs="Times New Roman"/>
          <w:color w:val="000000"/>
        </w:rPr>
        <w:t>Idea for Faculty Assembly to offer listening sessions to campus in order to hear from students. Many want to hear the student perspective. We can get better at this as we go.</w:t>
      </w:r>
    </w:p>
    <w:p w:rsidR="00A57394" w:rsidRDefault="00A61EE4">
      <w:pPr>
        <w:numPr>
          <w:ilvl w:val="1"/>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rPr>
      </w:pPr>
      <w:r>
        <w:rPr>
          <w:rFonts w:ascii="Times New Roman" w:eastAsia="Times New Roman" w:hAnsi="Times New Roman" w:cs="Times New Roman"/>
          <w:color w:val="000000"/>
        </w:rPr>
        <w:t xml:space="preserve">Academic planning stage three: alert units that we are asking for </w:t>
      </w:r>
      <w:r>
        <w:rPr>
          <w:rFonts w:ascii="Times New Roman" w:eastAsia="Times New Roman" w:hAnsi="Times New Roman" w:cs="Times New Roman"/>
          <w:color w:val="000000"/>
        </w:rPr>
        <w:t xml:space="preserve">feedback on the criteria that will be used to create the Academic Plan from all faculty via catalyst. APCC and EC will also provide feedback and will review the faculty feedback. Then the draft plan will come to EC. These are the mechanisms for faculty to </w:t>
      </w:r>
      <w:r>
        <w:rPr>
          <w:rFonts w:ascii="Times New Roman" w:eastAsia="Times New Roman" w:hAnsi="Times New Roman" w:cs="Times New Roman"/>
          <w:color w:val="000000"/>
        </w:rPr>
        <w:t>have input on the plan.</w:t>
      </w:r>
    </w:p>
    <w:p w:rsidR="00A57394" w:rsidRDefault="00A61EE4">
      <w:pPr>
        <w:numPr>
          <w:ilvl w:val="1"/>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rPr>
      </w:pPr>
      <w:r>
        <w:rPr>
          <w:rFonts w:ascii="Times New Roman" w:eastAsia="Times New Roman" w:hAnsi="Times New Roman" w:cs="Times New Roman"/>
          <w:color w:val="000000"/>
        </w:rPr>
        <w:t xml:space="preserve">Spring FA meeting: 5/25/18 – </w:t>
      </w:r>
      <w:r>
        <w:rPr>
          <w:rFonts w:ascii="Times New Roman" w:eastAsia="Times New Roman" w:hAnsi="Times New Roman" w:cs="Times New Roman"/>
          <w:i/>
          <w:color w:val="000000"/>
        </w:rPr>
        <w:t xml:space="preserve">please note the new date. Time: 1-3pm. Location: </w:t>
      </w:r>
      <w:proofErr w:type="spellStart"/>
      <w:r>
        <w:rPr>
          <w:rFonts w:ascii="Times New Roman" w:eastAsia="Times New Roman" w:hAnsi="Times New Roman" w:cs="Times New Roman"/>
          <w:i/>
          <w:color w:val="000000"/>
        </w:rPr>
        <w:t>Carwein</w:t>
      </w:r>
      <w:proofErr w:type="spellEnd"/>
      <w:r>
        <w:rPr>
          <w:rFonts w:ascii="Times New Roman" w:eastAsia="Times New Roman" w:hAnsi="Times New Roman" w:cs="Times New Roman"/>
          <w:i/>
          <w:color w:val="000000"/>
        </w:rPr>
        <w:t xml:space="preserve"> Auditorium.</w:t>
      </w:r>
      <w:r>
        <w:rPr>
          <w:rFonts w:ascii="Times New Roman" w:eastAsia="Times New Roman" w:hAnsi="Times New Roman" w:cs="Times New Roman"/>
          <w:color w:val="000000"/>
        </w:rPr>
        <w:t xml:space="preserve"> </w:t>
      </w:r>
    </w:p>
    <w:p w:rsidR="00A57394" w:rsidRDefault="00A61EE4">
      <w:pPr>
        <w:numPr>
          <w:ilvl w:val="2"/>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This meeting will be focused on the results of the Academic Planning Exercise.</w:t>
      </w:r>
    </w:p>
    <w:p w:rsidR="00A57394" w:rsidRDefault="00A61EE4">
      <w:pPr>
        <w:numPr>
          <w:ilvl w:val="0"/>
          <w:numId w:val="2"/>
        </w:numPr>
        <w:spacing w:after="0" w:line="240" w:lineRule="auto"/>
        <w:contextualSpacing/>
        <w:rPr>
          <w:rFonts w:ascii="Times New Roman" w:eastAsia="Times New Roman" w:hAnsi="Times New Roman" w:cs="Times New Roman"/>
          <w:u w:val="single"/>
        </w:rPr>
      </w:pPr>
      <w:r>
        <w:rPr>
          <w:rFonts w:ascii="Times New Roman" w:eastAsia="Times New Roman" w:hAnsi="Times New Roman" w:cs="Times New Roman"/>
          <w:b/>
          <w:u w:val="single"/>
        </w:rPr>
        <w:t>Professional Development Chart: Dean and Director Feed</w:t>
      </w:r>
      <w:r>
        <w:rPr>
          <w:rFonts w:ascii="Times New Roman" w:eastAsia="Times New Roman" w:hAnsi="Times New Roman" w:cs="Times New Roman"/>
          <w:b/>
          <w:u w:val="single"/>
        </w:rPr>
        <w:t>back &amp; Final Dispensation</w:t>
      </w:r>
    </w:p>
    <w:p w:rsidR="00A57394" w:rsidRDefault="00A61EE4">
      <w:pPr>
        <w:numPr>
          <w:ilvl w:val="2"/>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Lecturer Affairs Committee organized the collection of this professional development information. It was meant to inform lecturers, but they realized that others might be interested in seeing it too. They wanted to be intentional about how they shared </w:t>
      </w:r>
      <w:r>
        <w:rPr>
          <w:rFonts w:ascii="Times New Roman" w:eastAsia="Times New Roman" w:hAnsi="Times New Roman" w:cs="Times New Roman"/>
          <w:sz w:val="24"/>
          <w:szCs w:val="24"/>
        </w:rPr>
        <w:t>it (not just on a website) and thus brought it to EC. Both percent and dollar amount charts were shared with EC so that EC reps would have context to talk to your units about it.</w:t>
      </w:r>
    </w:p>
    <w:p w:rsidR="00A57394" w:rsidRDefault="00A61EE4">
      <w:pPr>
        <w:numPr>
          <w:ilvl w:val="2"/>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Deans and Directors were surprised by this chart when it was shared with them</w:t>
      </w:r>
      <w:r>
        <w:rPr>
          <w:rFonts w:ascii="Times New Roman" w:eastAsia="Times New Roman" w:hAnsi="Times New Roman" w:cs="Times New Roman"/>
          <w:sz w:val="24"/>
          <w:szCs w:val="24"/>
        </w:rPr>
        <w:t>. If EC publicizes it, deans/directors would like it to be without money amounts.</w:t>
      </w:r>
    </w:p>
    <w:p w:rsidR="00A57394" w:rsidRDefault="00A61EE4">
      <w:pPr>
        <w:numPr>
          <w:ilvl w:val="2"/>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EC members talked about the need for context and mechanisms for dispensation:</w:t>
      </w:r>
    </w:p>
    <w:p w:rsidR="00A57394" w:rsidRDefault="00A61EE4">
      <w:pPr>
        <w:numPr>
          <w:ilvl w:val="3"/>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contextualSpacing/>
        <w:rPr>
          <w:sz w:val="24"/>
          <w:szCs w:val="24"/>
        </w:rPr>
      </w:pPr>
      <w:r>
        <w:rPr>
          <w:rFonts w:ascii="Times New Roman" w:eastAsia="Times New Roman" w:hAnsi="Times New Roman" w:cs="Times New Roman"/>
          <w:sz w:val="24"/>
          <w:szCs w:val="24"/>
        </w:rPr>
        <w:t>Some academic units generate summer funds that go toward faculty professional development</w:t>
      </w:r>
    </w:p>
    <w:p w:rsidR="00A57394" w:rsidRDefault="00A61EE4">
      <w:pPr>
        <w:numPr>
          <w:ilvl w:val="4"/>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SWCJ a</w:t>
      </w:r>
      <w:r>
        <w:rPr>
          <w:rFonts w:ascii="Times New Roman" w:eastAsia="Times New Roman" w:hAnsi="Times New Roman" w:cs="Times New Roman"/>
          <w:sz w:val="24"/>
          <w:szCs w:val="24"/>
        </w:rPr>
        <w:t>nd SOE each have mandatory summer programs that generate more revenue for those units</w:t>
      </w:r>
    </w:p>
    <w:p w:rsidR="00A57394" w:rsidRDefault="00A61EE4">
      <w:pPr>
        <w:numPr>
          <w:ilvl w:val="3"/>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contextualSpacing/>
        <w:rPr>
          <w:sz w:val="24"/>
          <w:szCs w:val="24"/>
        </w:rPr>
      </w:pPr>
      <w:r>
        <w:rPr>
          <w:rFonts w:ascii="Times New Roman" w:eastAsia="Times New Roman" w:hAnsi="Times New Roman" w:cs="Times New Roman"/>
          <w:sz w:val="24"/>
          <w:szCs w:val="24"/>
        </w:rPr>
        <w:t xml:space="preserve">The information could be announced at unit meetings; put on unit agendas to display the table </w:t>
      </w:r>
    </w:p>
    <w:p w:rsidR="00A57394" w:rsidRDefault="00A61EE4">
      <w:pPr>
        <w:numPr>
          <w:ilvl w:val="3"/>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contextualSpacing/>
        <w:rPr>
          <w:sz w:val="24"/>
          <w:szCs w:val="24"/>
        </w:rPr>
      </w:pPr>
      <w:r>
        <w:rPr>
          <w:rFonts w:ascii="Times New Roman" w:eastAsia="Times New Roman" w:hAnsi="Times New Roman" w:cs="Times New Roman"/>
          <w:sz w:val="24"/>
          <w:szCs w:val="24"/>
        </w:rPr>
        <w:t>Some members expressed nervousness about showing the numbers, even though t</w:t>
      </w:r>
      <w:r>
        <w:rPr>
          <w:rFonts w:ascii="Times New Roman" w:eastAsia="Times New Roman" w:hAnsi="Times New Roman" w:cs="Times New Roman"/>
          <w:sz w:val="24"/>
          <w:szCs w:val="24"/>
        </w:rPr>
        <w:t>hey tell an important story</w:t>
      </w:r>
    </w:p>
    <w:p w:rsidR="00A57394" w:rsidRDefault="00A61EE4">
      <w:pPr>
        <w:numPr>
          <w:ilvl w:val="3"/>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contextualSpacing/>
        <w:rPr>
          <w:sz w:val="24"/>
          <w:szCs w:val="24"/>
        </w:rPr>
      </w:pPr>
      <w:r>
        <w:rPr>
          <w:rFonts w:ascii="Times New Roman" w:eastAsia="Times New Roman" w:hAnsi="Times New Roman" w:cs="Times New Roman"/>
          <w:sz w:val="24"/>
          <w:szCs w:val="24"/>
        </w:rPr>
        <w:t xml:space="preserve">Who is the information for? Faculty. </w:t>
      </w:r>
    </w:p>
    <w:p w:rsidR="00A57394" w:rsidRDefault="00A61EE4">
      <w:pPr>
        <w:numPr>
          <w:ilvl w:val="3"/>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contextualSpacing/>
        <w:rPr>
          <w:sz w:val="24"/>
          <w:szCs w:val="24"/>
        </w:rPr>
      </w:pPr>
      <w:r>
        <w:rPr>
          <w:rFonts w:ascii="Times New Roman" w:eastAsia="Times New Roman" w:hAnsi="Times New Roman" w:cs="Times New Roman"/>
          <w:sz w:val="24"/>
          <w:szCs w:val="24"/>
        </w:rPr>
        <w:t>What’s the purpose of showing it? To see how faculty members are treated relative to each other</w:t>
      </w:r>
    </w:p>
    <w:p w:rsidR="00A57394" w:rsidRDefault="00A61EE4">
      <w:pPr>
        <w:numPr>
          <w:ilvl w:val="4"/>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we’re worried about the actual amount of money, then that’s a different motive. </w:t>
      </w:r>
    </w:p>
    <w:p w:rsidR="00A57394" w:rsidRDefault="00A61EE4">
      <w:pPr>
        <w:numPr>
          <w:ilvl w:val="3"/>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contextualSpacing/>
        <w:rPr>
          <w:sz w:val="24"/>
          <w:szCs w:val="24"/>
        </w:rPr>
      </w:pPr>
      <w:r>
        <w:rPr>
          <w:rFonts w:ascii="Times New Roman" w:eastAsia="Times New Roman" w:hAnsi="Times New Roman" w:cs="Times New Roman"/>
          <w:sz w:val="24"/>
          <w:szCs w:val="24"/>
        </w:rPr>
        <w:t>The numbers show that SIAS lecturers are the only ones who cannot pay for a conference</w:t>
      </w:r>
    </w:p>
    <w:p w:rsidR="00A57394" w:rsidRDefault="00A61EE4">
      <w:pPr>
        <w:numPr>
          <w:ilvl w:val="3"/>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contextualSpacing/>
        <w:rPr>
          <w:sz w:val="24"/>
          <w:szCs w:val="24"/>
        </w:rPr>
      </w:pPr>
      <w:r>
        <w:rPr>
          <w:rFonts w:ascii="Times New Roman" w:eastAsia="Times New Roman" w:hAnsi="Times New Roman" w:cs="Times New Roman"/>
          <w:sz w:val="24"/>
          <w:szCs w:val="24"/>
        </w:rPr>
        <w:t>Independent unit summer budgets will not be used moving forward and summer revenue will be held centrally (according to Vice Chancellor for Finance and Administration)</w:t>
      </w:r>
    </w:p>
    <w:p w:rsidR="00A57394" w:rsidRDefault="00A61EE4">
      <w:pPr>
        <w:numPr>
          <w:ilvl w:val="3"/>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contextualSpacing/>
        <w:rPr>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z w:val="24"/>
          <w:szCs w:val="24"/>
        </w:rPr>
        <w:t>here is an important difference among faculty ranks in terms of which are afforded one conference or two and a half conferences without having to apply for other funding</w:t>
      </w:r>
    </w:p>
    <w:p w:rsidR="00A57394" w:rsidRDefault="00A61EE4">
      <w:pPr>
        <w:numPr>
          <w:ilvl w:val="4"/>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SIAS has a teaching fund that accepts applications for attending conferences. Assistan</w:t>
      </w:r>
      <w:r>
        <w:rPr>
          <w:rFonts w:ascii="Times New Roman" w:eastAsia="Times New Roman" w:hAnsi="Times New Roman" w:cs="Times New Roman"/>
          <w:sz w:val="24"/>
          <w:szCs w:val="24"/>
        </w:rPr>
        <w:t>t professors get first priority; lecturers do not get priority; this fund always receives more applications than there is funding for</w:t>
      </w:r>
    </w:p>
    <w:p w:rsidR="00A57394" w:rsidRDefault="00A61EE4">
      <w:pPr>
        <w:numPr>
          <w:ilvl w:val="4"/>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SWCJ has an application process for research funds, but there are no other back up funds for other professional developmen</w:t>
      </w:r>
      <w:r>
        <w:rPr>
          <w:rFonts w:ascii="Times New Roman" w:eastAsia="Times New Roman" w:hAnsi="Times New Roman" w:cs="Times New Roman"/>
          <w:sz w:val="24"/>
          <w:szCs w:val="24"/>
        </w:rPr>
        <w:t xml:space="preserve">t  </w:t>
      </w:r>
    </w:p>
    <w:p w:rsidR="00A57394" w:rsidRDefault="00A61EE4">
      <w:pPr>
        <w:numPr>
          <w:ilvl w:val="2"/>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EC took a “straw poll” to determine direct the discussion:</w:t>
      </w:r>
    </w:p>
    <w:p w:rsidR="00A57394" w:rsidRDefault="00A61EE4">
      <w:pPr>
        <w:numPr>
          <w:ilvl w:val="3"/>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contextualSpacing/>
        <w:rPr>
          <w:sz w:val="24"/>
          <w:szCs w:val="24"/>
        </w:rPr>
      </w:pPr>
      <w:r>
        <w:rPr>
          <w:rFonts w:ascii="Times New Roman" w:eastAsia="Times New Roman" w:hAnsi="Times New Roman" w:cs="Times New Roman"/>
          <w:sz w:val="24"/>
          <w:szCs w:val="24"/>
        </w:rPr>
        <w:t>Release only percent amounts – seven in favor</w:t>
      </w:r>
    </w:p>
    <w:p w:rsidR="00A57394" w:rsidRDefault="00A61EE4">
      <w:pPr>
        <w:numPr>
          <w:ilvl w:val="3"/>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contextualSpacing/>
        <w:rPr>
          <w:sz w:val="24"/>
          <w:szCs w:val="24"/>
        </w:rPr>
      </w:pPr>
      <w:r>
        <w:rPr>
          <w:rFonts w:ascii="Times New Roman" w:eastAsia="Times New Roman" w:hAnsi="Times New Roman" w:cs="Times New Roman"/>
          <w:sz w:val="24"/>
          <w:szCs w:val="24"/>
        </w:rPr>
        <w:t>Release dollar amounts – seven in favor</w:t>
      </w:r>
    </w:p>
    <w:p w:rsidR="00A57394" w:rsidRDefault="00A61EE4">
      <w:pPr>
        <w:numPr>
          <w:ilvl w:val="2"/>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EC members agreed that both require context, that transparency is important, and that the information will spark conversations about important issues</w:t>
      </w:r>
    </w:p>
    <w:p w:rsidR="00A57394" w:rsidRDefault="00A61EE4">
      <w:pPr>
        <w:numPr>
          <w:ilvl w:val="2"/>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EC agreed to attach an addendum to the dollar amounts chart and ask deans/directors to write a paragraph o</w:t>
      </w:r>
      <w:r>
        <w:rPr>
          <w:rFonts w:ascii="Times New Roman" w:eastAsia="Times New Roman" w:hAnsi="Times New Roman" w:cs="Times New Roman"/>
          <w:sz w:val="24"/>
          <w:szCs w:val="24"/>
        </w:rPr>
        <w:t>f context to add to the addendum before release</w:t>
      </w:r>
    </w:p>
    <w:p w:rsidR="00A57394" w:rsidRDefault="00A61EE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VOTE:</w:t>
      </w:r>
      <w:r>
        <w:rPr>
          <w:rFonts w:ascii="Times New Roman" w:eastAsia="Times New Roman" w:hAnsi="Times New Roman" w:cs="Times New Roman"/>
          <w:sz w:val="24"/>
          <w:szCs w:val="24"/>
        </w:rPr>
        <w:t xml:space="preserve"> 11 in favor, 6 opposed/abstain, 3 absent, 20 eligible.</w:t>
      </w:r>
    </w:p>
    <w:p w:rsidR="00A57394" w:rsidRDefault="00A61EE4">
      <w:pPr>
        <w:numPr>
          <w:ilvl w:val="0"/>
          <w:numId w:val="2"/>
        </w:numPr>
        <w:spacing w:after="0" w:line="240" w:lineRule="auto"/>
        <w:contextualSpacing/>
        <w:rPr>
          <w:rFonts w:ascii="Times New Roman" w:eastAsia="Times New Roman" w:hAnsi="Times New Roman" w:cs="Times New Roman"/>
          <w:u w:val="single"/>
        </w:rPr>
      </w:pPr>
      <w:r>
        <w:rPr>
          <w:rFonts w:ascii="Times New Roman" w:eastAsia="Times New Roman" w:hAnsi="Times New Roman" w:cs="Times New Roman"/>
          <w:b/>
          <w:u w:val="single"/>
        </w:rPr>
        <w:t>Revisions to Diversity Designation REVIEW Process</w:t>
      </w:r>
      <w:r>
        <w:rPr>
          <w:rFonts w:ascii="Times New Roman" w:eastAsia="Times New Roman" w:hAnsi="Times New Roman" w:cs="Times New Roman"/>
        </w:rPr>
        <w:t xml:space="preserve"> - </w:t>
      </w:r>
      <w:proofErr w:type="spellStart"/>
      <w:r>
        <w:rPr>
          <w:rFonts w:ascii="Times New Roman" w:eastAsia="Times New Roman" w:hAnsi="Times New Roman" w:cs="Times New Roman"/>
          <w:i/>
        </w:rPr>
        <w:t>Menaka</w:t>
      </w:r>
      <w:proofErr w:type="spellEnd"/>
      <w:r>
        <w:rPr>
          <w:rFonts w:ascii="Times New Roman" w:eastAsia="Times New Roman" w:hAnsi="Times New Roman" w:cs="Times New Roman"/>
          <w:i/>
        </w:rPr>
        <w:t xml:space="preserve"> Abraham, APCC Chair</w:t>
      </w:r>
      <w:r>
        <w:rPr>
          <w:rFonts w:ascii="Times New Roman" w:eastAsia="Times New Roman" w:hAnsi="Times New Roman" w:cs="Times New Roman"/>
        </w:rPr>
        <w:tab/>
      </w:r>
      <w:r>
        <w:rPr>
          <w:rFonts w:ascii="Times New Roman" w:eastAsia="Times New Roman" w:hAnsi="Times New Roman" w:cs="Times New Roman"/>
          <w:b/>
          <w:u w:val="single"/>
        </w:rPr>
        <w:t>APPENDIX B</w:t>
      </w:r>
    </w:p>
    <w:p w:rsidR="00A57394" w:rsidRDefault="00A61EE4">
      <w:pPr>
        <w:numPr>
          <w:ilvl w:val="1"/>
          <w:numId w:val="2"/>
        </w:numPr>
        <w:spacing w:after="0" w:line="240" w:lineRule="auto"/>
        <w:contextualSpacing/>
      </w:pPr>
      <w:r>
        <w:rPr>
          <w:rFonts w:ascii="Times New Roman" w:eastAsia="Times New Roman" w:hAnsi="Times New Roman" w:cs="Times New Roman"/>
        </w:rPr>
        <w:t>There were no questions/comments/concerns.</w:t>
      </w:r>
    </w:p>
    <w:p w:rsidR="00A57394" w:rsidRDefault="00A61EE4">
      <w:pPr>
        <w:spacing w:after="0" w:line="240" w:lineRule="auto"/>
        <w:rPr>
          <w:rFonts w:ascii="Times New Roman" w:eastAsia="Times New Roman" w:hAnsi="Times New Roman" w:cs="Times New Roman"/>
        </w:rPr>
      </w:pPr>
      <w:r>
        <w:rPr>
          <w:rFonts w:ascii="Times New Roman" w:eastAsia="Times New Roman" w:hAnsi="Times New Roman" w:cs="Times New Roman"/>
          <w:b/>
        </w:rPr>
        <w:t>VOTE:</w:t>
      </w:r>
      <w:r>
        <w:rPr>
          <w:rFonts w:ascii="Times New Roman" w:eastAsia="Times New Roman" w:hAnsi="Times New Roman" w:cs="Times New Roman"/>
        </w:rPr>
        <w:t xml:space="preserve"> DC Grant moved; </w:t>
      </w:r>
      <w:proofErr w:type="spellStart"/>
      <w:r>
        <w:rPr>
          <w:rFonts w:ascii="Times New Roman" w:eastAsia="Times New Roman" w:hAnsi="Times New Roman" w:cs="Times New Roman"/>
        </w:rPr>
        <w:t>Loly</w:t>
      </w:r>
      <w:proofErr w:type="spellEnd"/>
      <w:r>
        <w:rPr>
          <w:rFonts w:ascii="Times New Roman" w:eastAsia="Times New Roman" w:hAnsi="Times New Roman" w:cs="Times New Roman"/>
        </w:rPr>
        <w:t xml:space="preserve"> Alcaide </w:t>
      </w:r>
      <w:proofErr w:type="spellStart"/>
      <w:r>
        <w:rPr>
          <w:rFonts w:ascii="Times New Roman" w:eastAsia="Times New Roman" w:hAnsi="Times New Roman" w:cs="Times New Roman"/>
        </w:rPr>
        <w:t>Rameriz</w:t>
      </w:r>
      <w:proofErr w:type="spellEnd"/>
      <w:r>
        <w:rPr>
          <w:rFonts w:ascii="Times New Roman" w:eastAsia="Times New Roman" w:hAnsi="Times New Roman" w:cs="Times New Roman"/>
        </w:rPr>
        <w:t xml:space="preserve"> seconded; 16 in favor; 1 abstain, 0 opposed, 3 absent, 20 eligible.</w:t>
      </w:r>
    </w:p>
    <w:p w:rsidR="00A57394" w:rsidRDefault="00A61EE4">
      <w:pPr>
        <w:numPr>
          <w:ilvl w:val="0"/>
          <w:numId w:val="2"/>
        </w:numPr>
        <w:spacing w:after="0" w:line="240" w:lineRule="auto"/>
        <w:contextualSpacing/>
        <w:rPr>
          <w:rFonts w:ascii="Times New Roman" w:eastAsia="Times New Roman" w:hAnsi="Times New Roman" w:cs="Times New Roman"/>
          <w:u w:val="single"/>
        </w:rPr>
      </w:pPr>
      <w:r>
        <w:rPr>
          <w:rFonts w:ascii="Times New Roman" w:eastAsia="Times New Roman" w:hAnsi="Times New Roman" w:cs="Times New Roman"/>
          <w:b/>
          <w:u w:val="single"/>
        </w:rPr>
        <w:t xml:space="preserve">Admissions: Report and Review Current Practices  </w:t>
      </w:r>
      <w:r>
        <w:rPr>
          <w:rFonts w:ascii="Times New Roman" w:eastAsia="Times New Roman" w:hAnsi="Times New Roman" w:cs="Times New Roman"/>
          <w:i/>
        </w:rPr>
        <w:t xml:space="preserve"> - Karl Smith, Associate Vice Chancellor &amp; Chief Admissions Officer</w:t>
      </w:r>
    </w:p>
    <w:p w:rsidR="00A57394" w:rsidRDefault="00A61EE4">
      <w:pPr>
        <w:numPr>
          <w:ilvl w:val="1"/>
          <w:numId w:val="2"/>
        </w:numPr>
        <w:spacing w:after="0" w:line="240" w:lineRule="auto"/>
        <w:contextualSpacing/>
      </w:pPr>
      <w:r>
        <w:rPr>
          <w:rFonts w:ascii="Times New Roman" w:eastAsia="Times New Roman" w:hAnsi="Times New Roman" w:cs="Times New Roman"/>
        </w:rPr>
        <w:lastRenderedPageBreak/>
        <w:t>College academic distribution req</w:t>
      </w:r>
      <w:r>
        <w:rPr>
          <w:rFonts w:ascii="Times New Roman" w:eastAsia="Times New Roman" w:hAnsi="Times New Roman" w:cs="Times New Roman"/>
        </w:rPr>
        <w:t>uirements (CADR’s): from the State</w:t>
      </w:r>
    </w:p>
    <w:p w:rsidR="00A57394" w:rsidRDefault="00A61EE4">
      <w:pPr>
        <w:numPr>
          <w:ilvl w:val="1"/>
          <w:numId w:val="2"/>
        </w:numPr>
        <w:spacing w:after="0" w:line="240" w:lineRule="auto"/>
        <w:contextualSpacing/>
      </w:pPr>
      <w:r>
        <w:rPr>
          <w:rFonts w:ascii="Times New Roman" w:eastAsia="Times New Roman" w:hAnsi="Times New Roman" w:cs="Times New Roman"/>
        </w:rPr>
        <w:t xml:space="preserve">Presented a table of enrollment summary with admission deficiencies in </w:t>
      </w:r>
      <w:proofErr w:type="gramStart"/>
      <w:r>
        <w:rPr>
          <w:rFonts w:ascii="Times New Roman" w:eastAsia="Times New Roman" w:hAnsi="Times New Roman" w:cs="Times New Roman"/>
        </w:rPr>
        <w:t>Autumn</w:t>
      </w:r>
      <w:proofErr w:type="gramEnd"/>
      <w:r>
        <w:rPr>
          <w:rFonts w:ascii="Times New Roman" w:eastAsia="Times New Roman" w:hAnsi="Times New Roman" w:cs="Times New Roman"/>
        </w:rPr>
        <w:t xml:space="preserve"> 2017. World language contributes to most of the deficiencies.</w:t>
      </w:r>
    </w:p>
    <w:p w:rsidR="00A57394" w:rsidRDefault="00A61EE4">
      <w:pPr>
        <w:numPr>
          <w:ilvl w:val="1"/>
          <w:numId w:val="2"/>
        </w:numPr>
        <w:spacing w:after="0" w:line="240" w:lineRule="auto"/>
        <w:contextualSpacing/>
      </w:pPr>
      <w:r>
        <w:rPr>
          <w:rFonts w:ascii="Times New Roman" w:eastAsia="Times New Roman" w:hAnsi="Times New Roman" w:cs="Times New Roman"/>
        </w:rPr>
        <w:t>Admission process: initial assessment (different for high school vs. transfer stu</w:t>
      </w:r>
      <w:r>
        <w:rPr>
          <w:rFonts w:ascii="Times New Roman" w:eastAsia="Times New Roman" w:hAnsi="Times New Roman" w:cs="Times New Roman"/>
        </w:rPr>
        <w:t>dents), threshold review (</w:t>
      </w:r>
      <w:proofErr w:type="spellStart"/>
      <w:r>
        <w:rPr>
          <w:rFonts w:ascii="Times New Roman" w:eastAsia="Times New Roman" w:hAnsi="Times New Roman" w:cs="Times New Roman"/>
        </w:rPr>
        <w:t>eg</w:t>
      </w:r>
      <w:proofErr w:type="spellEnd"/>
      <w:r>
        <w:rPr>
          <w:rFonts w:ascii="Times New Roman" w:eastAsia="Times New Roman" w:hAnsi="Times New Roman" w:cs="Times New Roman"/>
        </w:rPr>
        <w:t>. GPA, SAT etc.), holistic reviews (e.g. background, AP classes, etc.)</w:t>
      </w:r>
    </w:p>
    <w:p w:rsidR="00A57394" w:rsidRDefault="00A61EE4">
      <w:pPr>
        <w:numPr>
          <w:ilvl w:val="1"/>
          <w:numId w:val="2"/>
        </w:numPr>
        <w:spacing w:after="0" w:line="240" w:lineRule="auto"/>
        <w:contextualSpacing/>
      </w:pPr>
      <w:r>
        <w:rPr>
          <w:rFonts w:ascii="Times New Roman" w:eastAsia="Times New Roman" w:hAnsi="Times New Roman" w:cs="Times New Roman"/>
        </w:rPr>
        <w:t xml:space="preserve">New students admitted with an admissions deficiency in </w:t>
      </w:r>
      <w:proofErr w:type="gramStart"/>
      <w:r>
        <w:rPr>
          <w:rFonts w:ascii="Times New Roman" w:eastAsia="Times New Roman" w:hAnsi="Times New Roman" w:cs="Times New Roman"/>
        </w:rPr>
        <w:t>Autumn</w:t>
      </w:r>
      <w:proofErr w:type="gramEnd"/>
      <w:r>
        <w:rPr>
          <w:rFonts w:ascii="Times New Roman" w:eastAsia="Times New Roman" w:hAnsi="Times New Roman" w:cs="Times New Roman"/>
        </w:rPr>
        <w:t xml:space="preserve"> 2017: most deficiencies in world language and lab science.</w:t>
      </w:r>
    </w:p>
    <w:p w:rsidR="00A57394" w:rsidRDefault="00A61EE4">
      <w:pPr>
        <w:numPr>
          <w:ilvl w:val="1"/>
          <w:numId w:val="2"/>
        </w:numPr>
        <w:spacing w:after="0" w:line="240" w:lineRule="auto"/>
        <w:contextualSpacing/>
      </w:pPr>
      <w:r>
        <w:rPr>
          <w:rFonts w:ascii="Times New Roman" w:eastAsia="Times New Roman" w:hAnsi="Times New Roman" w:cs="Times New Roman"/>
        </w:rPr>
        <w:t xml:space="preserve">Demographics of newly admitted deficient students in </w:t>
      </w:r>
      <w:proofErr w:type="gramStart"/>
      <w:r>
        <w:rPr>
          <w:rFonts w:ascii="Times New Roman" w:eastAsia="Times New Roman" w:hAnsi="Times New Roman" w:cs="Times New Roman"/>
        </w:rPr>
        <w:t>Autumn</w:t>
      </w:r>
      <w:proofErr w:type="gramEnd"/>
      <w:r>
        <w:rPr>
          <w:rFonts w:ascii="Times New Roman" w:eastAsia="Times New Roman" w:hAnsi="Times New Roman" w:cs="Times New Roman"/>
        </w:rPr>
        <w:t xml:space="preserve"> 2017.</w:t>
      </w:r>
    </w:p>
    <w:p w:rsidR="00A57394" w:rsidRDefault="00A61EE4">
      <w:pPr>
        <w:numPr>
          <w:ilvl w:val="1"/>
          <w:numId w:val="2"/>
        </w:numPr>
        <w:spacing w:after="0" w:line="240" w:lineRule="auto"/>
        <w:contextualSpacing/>
      </w:pPr>
      <w:r>
        <w:rPr>
          <w:rFonts w:ascii="Times New Roman" w:eastAsia="Times New Roman" w:hAnsi="Times New Roman" w:cs="Times New Roman"/>
        </w:rPr>
        <w:t>The Admissions Department would like to know from faculty how they should be reviewing the writing sample submitted by prospective students</w:t>
      </w:r>
    </w:p>
    <w:p w:rsidR="00A57394" w:rsidRDefault="00A61EE4">
      <w:pPr>
        <w:numPr>
          <w:ilvl w:val="2"/>
          <w:numId w:val="2"/>
        </w:numPr>
        <w:spacing w:after="0" w:line="240" w:lineRule="auto"/>
        <w:contextualSpacing/>
        <w:rPr>
          <w:rFonts w:ascii="Times New Roman" w:eastAsia="Times New Roman" w:hAnsi="Times New Roman" w:cs="Times New Roman"/>
          <w:b/>
        </w:rPr>
      </w:pPr>
      <w:r>
        <w:rPr>
          <w:rFonts w:ascii="Times New Roman" w:eastAsia="Times New Roman" w:hAnsi="Times New Roman" w:cs="Times New Roman"/>
        </w:rPr>
        <w:t>EC directed Karl to talk with the University Writi</w:t>
      </w:r>
      <w:r>
        <w:rPr>
          <w:rFonts w:ascii="Times New Roman" w:eastAsia="Times New Roman" w:hAnsi="Times New Roman" w:cs="Times New Roman"/>
        </w:rPr>
        <w:t>ng Director, Dr. Asao Inoue</w:t>
      </w:r>
    </w:p>
    <w:p w:rsidR="00A57394" w:rsidRDefault="00A61EE4">
      <w:pPr>
        <w:numPr>
          <w:ilvl w:val="0"/>
          <w:numId w:val="2"/>
        </w:numPr>
        <w:spacing w:after="0" w:line="240" w:lineRule="auto"/>
        <w:contextualSpacing/>
        <w:rPr>
          <w:rFonts w:ascii="Times New Roman" w:eastAsia="Times New Roman" w:hAnsi="Times New Roman" w:cs="Times New Roman"/>
          <w:u w:val="single"/>
        </w:rPr>
      </w:pPr>
      <w:r>
        <w:rPr>
          <w:rFonts w:ascii="Times New Roman" w:eastAsia="Times New Roman" w:hAnsi="Times New Roman" w:cs="Times New Roman"/>
          <w:b/>
          <w:u w:val="single"/>
        </w:rPr>
        <w:t>Proposed Policy on Teaching Evaluations - D.C. Grant, FAC Chair</w:t>
      </w:r>
      <w:r>
        <w:rPr>
          <w:rFonts w:ascii="Times New Roman" w:eastAsia="Times New Roman" w:hAnsi="Times New Roman" w:cs="Times New Roman"/>
          <w:b/>
          <w:u w:val="single"/>
        </w:rPr>
        <w:tab/>
        <w:t>APPENDIX A</w:t>
      </w:r>
      <w:r>
        <w:rPr>
          <w:rFonts w:ascii="Times New Roman" w:eastAsia="Times New Roman" w:hAnsi="Times New Roman" w:cs="Times New Roman"/>
          <w:b/>
          <w:u w:val="single"/>
        </w:rPr>
        <w:tab/>
      </w:r>
    </w:p>
    <w:p w:rsidR="00A57394" w:rsidRDefault="00A61EE4">
      <w:pPr>
        <w:numPr>
          <w:ilvl w:val="1"/>
          <w:numId w:val="2"/>
        </w:numPr>
        <w:spacing w:after="0" w:line="240" w:lineRule="auto"/>
        <w:contextualSpacing/>
      </w:pPr>
      <w:r>
        <w:rPr>
          <w:rFonts w:ascii="Times New Roman" w:eastAsia="Times New Roman" w:hAnsi="Times New Roman" w:cs="Times New Roman"/>
        </w:rPr>
        <w:t xml:space="preserve">In 2014 EC and EVCAA commissioned a Campus Fellows group to look into teaching evaluations </w:t>
      </w:r>
    </w:p>
    <w:p w:rsidR="00A57394" w:rsidRDefault="00A61EE4">
      <w:pPr>
        <w:numPr>
          <w:ilvl w:val="1"/>
          <w:numId w:val="2"/>
        </w:numPr>
        <w:spacing w:after="0" w:line="240" w:lineRule="auto"/>
        <w:contextualSpacing/>
      </w:pPr>
      <w:r>
        <w:rPr>
          <w:rFonts w:ascii="Times New Roman" w:eastAsia="Times New Roman" w:hAnsi="Times New Roman" w:cs="Times New Roman"/>
        </w:rPr>
        <w:t>This policy came out of their report</w:t>
      </w:r>
    </w:p>
    <w:p w:rsidR="00A57394" w:rsidRDefault="00A61EE4">
      <w:pPr>
        <w:numPr>
          <w:ilvl w:val="1"/>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rPr>
      </w:pPr>
      <w:r>
        <w:rPr>
          <w:rFonts w:ascii="Times New Roman" w:eastAsia="Times New Roman" w:hAnsi="Times New Roman" w:cs="Times New Roman"/>
          <w:color w:val="000000"/>
          <w:sz w:val="24"/>
          <w:szCs w:val="24"/>
        </w:rPr>
        <w:t>EC discussed the propos</w:t>
      </w:r>
      <w:r>
        <w:rPr>
          <w:rFonts w:ascii="Times New Roman" w:eastAsia="Times New Roman" w:hAnsi="Times New Roman" w:cs="Times New Roman"/>
          <w:color w:val="000000"/>
          <w:sz w:val="24"/>
          <w:szCs w:val="24"/>
        </w:rPr>
        <w:t>ed policy and decided to ask FAC to</w:t>
      </w:r>
      <w:r>
        <w:rPr>
          <w:rFonts w:ascii="Times New Roman" w:eastAsia="Times New Roman" w:hAnsi="Times New Roman" w:cs="Times New Roman"/>
          <w:color w:val="000000"/>
        </w:rPr>
        <w:t xml:space="preserve"> elaborate on best practices in consultation with the Teaching Evaluation Campus Fellows (potentially as an addendum) and submit it again for the following EC meeting on 4.23.18</w:t>
      </w:r>
    </w:p>
    <w:p w:rsidR="00A57394" w:rsidRDefault="00A61EE4">
      <w:pPr>
        <w:numPr>
          <w:ilvl w:val="0"/>
          <w:numId w:val="2"/>
        </w:numPr>
        <w:spacing w:after="0" w:line="240" w:lineRule="auto"/>
        <w:contextualSpacing/>
        <w:rPr>
          <w:rFonts w:ascii="Times New Roman" w:eastAsia="Times New Roman" w:hAnsi="Times New Roman" w:cs="Times New Roman"/>
          <w:u w:val="single"/>
        </w:rPr>
      </w:pPr>
      <w:r>
        <w:rPr>
          <w:rFonts w:ascii="Times New Roman" w:eastAsia="Times New Roman" w:hAnsi="Times New Roman" w:cs="Times New Roman"/>
          <w:b/>
          <w:u w:val="single"/>
        </w:rPr>
        <w:t>Inclusive Pedagogy Readings - identify read</w:t>
      </w:r>
      <w:r>
        <w:rPr>
          <w:rFonts w:ascii="Times New Roman" w:eastAsia="Times New Roman" w:hAnsi="Times New Roman" w:cs="Times New Roman"/>
          <w:b/>
          <w:u w:val="single"/>
        </w:rPr>
        <w:t xml:space="preserve">ing to share with faculty in your unit </w:t>
      </w:r>
    </w:p>
    <w:p w:rsidR="00A57394" w:rsidRDefault="00A61EE4">
      <w:pPr>
        <w:numPr>
          <w:ilvl w:val="1"/>
          <w:numId w:val="2"/>
        </w:numPr>
        <w:spacing w:after="0" w:line="240" w:lineRule="auto"/>
        <w:contextualSpacing/>
      </w:pPr>
      <w:r>
        <w:rPr>
          <w:rFonts w:ascii="Times New Roman" w:eastAsia="Times New Roman" w:hAnsi="Times New Roman" w:cs="Times New Roman"/>
        </w:rPr>
        <w:t>Each unit has been asked to choose a reading and have a conversation; this is challenging but important.</w:t>
      </w:r>
    </w:p>
    <w:p w:rsidR="00A57394" w:rsidRDefault="00A61EE4">
      <w:pPr>
        <w:numPr>
          <w:ilvl w:val="1"/>
          <w:numId w:val="2"/>
        </w:numPr>
        <w:spacing w:after="0" w:line="240" w:lineRule="auto"/>
        <w:contextualSpacing/>
      </w:pPr>
      <w:r>
        <w:rPr>
          <w:rFonts w:ascii="Times New Roman" w:eastAsia="Times New Roman" w:hAnsi="Times New Roman" w:cs="Times New Roman"/>
        </w:rPr>
        <w:t>SIAS</w:t>
      </w:r>
    </w:p>
    <w:p w:rsidR="00A57394" w:rsidRDefault="00A61EE4">
      <w:pPr>
        <w:numPr>
          <w:ilvl w:val="2"/>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SIAS reps were concerned that perhaps one or two individual faculty members will select anecdotes to discuss and derail the larger conversation</w:t>
      </w:r>
    </w:p>
    <w:p w:rsidR="00A57394" w:rsidRDefault="00A61EE4">
      <w:pPr>
        <w:numPr>
          <w:ilvl w:val="2"/>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SIAS reps were encouraged to set up ground rules for the conversation</w:t>
      </w:r>
    </w:p>
    <w:p w:rsidR="00A57394" w:rsidRDefault="00A61EE4">
      <w:pPr>
        <w:numPr>
          <w:ilvl w:val="2"/>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Who will lead? SAIS has a Diversity Counci</w:t>
      </w:r>
      <w:r>
        <w:rPr>
          <w:rFonts w:ascii="Times New Roman" w:eastAsia="Times New Roman" w:hAnsi="Times New Roman" w:cs="Times New Roman"/>
        </w:rPr>
        <w:t>l who is putting together a policy guidelines document which will start more conversations. The SIAS reps have taken the idea of the inclusive pedagogy reading to the Diversity Council which meets monthly. SIAS reps will work through/with their Diversity C</w:t>
      </w:r>
      <w:r>
        <w:rPr>
          <w:rFonts w:ascii="Times New Roman" w:eastAsia="Times New Roman" w:hAnsi="Times New Roman" w:cs="Times New Roman"/>
        </w:rPr>
        <w:t>ouncil.</w:t>
      </w:r>
    </w:p>
    <w:p w:rsidR="00A57394" w:rsidRDefault="00A61EE4">
      <w:pPr>
        <w:numPr>
          <w:ilvl w:val="1"/>
          <w:numId w:val="2"/>
        </w:numPr>
        <w:spacing w:after="0" w:line="240" w:lineRule="auto"/>
        <w:contextualSpacing/>
      </w:pPr>
      <w:r>
        <w:rPr>
          <w:rFonts w:ascii="Times New Roman" w:eastAsia="Times New Roman" w:hAnsi="Times New Roman" w:cs="Times New Roman"/>
        </w:rPr>
        <w:t>IT</w:t>
      </w:r>
    </w:p>
    <w:p w:rsidR="00A57394" w:rsidRDefault="00A61EE4">
      <w:pPr>
        <w:numPr>
          <w:ilvl w:val="2"/>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IT reps have been working on this initiative via email communication. Chuck </w:t>
      </w:r>
      <w:proofErr w:type="spellStart"/>
      <w:r>
        <w:rPr>
          <w:rFonts w:ascii="Times New Roman" w:eastAsia="Times New Roman" w:hAnsi="Times New Roman" w:cs="Times New Roman"/>
        </w:rPr>
        <w:t>Costarella</w:t>
      </w:r>
      <w:proofErr w:type="spellEnd"/>
      <w:r>
        <w:rPr>
          <w:rFonts w:ascii="Times New Roman" w:eastAsia="Times New Roman" w:hAnsi="Times New Roman" w:cs="Times New Roman"/>
        </w:rPr>
        <w:t xml:space="preserve"> has sent his colleagues some of the videos and news articles that he has been using in his classroom. Chuck will help lead the conversation in IT.</w:t>
      </w:r>
    </w:p>
    <w:p w:rsidR="00A57394" w:rsidRDefault="00A61EE4">
      <w:pPr>
        <w:numPr>
          <w:ilvl w:val="2"/>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EC members </w:t>
      </w:r>
      <w:r>
        <w:rPr>
          <w:rFonts w:ascii="Times New Roman" w:eastAsia="Times New Roman" w:hAnsi="Times New Roman" w:cs="Times New Roman"/>
        </w:rPr>
        <w:t>asked if this will this be effective in IT to start conversation and IT reps confirmed it would be</w:t>
      </w:r>
    </w:p>
    <w:p w:rsidR="00A57394" w:rsidRDefault="00A61EE4">
      <w:pPr>
        <w:numPr>
          <w:ilvl w:val="1"/>
          <w:numId w:val="2"/>
        </w:numPr>
        <w:spacing w:after="0" w:line="240" w:lineRule="auto"/>
        <w:contextualSpacing/>
      </w:pPr>
      <w:r>
        <w:rPr>
          <w:rFonts w:ascii="Times New Roman" w:eastAsia="Times New Roman" w:hAnsi="Times New Roman" w:cs="Times New Roman"/>
        </w:rPr>
        <w:t>SOE</w:t>
      </w:r>
    </w:p>
    <w:p w:rsidR="00A57394" w:rsidRDefault="00A61EE4">
      <w:pPr>
        <w:numPr>
          <w:ilvl w:val="2"/>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SOE reps chose the </w:t>
      </w:r>
      <w:proofErr w:type="spellStart"/>
      <w:r>
        <w:rPr>
          <w:rFonts w:ascii="Times New Roman" w:eastAsia="Times New Roman" w:hAnsi="Times New Roman" w:cs="Times New Roman"/>
        </w:rPr>
        <w:t>DiAngelo</w:t>
      </w:r>
      <w:proofErr w:type="spellEnd"/>
      <w:r>
        <w:rPr>
          <w:rFonts w:ascii="Times New Roman" w:eastAsia="Times New Roman" w:hAnsi="Times New Roman" w:cs="Times New Roman"/>
        </w:rPr>
        <w:t xml:space="preserve"> piece</w:t>
      </w:r>
    </w:p>
    <w:p w:rsidR="00A57394" w:rsidRDefault="00A61EE4">
      <w:pPr>
        <w:numPr>
          <w:ilvl w:val="2"/>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They had also previously read a chapter on Safe Spaces to Braves Spaces</w:t>
      </w:r>
    </w:p>
    <w:p w:rsidR="00A57394" w:rsidRDefault="00A61EE4">
      <w:pPr>
        <w:numPr>
          <w:ilvl w:val="2"/>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The two readings will be bridged by an activity</w:t>
      </w:r>
    </w:p>
    <w:p w:rsidR="00A57394" w:rsidRDefault="00A61EE4">
      <w:pPr>
        <w:numPr>
          <w:ilvl w:val="1"/>
          <w:numId w:val="2"/>
        </w:numPr>
        <w:spacing w:after="0" w:line="240" w:lineRule="auto"/>
        <w:contextualSpacing/>
      </w:pPr>
      <w:r>
        <w:rPr>
          <w:rFonts w:ascii="Times New Roman" w:eastAsia="Times New Roman" w:hAnsi="Times New Roman" w:cs="Times New Roman"/>
        </w:rPr>
        <w:t>US</w:t>
      </w:r>
    </w:p>
    <w:p w:rsidR="00A57394" w:rsidRDefault="00A61EE4">
      <w:pPr>
        <w:numPr>
          <w:ilvl w:val="2"/>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US reps also chose the </w:t>
      </w:r>
      <w:proofErr w:type="spellStart"/>
      <w:r>
        <w:rPr>
          <w:rFonts w:ascii="Times New Roman" w:eastAsia="Times New Roman" w:hAnsi="Times New Roman" w:cs="Times New Roman"/>
        </w:rPr>
        <w:t>DiAngelo</w:t>
      </w:r>
      <w:proofErr w:type="spellEnd"/>
      <w:r>
        <w:rPr>
          <w:rFonts w:ascii="Times New Roman" w:eastAsia="Times New Roman" w:hAnsi="Times New Roman" w:cs="Times New Roman"/>
        </w:rPr>
        <w:t xml:space="preserve"> piece</w:t>
      </w:r>
    </w:p>
    <w:p w:rsidR="00A57394" w:rsidRDefault="00A61EE4">
      <w:pPr>
        <w:numPr>
          <w:ilvl w:val="2"/>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They expressed a concern about the potential attitude of busy people feeling patronized by homework; same reaction that comes from suggesting trainings workshops on same subject</w:t>
      </w:r>
    </w:p>
    <w:p w:rsidR="00A57394" w:rsidRDefault="00A61EE4">
      <w:pPr>
        <w:numPr>
          <w:ilvl w:val="1"/>
          <w:numId w:val="2"/>
        </w:numPr>
        <w:spacing w:after="0" w:line="240" w:lineRule="auto"/>
        <w:contextualSpacing/>
      </w:pPr>
      <w:r>
        <w:rPr>
          <w:rFonts w:ascii="Times New Roman" w:eastAsia="Times New Roman" w:hAnsi="Times New Roman" w:cs="Times New Roman"/>
        </w:rPr>
        <w:t>NHCL</w:t>
      </w:r>
    </w:p>
    <w:p w:rsidR="00A57394" w:rsidRDefault="00A61EE4">
      <w:pPr>
        <w:numPr>
          <w:ilvl w:val="2"/>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NHCL reps also selected the </w:t>
      </w:r>
      <w:proofErr w:type="spellStart"/>
      <w:r>
        <w:rPr>
          <w:rFonts w:ascii="Times New Roman" w:eastAsia="Times New Roman" w:hAnsi="Times New Roman" w:cs="Times New Roman"/>
        </w:rPr>
        <w:t>DiAngelo</w:t>
      </w:r>
      <w:proofErr w:type="spellEnd"/>
      <w:r>
        <w:rPr>
          <w:rFonts w:ascii="Times New Roman" w:eastAsia="Times New Roman" w:hAnsi="Times New Roman" w:cs="Times New Roman"/>
        </w:rPr>
        <w:t xml:space="preserve"> paper</w:t>
      </w:r>
    </w:p>
    <w:p w:rsidR="00A57394" w:rsidRDefault="00A61EE4">
      <w:pPr>
        <w:numPr>
          <w:ilvl w:val="2"/>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They also sent their unit all of the suggested readings</w:t>
      </w:r>
    </w:p>
    <w:p w:rsidR="00A57394" w:rsidRDefault="00A61EE4">
      <w:pPr>
        <w:numPr>
          <w:ilvl w:val="2"/>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NHCL has core diversity courses and they anticipate faculty being interested</w:t>
      </w:r>
    </w:p>
    <w:p w:rsidR="00A57394" w:rsidRDefault="00A61EE4">
      <w:pPr>
        <w:numPr>
          <w:ilvl w:val="1"/>
          <w:numId w:val="2"/>
        </w:numPr>
        <w:spacing w:after="0" w:line="240" w:lineRule="auto"/>
        <w:contextualSpacing/>
      </w:pPr>
      <w:proofErr w:type="spellStart"/>
      <w:r>
        <w:rPr>
          <w:rFonts w:ascii="Times New Roman" w:eastAsia="Times New Roman" w:hAnsi="Times New Roman" w:cs="Times New Roman"/>
        </w:rPr>
        <w:t>Milgard</w:t>
      </w:r>
      <w:proofErr w:type="spellEnd"/>
    </w:p>
    <w:p w:rsidR="00A57394" w:rsidRDefault="00A61EE4">
      <w:pPr>
        <w:numPr>
          <w:ilvl w:val="2"/>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Will select article and then have discussion</w:t>
      </w:r>
    </w:p>
    <w:p w:rsidR="00A57394" w:rsidRDefault="00A61EE4">
      <w:pPr>
        <w:numPr>
          <w:ilvl w:val="2"/>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Similar concern about folks</w:t>
      </w:r>
      <w:r>
        <w:rPr>
          <w:rFonts w:ascii="Times New Roman" w:eastAsia="Times New Roman" w:hAnsi="Times New Roman" w:cs="Times New Roman"/>
        </w:rPr>
        <w:t xml:space="preserve"> having “homework” attitude</w:t>
      </w:r>
    </w:p>
    <w:p w:rsidR="00A57394" w:rsidRDefault="00A61EE4">
      <w:pPr>
        <w:numPr>
          <w:ilvl w:val="2"/>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Will work with faculty council chair to get the conversation on their faculty meeting agenda</w:t>
      </w:r>
    </w:p>
    <w:p w:rsidR="00A57394" w:rsidRDefault="00A61EE4">
      <w:pPr>
        <w:numPr>
          <w:ilvl w:val="1"/>
          <w:numId w:val="2"/>
        </w:numPr>
        <w:spacing w:after="0" w:line="240" w:lineRule="auto"/>
        <w:contextualSpacing/>
      </w:pPr>
      <w:r>
        <w:rPr>
          <w:rFonts w:ascii="Times New Roman" w:eastAsia="Times New Roman" w:hAnsi="Times New Roman" w:cs="Times New Roman"/>
        </w:rPr>
        <w:t>SWCJ</w:t>
      </w:r>
    </w:p>
    <w:p w:rsidR="00A57394" w:rsidRDefault="00A61EE4">
      <w:pPr>
        <w:numPr>
          <w:ilvl w:val="2"/>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They are also thinking about using the </w:t>
      </w:r>
      <w:proofErr w:type="spellStart"/>
      <w:r>
        <w:rPr>
          <w:rFonts w:ascii="Times New Roman" w:eastAsia="Times New Roman" w:hAnsi="Times New Roman" w:cs="Times New Roman"/>
        </w:rPr>
        <w:t>DiAngelo</w:t>
      </w:r>
      <w:proofErr w:type="spellEnd"/>
      <w:r>
        <w:rPr>
          <w:rFonts w:ascii="Times New Roman" w:eastAsia="Times New Roman" w:hAnsi="Times New Roman" w:cs="Times New Roman"/>
        </w:rPr>
        <w:t xml:space="preserve"> article, maybe Williams </w:t>
      </w:r>
      <w:proofErr w:type="gramStart"/>
      <w:r>
        <w:rPr>
          <w:rFonts w:ascii="Times New Roman" w:eastAsia="Times New Roman" w:hAnsi="Times New Roman" w:cs="Times New Roman"/>
        </w:rPr>
        <w:t>et</w:t>
      </w:r>
      <w:proofErr w:type="gramEnd"/>
      <w:r>
        <w:rPr>
          <w:rFonts w:ascii="Times New Roman" w:eastAsia="Times New Roman" w:hAnsi="Times New Roman" w:cs="Times New Roman"/>
        </w:rPr>
        <w:t>. al</w:t>
      </w:r>
    </w:p>
    <w:p w:rsidR="00A57394" w:rsidRDefault="00A61EE4">
      <w:pPr>
        <w:numPr>
          <w:ilvl w:val="2"/>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Concern about push back and the attitude of “we kno</w:t>
      </w:r>
      <w:r>
        <w:rPr>
          <w:rFonts w:ascii="Times New Roman" w:eastAsia="Times New Roman" w:hAnsi="Times New Roman" w:cs="Times New Roman"/>
        </w:rPr>
        <w:t>w this already”; faculty have expressed that this needs to be done on more of an institutional level, though, units also need to discuss these issues on their own level</w:t>
      </w:r>
    </w:p>
    <w:p w:rsidR="00A57394" w:rsidRDefault="00A61EE4">
      <w:pPr>
        <w:numPr>
          <w:ilvl w:val="2"/>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Strategy: request to be on agenda and asked feedback from the  SWCJ Diversity and Inclu</w:t>
      </w:r>
      <w:r>
        <w:rPr>
          <w:rFonts w:ascii="Times New Roman" w:eastAsia="Times New Roman" w:hAnsi="Times New Roman" w:cs="Times New Roman"/>
        </w:rPr>
        <w:t>sion Committee; they are trying to build buy-in</w:t>
      </w:r>
    </w:p>
    <w:p w:rsidR="00A57394" w:rsidRDefault="00A61EE4">
      <w:pPr>
        <w:numPr>
          <w:ilvl w:val="1"/>
          <w:numId w:val="2"/>
        </w:numPr>
        <w:spacing w:after="0" w:line="240" w:lineRule="auto"/>
        <w:contextualSpacing/>
      </w:pPr>
      <w:r>
        <w:rPr>
          <w:rFonts w:ascii="Times New Roman" w:eastAsia="Times New Roman" w:hAnsi="Times New Roman" w:cs="Times New Roman"/>
        </w:rPr>
        <w:t>Library</w:t>
      </w:r>
    </w:p>
    <w:p w:rsidR="00A57394" w:rsidRDefault="00A61EE4">
      <w:pPr>
        <w:numPr>
          <w:ilvl w:val="2"/>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Library rep. would like to have this conversation with the Library and the TLC</w:t>
      </w:r>
    </w:p>
    <w:p w:rsidR="00A57394" w:rsidRDefault="00A61EE4">
      <w:pPr>
        <w:numPr>
          <w:ilvl w:val="2"/>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Librarians are interested in what faculty are doing</w:t>
      </w:r>
    </w:p>
    <w:p w:rsidR="00A57394" w:rsidRDefault="00A61EE4">
      <w:pPr>
        <w:numPr>
          <w:ilvl w:val="1"/>
          <w:numId w:val="2"/>
        </w:numPr>
        <w:spacing w:after="0" w:line="240" w:lineRule="auto"/>
        <w:contextualSpacing/>
      </w:pPr>
      <w:r>
        <w:rPr>
          <w:rFonts w:ascii="Times New Roman" w:eastAsia="Times New Roman" w:hAnsi="Times New Roman" w:cs="Times New Roman"/>
        </w:rPr>
        <w:lastRenderedPageBreak/>
        <w:t>EC members brought up hearing of anecdotes of racist things faculty have done and said even just this year</w:t>
      </w:r>
    </w:p>
    <w:p w:rsidR="00A57394" w:rsidRDefault="00A61EE4">
      <w:pPr>
        <w:numPr>
          <w:ilvl w:val="2"/>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It has also been happening to faculty of color by other faculty</w:t>
      </w:r>
    </w:p>
    <w:p w:rsidR="00A57394" w:rsidRDefault="00A61EE4">
      <w:pPr>
        <w:numPr>
          <w:ilvl w:val="1"/>
          <w:numId w:val="2"/>
        </w:numPr>
        <w:spacing w:after="0" w:line="240" w:lineRule="auto"/>
        <w:contextualSpacing/>
      </w:pPr>
      <w:r>
        <w:rPr>
          <w:rFonts w:ascii="Times New Roman" w:eastAsia="Times New Roman" w:hAnsi="Times New Roman" w:cs="Times New Roman"/>
        </w:rPr>
        <w:t>Though these readings are important, there is not a magic reading, not a perfect one;</w:t>
      </w:r>
      <w:r>
        <w:rPr>
          <w:rFonts w:ascii="Times New Roman" w:eastAsia="Times New Roman" w:hAnsi="Times New Roman" w:cs="Times New Roman"/>
        </w:rPr>
        <w:t xml:space="preserve"> the reading is more of a device to have the conversation; conversations that will be triggered by the reading</w:t>
      </w:r>
    </w:p>
    <w:p w:rsidR="00A57394" w:rsidRDefault="00A61EE4">
      <w:pPr>
        <w:numPr>
          <w:ilvl w:val="1"/>
          <w:numId w:val="2"/>
        </w:numPr>
        <w:spacing w:after="0" w:line="240" w:lineRule="auto"/>
        <w:contextualSpacing/>
      </w:pPr>
      <w:r>
        <w:rPr>
          <w:rFonts w:ascii="Times New Roman" w:eastAsia="Times New Roman" w:hAnsi="Times New Roman" w:cs="Times New Roman"/>
        </w:rPr>
        <w:t>What are the goals of the conversation other than to start the conversation?</w:t>
      </w:r>
    </w:p>
    <w:p w:rsidR="00A57394" w:rsidRDefault="00A61EE4">
      <w:pPr>
        <w:numPr>
          <w:ilvl w:val="2"/>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Raising awareness</w:t>
      </w:r>
    </w:p>
    <w:p w:rsidR="00A57394" w:rsidRDefault="00A61EE4">
      <w:pPr>
        <w:numPr>
          <w:ilvl w:val="2"/>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Create a format where everyone has to grapple with</w:t>
      </w:r>
      <w:r>
        <w:rPr>
          <w:rFonts w:ascii="Times New Roman" w:eastAsia="Times New Roman" w:hAnsi="Times New Roman" w:cs="Times New Roman"/>
        </w:rPr>
        <w:t xml:space="preserve"> race and inclusion</w:t>
      </w:r>
    </w:p>
    <w:p w:rsidR="00A57394" w:rsidRDefault="00A61EE4">
      <w:pPr>
        <w:numPr>
          <w:ilvl w:val="0"/>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b/>
        </w:rPr>
        <w:t xml:space="preserve">Adjourn    </w:t>
      </w:r>
    </w:p>
    <w:p w:rsidR="00A57394" w:rsidRDefault="00A61EE4">
      <w:r>
        <w:t xml:space="preserve"> </w:t>
      </w:r>
    </w:p>
    <w:p w:rsidR="00A57394" w:rsidRDefault="00A61EE4">
      <w:pPr>
        <w:rPr>
          <w:rFonts w:ascii="Times New Roman" w:eastAsia="Times New Roman" w:hAnsi="Times New Roman" w:cs="Times New Roman"/>
          <w:b/>
          <w:u w:val="single"/>
        </w:rPr>
      </w:pPr>
      <w:r>
        <w:rPr>
          <w:rFonts w:ascii="Times New Roman" w:eastAsia="Times New Roman" w:hAnsi="Times New Roman" w:cs="Times New Roman"/>
          <w:b/>
          <w:u w:val="single"/>
        </w:rPr>
        <w:t>APPENDIX A</w:t>
      </w:r>
    </w:p>
    <w:p w:rsidR="00A57394" w:rsidRDefault="00A57394">
      <w:pPr>
        <w:spacing w:after="0" w:line="240" w:lineRule="auto"/>
        <w:jc w:val="center"/>
        <w:rPr>
          <w:rFonts w:ascii="Times New Roman" w:eastAsia="Times New Roman" w:hAnsi="Times New Roman" w:cs="Times New Roman"/>
          <w:b/>
          <w:u w:val="single"/>
        </w:rPr>
      </w:pPr>
    </w:p>
    <w:p w:rsidR="00A57394" w:rsidRDefault="00A61EE4">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FAC Proposed Campus-Wide Policy for Teaching Evaluation</w:t>
      </w:r>
    </w:p>
    <w:p w:rsidR="00A57394" w:rsidRDefault="00A61EE4">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Approved by the Faculty Affairs Committee on 2.16.18</w:t>
      </w:r>
    </w:p>
    <w:p w:rsidR="00A57394" w:rsidRDefault="00A57394">
      <w:pPr>
        <w:spacing w:after="0" w:line="240" w:lineRule="auto"/>
        <w:rPr>
          <w:rFonts w:ascii="Times New Roman" w:eastAsia="Times New Roman" w:hAnsi="Times New Roman" w:cs="Times New Roman"/>
        </w:rPr>
      </w:pPr>
    </w:p>
    <w:p w:rsidR="00A57394" w:rsidRDefault="00A61EE4">
      <w:pPr>
        <w:spacing w:after="0" w:line="240" w:lineRule="auto"/>
        <w:rPr>
          <w:rFonts w:ascii="Times New Roman" w:eastAsia="Times New Roman" w:hAnsi="Times New Roman" w:cs="Times New Roman"/>
        </w:rPr>
      </w:pPr>
      <w:r>
        <w:rPr>
          <w:rFonts w:ascii="Times New Roman" w:eastAsia="Times New Roman" w:hAnsi="Times New Roman" w:cs="Times New Roman"/>
        </w:rPr>
        <w:t>In response to the 2016 Report of the Teaching Evaluation Campus Fellows, the Faculty Affairs Commit</w:t>
      </w:r>
      <w:r>
        <w:rPr>
          <w:rFonts w:ascii="Times New Roman" w:eastAsia="Times New Roman" w:hAnsi="Times New Roman" w:cs="Times New Roman"/>
        </w:rPr>
        <w:t>tee proposes the adoption of the following campus-wide policy:</w:t>
      </w:r>
    </w:p>
    <w:p w:rsidR="00A57394" w:rsidRDefault="00A57394">
      <w:pPr>
        <w:spacing w:after="0" w:line="240" w:lineRule="auto"/>
        <w:rPr>
          <w:rFonts w:ascii="Times New Roman" w:eastAsia="Times New Roman" w:hAnsi="Times New Roman" w:cs="Times New Roman"/>
        </w:rPr>
      </w:pPr>
    </w:p>
    <w:p w:rsidR="00A57394" w:rsidRDefault="00A61EE4">
      <w:pPr>
        <w:spacing w:after="0" w:line="240" w:lineRule="auto"/>
        <w:rPr>
          <w:rFonts w:ascii="Times New Roman" w:eastAsia="Times New Roman" w:hAnsi="Times New Roman" w:cs="Times New Roman"/>
        </w:rPr>
      </w:pPr>
      <w:r>
        <w:rPr>
          <w:rFonts w:ascii="Times New Roman" w:eastAsia="Times New Roman" w:hAnsi="Times New Roman" w:cs="Times New Roman"/>
        </w:rPr>
        <w:t>According to the University of Washington’s “Evaluating Teaching in Promotion &amp; Tenure Cases: Guide to Best Practices (2016)” and supported by research by the Report of the Teaching Evaluation</w:t>
      </w:r>
      <w:r>
        <w:rPr>
          <w:rFonts w:ascii="Times New Roman" w:eastAsia="Times New Roman" w:hAnsi="Times New Roman" w:cs="Times New Roman"/>
        </w:rPr>
        <w:t xml:space="preserve"> Campus Fellows, UWT units should rely on all three of the following methods of teaching evaluation: peer evaluation, self-evaluation, and student evaluation of teaching. Furthermore, each unit should:</w:t>
      </w:r>
    </w:p>
    <w:p w:rsidR="00A57394" w:rsidRDefault="00A61EE4">
      <w:pPr>
        <w:numPr>
          <w:ilvl w:val="0"/>
          <w:numId w:val="4"/>
        </w:numPr>
        <w:spacing w:after="0"/>
        <w:contextualSpacing/>
      </w:pPr>
      <w:r>
        <w:rPr>
          <w:rFonts w:ascii="Times New Roman" w:eastAsia="Times New Roman" w:hAnsi="Times New Roman" w:cs="Times New Roman"/>
        </w:rPr>
        <w:t>Define the terms Teaching Excellence, Teaching Effecti</w:t>
      </w:r>
      <w:r>
        <w:rPr>
          <w:rFonts w:ascii="Times New Roman" w:eastAsia="Times New Roman" w:hAnsi="Times New Roman" w:cs="Times New Roman"/>
        </w:rPr>
        <w:t>veness, and Student Success in alignment with the UWT strategic plan.</w:t>
      </w:r>
    </w:p>
    <w:p w:rsidR="00A57394" w:rsidRDefault="00A61EE4">
      <w:pPr>
        <w:numPr>
          <w:ilvl w:val="0"/>
          <w:numId w:val="4"/>
        </w:numPr>
        <w:spacing w:after="0"/>
        <w:contextualSpacing/>
      </w:pPr>
      <w:r>
        <w:rPr>
          <w:rFonts w:ascii="Times New Roman" w:eastAsia="Times New Roman" w:hAnsi="Times New Roman" w:cs="Times New Roman"/>
        </w:rPr>
        <w:t xml:space="preserve">Provide guidelines and transparency about each component of teaching evaluation (peer evaluation, self-evaluation and student evaluation). These guidelines should clearly identify which </w:t>
      </w:r>
      <w:r>
        <w:rPr>
          <w:rFonts w:ascii="Times New Roman" w:eastAsia="Times New Roman" w:hAnsi="Times New Roman" w:cs="Times New Roman"/>
        </w:rPr>
        <w:t>kinds of teaching assessment will be used for which purposes, and how much weight they will be given in merit, contract renewal, and promotion and tenure decisions.</w:t>
      </w:r>
    </w:p>
    <w:p w:rsidR="00A57394" w:rsidRDefault="00A61EE4">
      <w:pPr>
        <w:numPr>
          <w:ilvl w:val="0"/>
          <w:numId w:val="4"/>
        </w:numPr>
        <w:spacing w:after="0"/>
        <w:contextualSpacing/>
      </w:pPr>
      <w:r>
        <w:rPr>
          <w:rFonts w:ascii="Times New Roman" w:eastAsia="Times New Roman" w:hAnsi="Times New Roman" w:cs="Times New Roman"/>
        </w:rPr>
        <w:t>Self-assessment of teaching should take place on an annual basis as part of faculty annual activities reports.</w:t>
      </w:r>
    </w:p>
    <w:p w:rsidR="00A57394" w:rsidRDefault="00A61EE4">
      <w:pPr>
        <w:numPr>
          <w:ilvl w:val="0"/>
          <w:numId w:val="4"/>
        </w:numPr>
        <w:spacing w:after="0"/>
        <w:contextualSpacing/>
      </w:pPr>
      <w:r>
        <w:rPr>
          <w:rFonts w:ascii="Times New Roman" w:eastAsia="Times New Roman" w:hAnsi="Times New Roman" w:cs="Times New Roman"/>
        </w:rPr>
        <w:t>Effective teaching should be supported with resources such as professional development funds, mentoring, workshops, fellowships, staff resources,</w:t>
      </w:r>
      <w:r>
        <w:rPr>
          <w:rFonts w:ascii="Times New Roman" w:eastAsia="Times New Roman" w:hAnsi="Times New Roman" w:cs="Times New Roman"/>
        </w:rPr>
        <w:t xml:space="preserve"> etc.</w:t>
      </w:r>
    </w:p>
    <w:p w:rsidR="00A57394" w:rsidRDefault="00A57394">
      <w:pPr>
        <w:spacing w:after="0"/>
        <w:ind w:left="360"/>
      </w:pPr>
    </w:p>
    <w:p w:rsidR="00A57394" w:rsidRDefault="00A61EE4">
      <w:pPr>
        <w:jc w:val="center"/>
        <w:rPr>
          <w:rFonts w:ascii="Times New Roman" w:eastAsia="Times New Roman" w:hAnsi="Times New Roman" w:cs="Times New Roman"/>
          <w:b/>
          <w:u w:val="single"/>
        </w:rPr>
      </w:pPr>
      <w:r>
        <w:rPr>
          <w:rFonts w:ascii="Times New Roman" w:eastAsia="Times New Roman" w:hAnsi="Times New Roman" w:cs="Times New Roman"/>
          <w:b/>
          <w:u w:val="single"/>
        </w:rPr>
        <w:t>Addendum: Faculty Code Language</w:t>
      </w:r>
    </w:p>
    <w:p w:rsidR="00A57394" w:rsidRDefault="00A61EE4">
      <w:pPr>
        <w:spacing w:after="0" w:line="240" w:lineRule="auto"/>
        <w:rPr>
          <w:rFonts w:ascii="Times New Roman" w:eastAsia="Times New Roman" w:hAnsi="Times New Roman" w:cs="Times New Roman"/>
          <w:b/>
        </w:rPr>
      </w:pPr>
      <w:hyperlink r:id="rId6">
        <w:r>
          <w:rPr>
            <w:rFonts w:ascii="Times New Roman" w:eastAsia="Times New Roman" w:hAnsi="Times New Roman" w:cs="Times New Roman"/>
            <w:b/>
            <w:color w:val="0000FF"/>
            <w:u w:val="single"/>
          </w:rPr>
          <w:t>Section 24-</w:t>
        </w:r>
        <w:proofErr w:type="gramStart"/>
        <w:r>
          <w:rPr>
            <w:rFonts w:ascii="Times New Roman" w:eastAsia="Times New Roman" w:hAnsi="Times New Roman" w:cs="Times New Roman"/>
            <w:b/>
            <w:color w:val="0000FF"/>
            <w:u w:val="single"/>
          </w:rPr>
          <w:t>32  C</w:t>
        </w:r>
        <w:proofErr w:type="gramEnd"/>
      </w:hyperlink>
    </w:p>
    <w:p w:rsidR="00A57394" w:rsidRDefault="00A61EE4">
      <w:pPr>
        <w:spacing w:after="0" w:line="240" w:lineRule="auto"/>
        <w:rPr>
          <w:rFonts w:ascii="Times New Roman" w:eastAsia="Times New Roman" w:hAnsi="Times New Roman" w:cs="Times New Roman"/>
        </w:rPr>
      </w:pPr>
      <w:r>
        <w:rPr>
          <w:rFonts w:ascii="Times New Roman" w:eastAsia="Times New Roman" w:hAnsi="Times New Roman" w:cs="Times New Roman"/>
        </w:rPr>
        <w:t>The scope of faculty teaching is broader than conventional classroom instruction; it comprises a variety of teaching formats and media, including undergraduate and graduate instruction for matriculated students, and special training or continuing education</w:t>
      </w:r>
      <w:r>
        <w:rPr>
          <w:rFonts w:ascii="Times New Roman" w:eastAsia="Times New Roman" w:hAnsi="Times New Roman" w:cs="Times New Roman"/>
        </w:rPr>
        <w:t xml:space="preserve">. The educational function of a university requires faculty who can teach effectively. Instruction must be judged according to its essential purposes and the conditions which they impose. Some elements in assessing effective teaching include: </w:t>
      </w:r>
    </w:p>
    <w:p w:rsidR="00A57394" w:rsidRDefault="00A61EE4">
      <w:pPr>
        <w:numPr>
          <w:ilvl w:val="0"/>
          <w:numId w:val="1"/>
        </w:numPr>
        <w:spacing w:after="0" w:line="240" w:lineRule="auto"/>
        <w:contextualSpacing/>
      </w:pPr>
      <w:r>
        <w:rPr>
          <w:rFonts w:ascii="Times New Roman" w:eastAsia="Times New Roman" w:hAnsi="Times New Roman" w:cs="Times New Roman"/>
        </w:rPr>
        <w:t xml:space="preserve">The ability </w:t>
      </w:r>
      <w:r>
        <w:rPr>
          <w:rFonts w:ascii="Times New Roman" w:eastAsia="Times New Roman" w:hAnsi="Times New Roman" w:cs="Times New Roman"/>
        </w:rPr>
        <w:t>to organize and conduct a course of study appropriate to the level of instruction and the nature of the subject matter;</w:t>
      </w:r>
    </w:p>
    <w:p w:rsidR="00A57394" w:rsidRDefault="00A61EE4">
      <w:pPr>
        <w:numPr>
          <w:ilvl w:val="0"/>
          <w:numId w:val="1"/>
        </w:numPr>
        <w:spacing w:after="0" w:line="240" w:lineRule="auto"/>
        <w:contextualSpacing/>
      </w:pPr>
      <w:r>
        <w:rPr>
          <w:rFonts w:ascii="Times New Roman" w:eastAsia="Times New Roman" w:hAnsi="Times New Roman" w:cs="Times New Roman"/>
        </w:rPr>
        <w:t>The consistency with which the teacher brings to the students the latest research findings and professional debates within the disciplin</w:t>
      </w:r>
      <w:r>
        <w:rPr>
          <w:rFonts w:ascii="Times New Roman" w:eastAsia="Times New Roman" w:hAnsi="Times New Roman" w:cs="Times New Roman"/>
        </w:rPr>
        <w:t>e;</w:t>
      </w:r>
    </w:p>
    <w:p w:rsidR="00A57394" w:rsidRDefault="00A61EE4">
      <w:pPr>
        <w:numPr>
          <w:ilvl w:val="0"/>
          <w:numId w:val="1"/>
        </w:numPr>
        <w:spacing w:after="0" w:line="240" w:lineRule="auto"/>
        <w:contextualSpacing/>
      </w:pPr>
      <w:r>
        <w:rPr>
          <w:rFonts w:ascii="Times New Roman" w:eastAsia="Times New Roman" w:hAnsi="Times New Roman" w:cs="Times New Roman"/>
        </w:rPr>
        <w:t>The ability to stimulate intellectual inquiry so that students develop the skills to examine and evaluate ideas and arguments;</w:t>
      </w:r>
    </w:p>
    <w:p w:rsidR="00A57394" w:rsidRDefault="00A61EE4">
      <w:pPr>
        <w:numPr>
          <w:ilvl w:val="0"/>
          <w:numId w:val="1"/>
        </w:numPr>
        <w:spacing w:after="0" w:line="240" w:lineRule="auto"/>
        <w:contextualSpacing/>
      </w:pPr>
      <w:r>
        <w:rPr>
          <w:rFonts w:ascii="Times New Roman" w:eastAsia="Times New Roman" w:hAnsi="Times New Roman" w:cs="Times New Roman"/>
        </w:rPr>
        <w:t>The extent to which the teacher encourages discussion and debate which enables the students to articulate the ideas they are e</w:t>
      </w:r>
      <w:r>
        <w:rPr>
          <w:rFonts w:ascii="Times New Roman" w:eastAsia="Times New Roman" w:hAnsi="Times New Roman" w:cs="Times New Roman"/>
        </w:rPr>
        <w:t>xploring;</w:t>
      </w:r>
    </w:p>
    <w:p w:rsidR="00A57394" w:rsidRDefault="00A61EE4">
      <w:pPr>
        <w:numPr>
          <w:ilvl w:val="0"/>
          <w:numId w:val="1"/>
        </w:numPr>
        <w:spacing w:after="0" w:line="240" w:lineRule="auto"/>
        <w:contextualSpacing/>
      </w:pPr>
      <w:r>
        <w:rPr>
          <w:rFonts w:ascii="Times New Roman" w:eastAsia="Times New Roman" w:hAnsi="Times New Roman" w:cs="Times New Roman"/>
        </w:rPr>
        <w:t>The degree to which teaching strategies that encourage the educational advancement of students from all backgrounds and life experiences are utilized;</w:t>
      </w:r>
    </w:p>
    <w:p w:rsidR="00A57394" w:rsidRDefault="00A61EE4">
      <w:pPr>
        <w:numPr>
          <w:ilvl w:val="0"/>
          <w:numId w:val="1"/>
        </w:numPr>
        <w:spacing w:after="0" w:line="240" w:lineRule="auto"/>
        <w:contextualSpacing/>
      </w:pPr>
      <w:r>
        <w:rPr>
          <w:rFonts w:ascii="Times New Roman" w:eastAsia="Times New Roman" w:hAnsi="Times New Roman" w:cs="Times New Roman"/>
        </w:rPr>
        <w:t>The availability of the teacher to the student beyond the classroom environment; and</w:t>
      </w:r>
    </w:p>
    <w:p w:rsidR="00A57394" w:rsidRDefault="00A61EE4">
      <w:pPr>
        <w:numPr>
          <w:ilvl w:val="0"/>
          <w:numId w:val="1"/>
        </w:numPr>
        <w:spacing w:after="0" w:line="240" w:lineRule="auto"/>
        <w:contextualSpacing/>
      </w:pPr>
      <w:r>
        <w:rPr>
          <w:rFonts w:ascii="Times New Roman" w:eastAsia="Times New Roman" w:hAnsi="Times New Roman" w:cs="Times New Roman"/>
        </w:rPr>
        <w:t>The regula</w:t>
      </w:r>
      <w:r>
        <w:rPr>
          <w:rFonts w:ascii="Times New Roman" w:eastAsia="Times New Roman" w:hAnsi="Times New Roman" w:cs="Times New Roman"/>
        </w:rPr>
        <w:t xml:space="preserve">rity with which the teacher examines or reexamines the organization and readings for a course of study and explores new approaches to effective educational methods. </w:t>
      </w:r>
    </w:p>
    <w:p w:rsidR="00A57394" w:rsidRDefault="00A61EE4">
      <w:pPr>
        <w:spacing w:after="0" w:line="240" w:lineRule="auto"/>
        <w:rPr>
          <w:rFonts w:ascii="Times New Roman" w:eastAsia="Times New Roman" w:hAnsi="Times New Roman" w:cs="Times New Roman"/>
        </w:rPr>
      </w:pPr>
      <w:r>
        <w:rPr>
          <w:rFonts w:ascii="Times New Roman" w:eastAsia="Times New Roman" w:hAnsi="Times New Roman" w:cs="Times New Roman"/>
        </w:rPr>
        <w:t>A major activity related to teaching is the instructor's participation in academic advisin</w:t>
      </w:r>
      <w:r>
        <w:rPr>
          <w:rFonts w:ascii="Times New Roman" w:eastAsia="Times New Roman" w:hAnsi="Times New Roman" w:cs="Times New Roman"/>
        </w:rPr>
        <w:t xml:space="preserve">g and counseling, whether this takes the form of assisting students to select courses or discussing the students' long- range goals. The assessment of teaching effectiveness shall include student and faculty evaluation. Where possible, measures of student </w:t>
      </w:r>
      <w:r>
        <w:rPr>
          <w:rFonts w:ascii="Times New Roman" w:eastAsia="Times New Roman" w:hAnsi="Times New Roman" w:cs="Times New Roman"/>
        </w:rPr>
        <w:t>achievements in terms of their academic and professional careers, life skills, and citizenship should be considered.</w:t>
      </w:r>
    </w:p>
    <w:p w:rsidR="00A57394" w:rsidRDefault="00A57394">
      <w:pPr>
        <w:spacing w:after="0" w:line="240" w:lineRule="auto"/>
        <w:rPr>
          <w:rFonts w:ascii="Times New Roman" w:eastAsia="Times New Roman" w:hAnsi="Times New Roman" w:cs="Times New Roman"/>
          <w:b/>
        </w:rPr>
      </w:pPr>
    </w:p>
    <w:p w:rsidR="00A57394" w:rsidRDefault="00A57394">
      <w:pPr>
        <w:spacing w:after="0" w:line="240" w:lineRule="auto"/>
        <w:rPr>
          <w:rFonts w:ascii="Times New Roman" w:eastAsia="Times New Roman" w:hAnsi="Times New Roman" w:cs="Times New Roman"/>
          <w:b/>
        </w:rPr>
      </w:pPr>
    </w:p>
    <w:p w:rsidR="00A57394" w:rsidRDefault="00A61EE4">
      <w:pPr>
        <w:spacing w:after="0" w:line="240" w:lineRule="auto"/>
        <w:rPr>
          <w:rFonts w:ascii="Times New Roman" w:eastAsia="Times New Roman" w:hAnsi="Times New Roman" w:cs="Times New Roman"/>
          <w:b/>
        </w:rPr>
      </w:pPr>
      <w:r>
        <w:rPr>
          <w:rFonts w:ascii="Times New Roman" w:eastAsia="Times New Roman" w:hAnsi="Times New Roman" w:cs="Times New Roman"/>
          <w:b/>
        </w:rPr>
        <w:t>Section 24-7 A - Assessment of Teaching Effectiveness</w:t>
      </w:r>
      <w:r>
        <w:rPr>
          <w:rFonts w:ascii="Times New Roman" w:eastAsia="Times New Roman" w:hAnsi="Times New Roman" w:cs="Times New Roman"/>
        </w:rPr>
        <w:br/>
      </w:r>
      <w:r>
        <w:rPr>
          <w:rFonts w:ascii="Times New Roman" w:eastAsia="Times New Roman" w:hAnsi="Times New Roman" w:cs="Times New Roman"/>
        </w:rPr>
        <w:br/>
        <w:t xml:space="preserve">To implement the provision stipulated in </w:t>
      </w:r>
      <w:hyperlink r:id="rId7" w:anchor="2432C">
        <w:r>
          <w:rPr>
            <w:rFonts w:ascii="Times New Roman" w:eastAsia="Times New Roman" w:hAnsi="Times New Roman" w:cs="Times New Roman"/>
            <w:color w:val="0000FF"/>
            <w:u w:val="single"/>
          </w:rPr>
          <w:t>Section 24-32, Subsection C</w:t>
        </w:r>
      </w:hyperlink>
      <w:r>
        <w:rPr>
          <w:rFonts w:ascii="Times New Roman" w:eastAsia="Times New Roman" w:hAnsi="Times New Roman" w:cs="Times New Roman"/>
        </w:rPr>
        <w:t>, the standardized student assessment of teaching procedure which the University makes available may be used for obtaining student evaluation of teaching effectiveness, unless t</w:t>
      </w:r>
      <w:r>
        <w:rPr>
          <w:rFonts w:ascii="Times New Roman" w:eastAsia="Times New Roman" w:hAnsi="Times New Roman" w:cs="Times New Roman"/>
        </w:rPr>
        <w:t>he college, school, or department has adopted an alternate procedure for student evaluation, in which case the latter may be used. Each faculty member shall have at least one course evaluated by students in any academic year during which that member teache</w:t>
      </w:r>
      <w:r>
        <w:rPr>
          <w:rFonts w:ascii="Times New Roman" w:eastAsia="Times New Roman" w:hAnsi="Times New Roman" w:cs="Times New Roman"/>
        </w:rPr>
        <w:t>s one or more courses. The teaching effectiveness of each faculty member also shall be evaluated by colleagues using procedures adopted within the appropriate department, school, or college.</w:t>
      </w:r>
      <w:r>
        <w:rPr>
          <w:rFonts w:ascii="Times New Roman" w:eastAsia="Times New Roman" w:hAnsi="Times New Roman" w:cs="Times New Roman"/>
        </w:rPr>
        <w:br/>
      </w:r>
      <w:r>
        <w:rPr>
          <w:rFonts w:ascii="Times New Roman" w:eastAsia="Times New Roman" w:hAnsi="Times New Roman" w:cs="Times New Roman"/>
        </w:rPr>
        <w:br/>
        <w:t>The collegial evaluation of teaching effectiveness shall be cond</w:t>
      </w:r>
      <w:r>
        <w:rPr>
          <w:rFonts w:ascii="Times New Roman" w:eastAsia="Times New Roman" w:hAnsi="Times New Roman" w:cs="Times New Roman"/>
        </w:rPr>
        <w:t xml:space="preserve">ucted prior to recommending any renewal of appointment or promotion of a faculty member. In addition, for faculty at the rank of assistant professor, or associate professor or professor "without tenure" under </w:t>
      </w:r>
      <w:hyperlink r:id="rId8" w:anchor="2532D">
        <w:r>
          <w:rPr>
            <w:rFonts w:ascii="Times New Roman" w:eastAsia="Times New Roman" w:hAnsi="Times New Roman" w:cs="Times New Roman"/>
            <w:color w:val="0000FF"/>
            <w:u w:val="single"/>
          </w:rPr>
          <w:t>Chapter 25, Section 25-32, Subsection D</w:t>
        </w:r>
      </w:hyperlink>
      <w:r>
        <w:rPr>
          <w:rFonts w:ascii="Times New Roman" w:eastAsia="Times New Roman" w:hAnsi="Times New Roman" w:cs="Times New Roman"/>
        </w:rPr>
        <w:t xml:space="preserve">, or with the instructional title of lecturer the collegial evaluation shall be conducted every year. For other faculty at the rank of associate professor or professor or </w:t>
      </w:r>
      <w:r>
        <w:rPr>
          <w:rFonts w:ascii="Times New Roman" w:eastAsia="Times New Roman" w:hAnsi="Times New Roman" w:cs="Times New Roman"/>
        </w:rPr>
        <w:t>with the title of senior lecturer, principal lecturer, or professor of practice the collegial evaluation shall be conducted at least every three years. A written report of this evaluation shall be maintained and shared with the faculty member.</w:t>
      </w:r>
    </w:p>
    <w:p w:rsidR="00A57394" w:rsidRDefault="00A57394">
      <w:pPr>
        <w:rPr>
          <w:rFonts w:ascii="Times New Roman" w:eastAsia="Times New Roman" w:hAnsi="Times New Roman" w:cs="Times New Roman"/>
        </w:rPr>
      </w:pPr>
    </w:p>
    <w:p w:rsidR="00A57394" w:rsidRDefault="00A57394">
      <w:pPr>
        <w:jc w:val="center"/>
        <w:rPr>
          <w:rFonts w:ascii="Cambria" w:eastAsia="Cambria" w:hAnsi="Cambria" w:cs="Cambria"/>
          <w:b/>
          <w:u w:val="single"/>
        </w:rPr>
      </w:pPr>
    </w:p>
    <w:p w:rsidR="00A57394" w:rsidRDefault="00A57394">
      <w:pPr>
        <w:jc w:val="center"/>
        <w:rPr>
          <w:rFonts w:ascii="Cambria" w:eastAsia="Cambria" w:hAnsi="Cambria" w:cs="Cambria"/>
          <w:b/>
          <w:u w:val="single"/>
        </w:rPr>
      </w:pPr>
    </w:p>
    <w:p w:rsidR="00A57394" w:rsidRDefault="00A57394">
      <w:pPr>
        <w:jc w:val="center"/>
        <w:rPr>
          <w:rFonts w:ascii="Cambria" w:eastAsia="Cambria" w:hAnsi="Cambria" w:cs="Cambria"/>
          <w:b/>
          <w:u w:val="single"/>
        </w:rPr>
      </w:pPr>
    </w:p>
    <w:p w:rsidR="00A57394" w:rsidRDefault="00A57394">
      <w:pPr>
        <w:jc w:val="center"/>
        <w:rPr>
          <w:rFonts w:ascii="Cambria" w:eastAsia="Cambria" w:hAnsi="Cambria" w:cs="Cambria"/>
          <w:b/>
          <w:u w:val="single"/>
        </w:rPr>
      </w:pPr>
    </w:p>
    <w:p w:rsidR="00A57394" w:rsidRDefault="00A57394">
      <w:pPr>
        <w:jc w:val="center"/>
        <w:rPr>
          <w:rFonts w:ascii="Cambria" w:eastAsia="Cambria" w:hAnsi="Cambria" w:cs="Cambria"/>
          <w:b/>
          <w:u w:val="single"/>
        </w:rPr>
      </w:pPr>
    </w:p>
    <w:p w:rsidR="00A57394" w:rsidRDefault="00A57394">
      <w:pPr>
        <w:jc w:val="center"/>
        <w:rPr>
          <w:rFonts w:ascii="Cambria" w:eastAsia="Cambria" w:hAnsi="Cambria" w:cs="Cambria"/>
          <w:b/>
          <w:u w:val="single"/>
        </w:rPr>
      </w:pPr>
    </w:p>
    <w:p w:rsidR="00A57394" w:rsidRDefault="00A57394">
      <w:pPr>
        <w:jc w:val="center"/>
        <w:rPr>
          <w:rFonts w:ascii="Cambria" w:eastAsia="Cambria" w:hAnsi="Cambria" w:cs="Cambria"/>
          <w:b/>
          <w:u w:val="single"/>
        </w:rPr>
      </w:pPr>
    </w:p>
    <w:p w:rsidR="00A57394" w:rsidRDefault="00A57394">
      <w:pPr>
        <w:jc w:val="center"/>
        <w:rPr>
          <w:rFonts w:ascii="Cambria" w:eastAsia="Cambria" w:hAnsi="Cambria" w:cs="Cambria"/>
          <w:b/>
          <w:u w:val="single"/>
        </w:rPr>
      </w:pPr>
    </w:p>
    <w:p w:rsidR="00A57394" w:rsidRDefault="00A57394">
      <w:pPr>
        <w:jc w:val="center"/>
        <w:rPr>
          <w:rFonts w:ascii="Cambria" w:eastAsia="Cambria" w:hAnsi="Cambria" w:cs="Cambria"/>
          <w:b/>
          <w:u w:val="single"/>
        </w:rPr>
      </w:pPr>
    </w:p>
    <w:p w:rsidR="00A57394" w:rsidRDefault="00A57394">
      <w:pPr>
        <w:jc w:val="center"/>
        <w:rPr>
          <w:rFonts w:ascii="Cambria" w:eastAsia="Cambria" w:hAnsi="Cambria" w:cs="Cambria"/>
          <w:b/>
          <w:u w:val="single"/>
        </w:rPr>
      </w:pPr>
    </w:p>
    <w:p w:rsidR="00A57394" w:rsidRDefault="00A57394">
      <w:pPr>
        <w:jc w:val="center"/>
        <w:rPr>
          <w:rFonts w:ascii="Cambria" w:eastAsia="Cambria" w:hAnsi="Cambria" w:cs="Cambria"/>
          <w:b/>
          <w:u w:val="single"/>
        </w:rPr>
      </w:pPr>
    </w:p>
    <w:p w:rsidR="00A57394" w:rsidRDefault="00A57394">
      <w:pPr>
        <w:jc w:val="center"/>
        <w:rPr>
          <w:rFonts w:ascii="Cambria" w:eastAsia="Cambria" w:hAnsi="Cambria" w:cs="Cambria"/>
          <w:b/>
          <w:u w:val="single"/>
        </w:rPr>
      </w:pPr>
    </w:p>
    <w:p w:rsidR="00A57394" w:rsidRDefault="00A57394">
      <w:pPr>
        <w:jc w:val="center"/>
        <w:rPr>
          <w:rFonts w:ascii="Cambria" w:eastAsia="Cambria" w:hAnsi="Cambria" w:cs="Cambria"/>
          <w:b/>
          <w:u w:val="single"/>
        </w:rPr>
      </w:pPr>
    </w:p>
    <w:p w:rsidR="00A57394" w:rsidRDefault="00A57394">
      <w:pPr>
        <w:jc w:val="center"/>
        <w:rPr>
          <w:rFonts w:ascii="Cambria" w:eastAsia="Cambria" w:hAnsi="Cambria" w:cs="Cambria"/>
          <w:b/>
          <w:u w:val="single"/>
        </w:rPr>
      </w:pPr>
    </w:p>
    <w:p w:rsidR="00A57394" w:rsidRDefault="00A57394">
      <w:pPr>
        <w:jc w:val="center"/>
        <w:rPr>
          <w:rFonts w:ascii="Cambria" w:eastAsia="Cambria" w:hAnsi="Cambria" w:cs="Cambria"/>
          <w:b/>
          <w:u w:val="single"/>
        </w:rPr>
      </w:pPr>
    </w:p>
    <w:p w:rsidR="00A57394" w:rsidRDefault="00A57394">
      <w:pPr>
        <w:jc w:val="center"/>
        <w:rPr>
          <w:rFonts w:ascii="Cambria" w:eastAsia="Cambria" w:hAnsi="Cambria" w:cs="Cambria"/>
          <w:b/>
          <w:u w:val="single"/>
        </w:rPr>
      </w:pPr>
    </w:p>
    <w:p w:rsidR="00A57394" w:rsidRDefault="00A57394">
      <w:pPr>
        <w:jc w:val="center"/>
        <w:rPr>
          <w:rFonts w:ascii="Cambria" w:eastAsia="Cambria" w:hAnsi="Cambria" w:cs="Cambria"/>
          <w:b/>
          <w:u w:val="single"/>
        </w:rPr>
      </w:pPr>
    </w:p>
    <w:p w:rsidR="00A57394" w:rsidRDefault="00A57394">
      <w:pPr>
        <w:jc w:val="center"/>
        <w:rPr>
          <w:rFonts w:ascii="Cambria" w:eastAsia="Cambria" w:hAnsi="Cambria" w:cs="Cambria"/>
          <w:b/>
          <w:u w:val="single"/>
        </w:rPr>
      </w:pPr>
    </w:p>
    <w:p w:rsidR="00A57394" w:rsidRDefault="00A61EE4">
      <w:pPr>
        <w:rPr>
          <w:rFonts w:ascii="Times New Roman" w:eastAsia="Times New Roman" w:hAnsi="Times New Roman" w:cs="Times New Roman"/>
          <w:b/>
          <w:u w:val="single"/>
        </w:rPr>
      </w:pPr>
      <w:bookmarkStart w:id="1" w:name="_gjdgxs" w:colFirst="0" w:colLast="0"/>
      <w:bookmarkEnd w:id="1"/>
      <w:r>
        <w:rPr>
          <w:rFonts w:ascii="Times New Roman" w:eastAsia="Times New Roman" w:hAnsi="Times New Roman" w:cs="Times New Roman"/>
          <w:b/>
          <w:u w:val="single"/>
        </w:rPr>
        <w:t>APPENDIX B</w:t>
      </w:r>
    </w:p>
    <w:p w:rsidR="00A57394" w:rsidRDefault="00A57394">
      <w:pPr>
        <w:jc w:val="center"/>
        <w:rPr>
          <w:rFonts w:ascii="Cambria" w:eastAsia="Cambria" w:hAnsi="Cambria" w:cs="Cambria"/>
          <w:b/>
          <w:u w:val="single"/>
        </w:rPr>
      </w:pPr>
    </w:p>
    <w:p w:rsidR="00A57394" w:rsidRDefault="00A61EE4">
      <w:pPr>
        <w:jc w:val="center"/>
        <w:rPr>
          <w:rFonts w:ascii="Cambria" w:eastAsia="Cambria" w:hAnsi="Cambria" w:cs="Cambria"/>
          <w:b/>
          <w:u w:val="single"/>
        </w:rPr>
      </w:pPr>
      <w:r>
        <w:rPr>
          <w:rFonts w:ascii="Cambria" w:eastAsia="Cambria" w:hAnsi="Cambria" w:cs="Cambria"/>
          <w:b/>
          <w:u w:val="single"/>
        </w:rPr>
        <w:t>Proposed changes to the Diversity Designation Review Process</w:t>
      </w:r>
    </w:p>
    <w:p w:rsidR="00A57394" w:rsidRDefault="00A61EE4">
      <w:pPr>
        <w:jc w:val="center"/>
        <w:rPr>
          <w:rFonts w:ascii="Cambria" w:eastAsia="Cambria" w:hAnsi="Cambria" w:cs="Cambria"/>
          <w:i/>
        </w:rPr>
      </w:pPr>
      <w:r>
        <w:rPr>
          <w:rFonts w:ascii="Cambria" w:eastAsia="Cambria" w:hAnsi="Cambria" w:cs="Cambria"/>
          <w:i/>
        </w:rPr>
        <w:t>Approved by APCC on 2/14/18</w:t>
      </w:r>
    </w:p>
    <w:p w:rsidR="00A57394" w:rsidRDefault="00A61EE4">
      <w:pPr>
        <w:rPr>
          <w:rFonts w:ascii="Cambria" w:eastAsia="Cambria" w:hAnsi="Cambria" w:cs="Cambria"/>
        </w:rPr>
      </w:pPr>
      <w:r>
        <w:rPr>
          <w:rFonts w:ascii="Cambria" w:eastAsia="Cambria" w:hAnsi="Cambria" w:cs="Cambria"/>
        </w:rPr>
        <w:t xml:space="preserve"> </w:t>
      </w:r>
    </w:p>
    <w:p w:rsidR="00A57394" w:rsidRDefault="00A61EE4">
      <w:pPr>
        <w:rPr>
          <w:rFonts w:ascii="Cambria" w:eastAsia="Cambria" w:hAnsi="Cambria" w:cs="Cambria"/>
        </w:rPr>
      </w:pPr>
      <w:r>
        <w:rPr>
          <w:rFonts w:ascii="Cambria" w:eastAsia="Cambria" w:hAnsi="Cambria" w:cs="Cambria"/>
        </w:rPr>
        <w:t xml:space="preserve">The original diversity designation policy approved by Executive Committee on 6/3/2015 will be amended to add the review process recommendations of the Academic Policy Curriculum Committee’s (APCC) Diversity Designation Review Committee 2016-17. </w:t>
      </w:r>
      <w:r>
        <w:rPr>
          <w:rFonts w:ascii="Cambria" w:eastAsia="Cambria" w:hAnsi="Cambria" w:cs="Cambria"/>
          <w:highlight w:val="yellow"/>
        </w:rPr>
        <w:t>Changes are</w:t>
      </w:r>
      <w:r>
        <w:rPr>
          <w:rFonts w:ascii="Cambria" w:eastAsia="Cambria" w:hAnsi="Cambria" w:cs="Cambria"/>
          <w:highlight w:val="yellow"/>
        </w:rPr>
        <w:t xml:space="preserve"> highlighted below.</w:t>
      </w:r>
    </w:p>
    <w:p w:rsidR="00A57394" w:rsidRDefault="00A61EE4">
      <w:pPr>
        <w:rPr>
          <w:rFonts w:ascii="Cambria" w:eastAsia="Cambria" w:hAnsi="Cambria" w:cs="Cambria"/>
        </w:rPr>
      </w:pPr>
      <w:r>
        <w:rPr>
          <w:rFonts w:ascii="Cambria" w:eastAsia="Cambria" w:hAnsi="Cambria" w:cs="Cambria"/>
          <w:b/>
          <w:i/>
        </w:rPr>
        <w:t xml:space="preserve">APCC recommendations: </w:t>
      </w:r>
      <w:r>
        <w:rPr>
          <w:rFonts w:ascii="Cambria" w:eastAsia="Cambria" w:hAnsi="Cambria" w:cs="Cambria"/>
        </w:rPr>
        <w:t xml:space="preserve">(from APCC Minutes June 7, 2017 </w:t>
      </w:r>
      <w:r>
        <w:rPr>
          <w:rFonts w:ascii="Cambria" w:eastAsia="Cambria" w:hAnsi="Cambria" w:cs="Cambria"/>
          <w:i/>
        </w:rPr>
        <w:t>and the Diversity Designation Review Committee Report, 5/25/17</w:t>
      </w:r>
      <w:r>
        <w:rPr>
          <w:rFonts w:ascii="Cambria" w:eastAsia="Cambria" w:hAnsi="Cambria" w:cs="Cambria"/>
        </w:rPr>
        <w:t>).</w:t>
      </w:r>
    </w:p>
    <w:p w:rsidR="00A57394" w:rsidRDefault="00A61EE4">
      <w:pPr>
        <w:rPr>
          <w:rFonts w:ascii="Times New Roman" w:eastAsia="Times New Roman" w:hAnsi="Times New Roman" w:cs="Times New Roman"/>
        </w:rPr>
      </w:pPr>
      <w:r>
        <w:rPr>
          <w:rFonts w:ascii="Times New Roman" w:eastAsia="Times New Roman" w:hAnsi="Times New Roman" w:cs="Times New Roman"/>
        </w:rPr>
        <w:t>1.  Members suggested that future review committees contact faculty who have recently taught the course to ask them t</w:t>
      </w:r>
      <w:r>
        <w:rPr>
          <w:rFonts w:ascii="Times New Roman" w:eastAsia="Times New Roman" w:hAnsi="Times New Roman" w:cs="Times New Roman"/>
        </w:rPr>
        <w:t>o describe how the learning objectives are put into practice and what explicit concepts are covered.</w:t>
      </w:r>
    </w:p>
    <w:p w:rsidR="00A57394" w:rsidRDefault="00A61EE4">
      <w:pPr>
        <w:rPr>
          <w:rFonts w:ascii="Times New Roman" w:eastAsia="Times New Roman" w:hAnsi="Times New Roman" w:cs="Times New Roman"/>
        </w:rPr>
      </w:pPr>
      <w:r>
        <w:rPr>
          <w:rFonts w:ascii="Times New Roman" w:eastAsia="Times New Roman" w:hAnsi="Times New Roman" w:cs="Times New Roman"/>
        </w:rPr>
        <w:t>2.  Members suggested that future APCC Diversity Designation reviews consider addressing gaps identified in tables 2 and 3, most notably the relatively few</w:t>
      </w:r>
      <w:r>
        <w:rPr>
          <w:rFonts w:ascii="Times New Roman" w:eastAsia="Times New Roman" w:hAnsi="Times New Roman" w:cs="Times New Roman"/>
        </w:rPr>
        <w:t xml:space="preserve"> courses that address age, disability, or indigenous identities.</w:t>
      </w:r>
    </w:p>
    <w:p w:rsidR="00A57394" w:rsidRDefault="00A61EE4">
      <w:pPr>
        <w:rPr>
          <w:rFonts w:ascii="Times New Roman" w:eastAsia="Times New Roman" w:hAnsi="Times New Roman" w:cs="Times New Roman"/>
        </w:rPr>
      </w:pPr>
      <w:r>
        <w:rPr>
          <w:rFonts w:ascii="Times New Roman" w:eastAsia="Times New Roman" w:hAnsi="Times New Roman" w:cs="Times New Roman"/>
        </w:rPr>
        <w:t>3.  Members noted the variations in approaches to diversity in the courses and recommended that a future review committee could consider how well students are able to access diversity courses</w:t>
      </w:r>
      <w:r>
        <w:rPr>
          <w:rFonts w:ascii="Times New Roman" w:eastAsia="Times New Roman" w:hAnsi="Times New Roman" w:cs="Times New Roman"/>
        </w:rPr>
        <w:t xml:space="preserve"> that would provide them this variety.</w:t>
      </w:r>
    </w:p>
    <w:p w:rsidR="00A57394" w:rsidRDefault="00A61EE4">
      <w:pPr>
        <w:rPr>
          <w:rFonts w:ascii="Times New Roman" w:eastAsia="Times New Roman" w:hAnsi="Times New Roman" w:cs="Times New Roman"/>
        </w:rPr>
      </w:pPr>
      <w:r>
        <w:rPr>
          <w:rFonts w:ascii="Times New Roman" w:eastAsia="Times New Roman" w:hAnsi="Times New Roman" w:cs="Times New Roman"/>
        </w:rPr>
        <w:t>4.  Members recommended that the review only include courses taught in the last year</w:t>
      </w:r>
    </w:p>
    <w:p w:rsidR="00A57394" w:rsidRDefault="00A61EE4">
      <w:pPr>
        <w:rPr>
          <w:rFonts w:ascii="Cambria" w:eastAsia="Cambria" w:hAnsi="Cambria" w:cs="Cambria"/>
        </w:rPr>
      </w:pPr>
      <w:r>
        <w:rPr>
          <w:rFonts w:ascii="Cambria" w:eastAsia="Cambria" w:hAnsi="Cambria" w:cs="Cambria"/>
        </w:rPr>
        <w:t xml:space="preserve"> </w:t>
      </w:r>
    </w:p>
    <w:p w:rsidR="00A57394" w:rsidRDefault="00A61EE4">
      <w:pPr>
        <w:jc w:val="center"/>
        <w:rPr>
          <w:rFonts w:ascii="Cambria" w:eastAsia="Cambria" w:hAnsi="Cambria" w:cs="Cambria"/>
        </w:rPr>
      </w:pPr>
      <w:r>
        <w:rPr>
          <w:rFonts w:ascii="Cambria" w:eastAsia="Cambria" w:hAnsi="Cambria" w:cs="Cambria"/>
          <w:b/>
          <w:i/>
        </w:rPr>
        <w:t>UW Tacoma Diversity Designation Policy (</w:t>
      </w:r>
      <w:r>
        <w:rPr>
          <w:rFonts w:ascii="Cambria" w:eastAsia="Cambria" w:hAnsi="Cambria" w:cs="Cambria"/>
          <w:b/>
          <w:i/>
          <w:highlight w:val="yellow"/>
        </w:rPr>
        <w:t>changes highlighted</w:t>
      </w:r>
      <w:r>
        <w:rPr>
          <w:rFonts w:ascii="Cambria" w:eastAsia="Cambria" w:hAnsi="Cambria" w:cs="Cambria"/>
          <w:b/>
          <w:i/>
        </w:rPr>
        <w:t>)</w:t>
      </w:r>
    </w:p>
    <w:p w:rsidR="00A57394" w:rsidRDefault="00A61EE4">
      <w:pPr>
        <w:rPr>
          <w:rFonts w:ascii="Cambria" w:eastAsia="Cambria" w:hAnsi="Cambria" w:cs="Cambria"/>
          <w:b/>
          <w:i/>
        </w:rPr>
      </w:pPr>
      <w:r>
        <w:rPr>
          <w:rFonts w:ascii="Cambria" w:eastAsia="Cambria" w:hAnsi="Cambria" w:cs="Cambria"/>
          <w:b/>
          <w:i/>
        </w:rPr>
        <w:t>Processes to ensure ongoing quality of Diversity Courses:</w:t>
      </w:r>
    </w:p>
    <w:p w:rsidR="00A57394" w:rsidRDefault="00A61EE4">
      <w:pPr>
        <w:rPr>
          <w:rFonts w:ascii="Cambria" w:eastAsia="Cambria" w:hAnsi="Cambria" w:cs="Cambria"/>
        </w:rPr>
      </w:pPr>
      <w:proofErr w:type="gramStart"/>
      <w:r>
        <w:rPr>
          <w:rFonts w:ascii="Cambria" w:eastAsia="Cambria" w:hAnsi="Cambria" w:cs="Cambria"/>
        </w:rPr>
        <w:t>i.  Academi</w:t>
      </w:r>
      <w:r>
        <w:rPr>
          <w:rFonts w:ascii="Cambria" w:eastAsia="Cambria" w:hAnsi="Cambria" w:cs="Cambria"/>
        </w:rPr>
        <w:t>c</w:t>
      </w:r>
      <w:proofErr w:type="gramEnd"/>
      <w:r>
        <w:rPr>
          <w:rFonts w:ascii="Cambria" w:eastAsia="Cambria" w:hAnsi="Cambria" w:cs="Cambria"/>
        </w:rPr>
        <w:t xml:space="preserve"> units are expected to assess continuity of Student Learning Objectives (SLO) and course descriptions on an ongoing basis.</w:t>
      </w:r>
    </w:p>
    <w:p w:rsidR="00A57394" w:rsidRDefault="00A61EE4">
      <w:pPr>
        <w:rPr>
          <w:rFonts w:ascii="Cambria" w:eastAsia="Cambria" w:hAnsi="Cambria" w:cs="Cambria"/>
          <w:highlight w:val="yellow"/>
        </w:rPr>
      </w:pPr>
      <w:r>
        <w:rPr>
          <w:rFonts w:ascii="Cambria" w:eastAsia="Cambria" w:hAnsi="Cambria" w:cs="Cambria"/>
          <w:highlight w:val="yellow"/>
        </w:rPr>
        <w:t>ii</w:t>
      </w:r>
      <w:proofErr w:type="gramStart"/>
      <w:r>
        <w:rPr>
          <w:rFonts w:ascii="Cambria" w:eastAsia="Cambria" w:hAnsi="Cambria" w:cs="Cambria"/>
          <w:highlight w:val="yellow"/>
        </w:rPr>
        <w:t xml:space="preserve">.  </w:t>
      </w:r>
      <w:r>
        <w:rPr>
          <w:rFonts w:ascii="Cambria" w:eastAsia="Cambria" w:hAnsi="Cambria" w:cs="Cambria"/>
        </w:rPr>
        <w:t>All</w:t>
      </w:r>
      <w:proofErr w:type="gramEnd"/>
      <w:r>
        <w:rPr>
          <w:rFonts w:ascii="Cambria" w:eastAsia="Cambria" w:hAnsi="Cambria" w:cs="Cambria"/>
        </w:rPr>
        <w:t xml:space="preserve"> D designated courses have </w:t>
      </w:r>
      <w:r>
        <w:rPr>
          <w:rFonts w:ascii="Cambria" w:eastAsia="Cambria" w:hAnsi="Cambria" w:cs="Cambria"/>
          <w:highlight w:val="yellow"/>
        </w:rPr>
        <w:t>at least one</w:t>
      </w:r>
      <w:r>
        <w:rPr>
          <w:rFonts w:ascii="Cambria" w:eastAsia="Cambria" w:hAnsi="Cambria" w:cs="Cambria"/>
        </w:rPr>
        <w:t xml:space="preserve"> diversity related question </w:t>
      </w:r>
      <w:r>
        <w:rPr>
          <w:rFonts w:ascii="Cambria" w:eastAsia="Cambria" w:hAnsi="Cambria" w:cs="Cambria"/>
          <w:highlight w:val="yellow"/>
        </w:rPr>
        <w:t>in course assessments and/or their</w:t>
      </w:r>
      <w:r>
        <w:rPr>
          <w:rFonts w:ascii="Cambria" w:eastAsia="Cambria" w:hAnsi="Cambria" w:cs="Cambria"/>
        </w:rPr>
        <w:t xml:space="preserve"> course evaluations </w:t>
      </w:r>
      <w:r>
        <w:rPr>
          <w:rFonts w:ascii="Cambria" w:eastAsia="Cambria" w:hAnsi="Cambria" w:cs="Cambria"/>
          <w:highlight w:val="yellow"/>
        </w:rPr>
        <w:t>(</w:t>
      </w:r>
      <w:hyperlink r:id="rId9">
        <w:r>
          <w:rPr>
            <w:rFonts w:ascii="Cambria" w:eastAsia="Cambria" w:hAnsi="Cambria" w:cs="Cambria"/>
            <w:color w:val="1155CC"/>
            <w:highlight w:val="yellow"/>
            <w:u w:val="single"/>
          </w:rPr>
          <w:t>http://iasystem.org/help-main/faculty-user-guide/add-questions-to-an-evaluation/</w:t>
        </w:r>
      </w:hyperlink>
      <w:r>
        <w:rPr>
          <w:rFonts w:ascii="Cambria" w:eastAsia="Cambria" w:hAnsi="Cambria" w:cs="Cambria"/>
          <w:highlight w:val="yellow"/>
        </w:rPr>
        <w:t xml:space="preserve">) assessing students’ </w:t>
      </w:r>
      <w:proofErr w:type="spellStart"/>
      <w:r>
        <w:rPr>
          <w:rFonts w:ascii="Cambria" w:eastAsia="Cambria" w:hAnsi="Cambria" w:cs="Cambria"/>
          <w:highlight w:val="yellow"/>
        </w:rPr>
        <w:t>self perception</w:t>
      </w:r>
      <w:proofErr w:type="spellEnd"/>
      <w:r>
        <w:rPr>
          <w:rFonts w:ascii="Cambria" w:eastAsia="Cambria" w:hAnsi="Cambria" w:cs="Cambria"/>
          <w:highlight w:val="yellow"/>
        </w:rPr>
        <w:t xml:space="preserve"> of learning about diversity. Faculty may</w:t>
      </w:r>
      <w:r>
        <w:rPr>
          <w:rFonts w:ascii="Cambria" w:eastAsia="Cambria" w:hAnsi="Cambria" w:cs="Cambria"/>
          <w:highlight w:val="yellow"/>
        </w:rPr>
        <w:t xml:space="preserve"> use questions that measure outcomes related to specific disciplinary epistemologies and pedagogies. Additionally, here are some sample questions that correlate with the existing criteria for the diversity designation:</w:t>
      </w:r>
    </w:p>
    <w:p w:rsidR="00A57394" w:rsidRDefault="00A61EE4">
      <w:pPr>
        <w:rPr>
          <w:rFonts w:ascii="Cambria" w:eastAsia="Cambria" w:hAnsi="Cambria" w:cs="Cambria"/>
          <w:color w:val="1C4587"/>
          <w:highlight w:val="yellow"/>
        </w:rPr>
      </w:pPr>
      <w:r>
        <w:rPr>
          <w:rFonts w:ascii="Cambria" w:eastAsia="Cambria" w:hAnsi="Cambria" w:cs="Cambria"/>
          <w:color w:val="1C4587"/>
        </w:rPr>
        <w:t xml:space="preserve">                   </w:t>
      </w:r>
      <w:r>
        <w:rPr>
          <w:rFonts w:ascii="Cambria" w:eastAsia="Cambria" w:hAnsi="Cambria" w:cs="Cambria"/>
          <w:color w:val="1C4587"/>
          <w:highlight w:val="yellow"/>
        </w:rPr>
        <w:t>i.      How is the</w:t>
      </w:r>
      <w:r>
        <w:rPr>
          <w:rFonts w:ascii="Cambria" w:eastAsia="Cambria" w:hAnsi="Cambria" w:cs="Cambria"/>
          <w:color w:val="1C4587"/>
          <w:highlight w:val="yellow"/>
        </w:rPr>
        <w:t xml:space="preserve"> value of diversity related to socially constructed group identities?</w:t>
      </w:r>
    </w:p>
    <w:p w:rsidR="00A57394" w:rsidRDefault="00A61EE4">
      <w:pPr>
        <w:rPr>
          <w:rFonts w:ascii="Cambria" w:eastAsia="Cambria" w:hAnsi="Cambria" w:cs="Cambria"/>
          <w:color w:val="1C4587"/>
          <w:highlight w:val="yellow"/>
        </w:rPr>
      </w:pPr>
      <w:r>
        <w:rPr>
          <w:rFonts w:ascii="Cambria" w:eastAsia="Cambria" w:hAnsi="Cambria" w:cs="Cambria"/>
          <w:color w:val="1C4587"/>
        </w:rPr>
        <w:t xml:space="preserve">                  </w:t>
      </w:r>
      <w:r>
        <w:rPr>
          <w:rFonts w:ascii="Cambria" w:eastAsia="Cambria" w:hAnsi="Cambria" w:cs="Cambria"/>
          <w:color w:val="1C4587"/>
          <w:highlight w:val="yellow"/>
        </w:rPr>
        <w:t xml:space="preserve">  ii.    Did this course change your outlook on the meaning of diversity? If so, explain how.</w:t>
      </w:r>
    </w:p>
    <w:p w:rsidR="00A57394" w:rsidRDefault="00A61EE4">
      <w:pPr>
        <w:rPr>
          <w:rFonts w:ascii="Cambria" w:eastAsia="Cambria" w:hAnsi="Cambria" w:cs="Cambria"/>
          <w:color w:val="1C4587"/>
          <w:highlight w:val="yellow"/>
        </w:rPr>
      </w:pPr>
      <w:r>
        <w:rPr>
          <w:rFonts w:ascii="Cambria" w:eastAsia="Cambria" w:hAnsi="Cambria" w:cs="Cambria"/>
          <w:color w:val="1C4587"/>
        </w:rPr>
        <w:t xml:space="preserve">                   </w:t>
      </w:r>
      <w:r>
        <w:rPr>
          <w:rFonts w:ascii="Cambria" w:eastAsia="Cambria" w:hAnsi="Cambria" w:cs="Cambria"/>
          <w:color w:val="1C4587"/>
          <w:highlight w:val="yellow"/>
        </w:rPr>
        <w:t xml:space="preserve">  iii. How does what you learned about diversity addres</w:t>
      </w:r>
      <w:r>
        <w:rPr>
          <w:rFonts w:ascii="Cambria" w:eastAsia="Cambria" w:hAnsi="Cambria" w:cs="Cambria"/>
          <w:color w:val="1C4587"/>
          <w:highlight w:val="yellow"/>
        </w:rPr>
        <w:t>s concepts of power, privilege, marginality and activism?</w:t>
      </w:r>
    </w:p>
    <w:p w:rsidR="00A57394" w:rsidRDefault="00A61EE4">
      <w:pPr>
        <w:rPr>
          <w:rFonts w:ascii="Cambria" w:eastAsia="Cambria" w:hAnsi="Cambria" w:cs="Cambria"/>
          <w:color w:val="1C4587"/>
          <w:highlight w:val="yellow"/>
        </w:rPr>
      </w:pPr>
      <w:r>
        <w:rPr>
          <w:rFonts w:ascii="Cambria" w:eastAsia="Cambria" w:hAnsi="Cambria" w:cs="Cambria"/>
          <w:color w:val="1C4587"/>
        </w:rPr>
        <w:t xml:space="preserve">                     </w:t>
      </w:r>
      <w:r>
        <w:rPr>
          <w:rFonts w:ascii="Cambria" w:eastAsia="Cambria" w:hAnsi="Cambria" w:cs="Cambria"/>
          <w:color w:val="1C4587"/>
          <w:highlight w:val="yellow"/>
        </w:rPr>
        <w:t xml:space="preserve"> iv</w:t>
      </w:r>
      <w:proofErr w:type="gramStart"/>
      <w:r>
        <w:rPr>
          <w:rFonts w:ascii="Cambria" w:eastAsia="Cambria" w:hAnsi="Cambria" w:cs="Cambria"/>
          <w:color w:val="1C4587"/>
          <w:highlight w:val="yellow"/>
        </w:rPr>
        <w:t>.  Will</w:t>
      </w:r>
      <w:proofErr w:type="gramEnd"/>
      <w:r>
        <w:rPr>
          <w:rFonts w:ascii="Cambria" w:eastAsia="Cambria" w:hAnsi="Cambria" w:cs="Cambria"/>
          <w:color w:val="1C4587"/>
          <w:highlight w:val="yellow"/>
        </w:rPr>
        <w:t xml:space="preserve"> you incorporate what you learned about diversity into your everyday life? If so, explain how.</w:t>
      </w:r>
    </w:p>
    <w:p w:rsidR="00A57394" w:rsidRDefault="00A61EE4">
      <w:pPr>
        <w:rPr>
          <w:rFonts w:ascii="Cambria" w:eastAsia="Cambria" w:hAnsi="Cambria" w:cs="Cambria"/>
          <w:highlight w:val="yellow"/>
        </w:rPr>
      </w:pPr>
      <w:r>
        <w:rPr>
          <w:rFonts w:ascii="Cambria" w:eastAsia="Cambria" w:hAnsi="Cambria" w:cs="Cambria"/>
        </w:rPr>
        <w:t>iii</w:t>
      </w:r>
      <w:proofErr w:type="gramStart"/>
      <w:r>
        <w:rPr>
          <w:rFonts w:ascii="Cambria" w:eastAsia="Cambria" w:hAnsi="Cambria" w:cs="Cambria"/>
        </w:rPr>
        <w:t>.  Every</w:t>
      </w:r>
      <w:proofErr w:type="gramEnd"/>
      <w:r>
        <w:rPr>
          <w:rFonts w:ascii="Cambria" w:eastAsia="Cambria" w:hAnsi="Cambria" w:cs="Cambria"/>
        </w:rPr>
        <w:t xml:space="preserve"> three years, APCC will select a random sample of twelve D courses to review </w:t>
      </w:r>
      <w:r>
        <w:rPr>
          <w:rFonts w:ascii="Cambria" w:eastAsia="Cambria" w:hAnsi="Cambria" w:cs="Cambria"/>
          <w:highlight w:val="yellow"/>
        </w:rPr>
        <w:t xml:space="preserve">that were taught in the last year.  </w:t>
      </w:r>
    </w:p>
    <w:p w:rsidR="00A57394" w:rsidRDefault="00A61EE4">
      <w:pPr>
        <w:rPr>
          <w:rFonts w:ascii="Cambria" w:eastAsia="Cambria" w:hAnsi="Cambria" w:cs="Cambria"/>
          <w:highlight w:val="yellow"/>
        </w:rPr>
      </w:pPr>
      <w:r>
        <w:rPr>
          <w:rFonts w:ascii="Cambria" w:eastAsia="Cambria" w:hAnsi="Cambria" w:cs="Cambria"/>
          <w:highlight w:val="yellow"/>
        </w:rPr>
        <w:t xml:space="preserve">a.   </w:t>
      </w:r>
      <w:r>
        <w:rPr>
          <w:rFonts w:ascii="Cambria" w:eastAsia="Cambria" w:hAnsi="Cambria" w:cs="Cambria"/>
          <w:highlight w:val="yellow"/>
        </w:rPr>
        <w:tab/>
        <w:t>Programs will be asked to:</w:t>
      </w:r>
    </w:p>
    <w:p w:rsidR="00A57394" w:rsidRDefault="00A61EE4">
      <w:pPr>
        <w:rPr>
          <w:rFonts w:ascii="Cambria" w:eastAsia="Cambria" w:hAnsi="Cambria" w:cs="Cambria"/>
          <w:highlight w:val="yellow"/>
        </w:rPr>
      </w:pPr>
      <w:r>
        <w:rPr>
          <w:rFonts w:ascii="Cambria" w:eastAsia="Cambria" w:hAnsi="Cambria" w:cs="Cambria"/>
        </w:rPr>
        <w:t xml:space="preserve">                   </w:t>
      </w:r>
      <w:r>
        <w:rPr>
          <w:rFonts w:ascii="Cambria" w:eastAsia="Cambria" w:hAnsi="Cambria" w:cs="Cambria"/>
          <w:highlight w:val="yellow"/>
        </w:rPr>
        <w:t xml:space="preserve">  </w:t>
      </w:r>
      <w:proofErr w:type="gramStart"/>
      <w:r>
        <w:rPr>
          <w:rFonts w:ascii="Cambria" w:eastAsia="Cambria" w:hAnsi="Cambria" w:cs="Cambria"/>
          <w:highlight w:val="yellow"/>
        </w:rPr>
        <w:t>i</w:t>
      </w:r>
      <w:proofErr w:type="gramEnd"/>
      <w:r>
        <w:rPr>
          <w:rFonts w:ascii="Cambria" w:eastAsia="Cambria" w:hAnsi="Cambria" w:cs="Cambria"/>
          <w:highlight w:val="yellow"/>
        </w:rPr>
        <w:t>.      submit the most recent syllabus</w:t>
      </w:r>
    </w:p>
    <w:p w:rsidR="00A57394" w:rsidRDefault="00A61EE4">
      <w:pPr>
        <w:rPr>
          <w:rFonts w:ascii="Cambria" w:eastAsia="Cambria" w:hAnsi="Cambria" w:cs="Cambria"/>
          <w:highlight w:val="yellow"/>
        </w:rPr>
      </w:pPr>
      <w:r>
        <w:rPr>
          <w:rFonts w:ascii="Cambria" w:eastAsia="Cambria" w:hAnsi="Cambria" w:cs="Cambria"/>
        </w:rPr>
        <w:t xml:space="preserve">                   </w:t>
      </w:r>
      <w:r>
        <w:rPr>
          <w:rFonts w:ascii="Cambria" w:eastAsia="Cambria" w:hAnsi="Cambria" w:cs="Cambria"/>
          <w:highlight w:val="yellow"/>
        </w:rPr>
        <w:t xml:space="preserve"> ii.      </w:t>
      </w:r>
      <w:proofErr w:type="gramStart"/>
      <w:r>
        <w:rPr>
          <w:rFonts w:ascii="Cambria" w:eastAsia="Cambria" w:hAnsi="Cambria" w:cs="Cambria"/>
          <w:highlight w:val="yellow"/>
        </w:rPr>
        <w:t>submit</w:t>
      </w:r>
      <w:proofErr w:type="gramEnd"/>
      <w:r>
        <w:rPr>
          <w:rFonts w:ascii="Cambria" w:eastAsia="Cambria" w:hAnsi="Cambria" w:cs="Cambria"/>
          <w:highlight w:val="yellow"/>
        </w:rPr>
        <w:t xml:space="preserve"> t</w:t>
      </w:r>
      <w:r>
        <w:rPr>
          <w:rFonts w:ascii="Cambria" w:eastAsia="Cambria" w:hAnsi="Cambria" w:cs="Cambria"/>
          <w:highlight w:val="yellow"/>
        </w:rPr>
        <w:t>he diversity related question responses portion of the course assessments and/or the course evaluations, and</w:t>
      </w:r>
    </w:p>
    <w:p w:rsidR="00A57394" w:rsidRDefault="00A61EE4">
      <w:pPr>
        <w:rPr>
          <w:rFonts w:ascii="Cambria" w:eastAsia="Cambria" w:hAnsi="Cambria" w:cs="Cambria"/>
          <w:highlight w:val="yellow"/>
        </w:rPr>
      </w:pPr>
      <w:r>
        <w:rPr>
          <w:rFonts w:ascii="Cambria" w:eastAsia="Cambria" w:hAnsi="Cambria" w:cs="Cambria"/>
        </w:rPr>
        <w:t xml:space="preserve">                   </w:t>
      </w:r>
      <w:r>
        <w:rPr>
          <w:rFonts w:ascii="Cambria" w:eastAsia="Cambria" w:hAnsi="Cambria" w:cs="Cambria"/>
          <w:highlight w:val="yellow"/>
        </w:rPr>
        <w:t xml:space="preserve"> iii.      </w:t>
      </w:r>
      <w:proofErr w:type="gramStart"/>
      <w:r>
        <w:rPr>
          <w:rFonts w:ascii="Cambria" w:eastAsia="Cambria" w:hAnsi="Cambria" w:cs="Cambria"/>
          <w:highlight w:val="yellow"/>
        </w:rPr>
        <w:t>the</w:t>
      </w:r>
      <w:proofErr w:type="gramEnd"/>
      <w:r>
        <w:rPr>
          <w:rFonts w:ascii="Cambria" w:eastAsia="Cambria" w:hAnsi="Cambria" w:cs="Cambria"/>
          <w:highlight w:val="yellow"/>
        </w:rPr>
        <w:t xml:space="preserve"> contact information of the faculty that taught this course most recently.</w:t>
      </w:r>
    </w:p>
    <w:p w:rsidR="00A57394" w:rsidRDefault="00A61EE4">
      <w:pPr>
        <w:rPr>
          <w:rFonts w:ascii="Cambria" w:eastAsia="Cambria" w:hAnsi="Cambria" w:cs="Cambria"/>
          <w:highlight w:val="yellow"/>
        </w:rPr>
      </w:pPr>
      <w:r>
        <w:rPr>
          <w:rFonts w:ascii="Cambria" w:eastAsia="Cambria" w:hAnsi="Cambria" w:cs="Cambria"/>
          <w:highlight w:val="yellow"/>
        </w:rPr>
        <w:t xml:space="preserve">b.  </w:t>
      </w:r>
      <w:r>
        <w:rPr>
          <w:rFonts w:ascii="Cambria" w:eastAsia="Cambria" w:hAnsi="Cambria" w:cs="Cambria"/>
          <w:highlight w:val="yellow"/>
        </w:rPr>
        <w:tab/>
        <w:t xml:space="preserve">The faculty member who taught the </w:t>
      </w:r>
      <w:r>
        <w:rPr>
          <w:rFonts w:ascii="Cambria" w:eastAsia="Cambria" w:hAnsi="Cambria" w:cs="Cambria"/>
          <w:highlight w:val="yellow"/>
        </w:rPr>
        <w:t xml:space="preserve">class most recently will be asked by the APCC </w:t>
      </w:r>
      <w:r>
        <w:rPr>
          <w:rFonts w:ascii="Times New Roman" w:eastAsia="Times New Roman" w:hAnsi="Times New Roman" w:cs="Times New Roman"/>
          <w:highlight w:val="yellow"/>
        </w:rPr>
        <w:t xml:space="preserve">to </w:t>
      </w:r>
      <w:r>
        <w:rPr>
          <w:rFonts w:ascii="Cambria" w:eastAsia="Cambria" w:hAnsi="Cambria" w:cs="Cambria"/>
          <w:highlight w:val="yellow"/>
        </w:rPr>
        <w:t>describe how</w:t>
      </w:r>
    </w:p>
    <w:p w:rsidR="00A57394" w:rsidRDefault="00A61EE4">
      <w:pPr>
        <w:rPr>
          <w:rFonts w:ascii="Cambria" w:eastAsia="Cambria" w:hAnsi="Cambria" w:cs="Cambria"/>
          <w:highlight w:val="yellow"/>
        </w:rPr>
      </w:pPr>
      <w:r>
        <w:rPr>
          <w:rFonts w:ascii="Cambria" w:eastAsia="Cambria" w:hAnsi="Cambria" w:cs="Cambria"/>
        </w:rPr>
        <w:t xml:space="preserve">                 </w:t>
      </w:r>
      <w:r>
        <w:rPr>
          <w:rFonts w:ascii="Cambria" w:eastAsia="Cambria" w:hAnsi="Cambria" w:cs="Cambria"/>
          <w:highlight w:val="yellow"/>
        </w:rPr>
        <w:t xml:space="preserve"> </w:t>
      </w:r>
      <w:proofErr w:type="gramStart"/>
      <w:r>
        <w:rPr>
          <w:rFonts w:ascii="Cambria" w:eastAsia="Cambria" w:hAnsi="Cambria" w:cs="Cambria"/>
          <w:highlight w:val="yellow"/>
        </w:rPr>
        <w:t>i</w:t>
      </w:r>
      <w:proofErr w:type="gramEnd"/>
      <w:r>
        <w:rPr>
          <w:rFonts w:ascii="Cambria" w:eastAsia="Cambria" w:hAnsi="Cambria" w:cs="Cambria"/>
          <w:highlight w:val="yellow"/>
        </w:rPr>
        <w:t>.      the diversity-related learning objectives were put into practice, and</w:t>
      </w:r>
    </w:p>
    <w:p w:rsidR="00A57394" w:rsidRDefault="00A61EE4">
      <w:pPr>
        <w:rPr>
          <w:rFonts w:ascii="Cambria" w:eastAsia="Cambria" w:hAnsi="Cambria" w:cs="Cambria"/>
          <w:highlight w:val="yellow"/>
        </w:rPr>
      </w:pPr>
      <w:r>
        <w:rPr>
          <w:rFonts w:ascii="Cambria" w:eastAsia="Cambria" w:hAnsi="Cambria" w:cs="Cambria"/>
        </w:rPr>
        <w:t xml:space="preserve">                 </w:t>
      </w:r>
      <w:r>
        <w:rPr>
          <w:rFonts w:ascii="Cambria" w:eastAsia="Cambria" w:hAnsi="Cambria" w:cs="Cambria"/>
          <w:highlight w:val="yellow"/>
        </w:rPr>
        <w:t xml:space="preserve"> ii.      </w:t>
      </w:r>
      <w:proofErr w:type="gramStart"/>
      <w:r>
        <w:rPr>
          <w:rFonts w:ascii="Cambria" w:eastAsia="Cambria" w:hAnsi="Cambria" w:cs="Cambria"/>
          <w:highlight w:val="yellow"/>
        </w:rPr>
        <w:t>what</w:t>
      </w:r>
      <w:proofErr w:type="gramEnd"/>
      <w:r>
        <w:rPr>
          <w:rFonts w:ascii="Cambria" w:eastAsia="Cambria" w:hAnsi="Cambria" w:cs="Cambria"/>
          <w:highlight w:val="yellow"/>
        </w:rPr>
        <w:t xml:space="preserve"> explicit concepts were covered.</w:t>
      </w:r>
    </w:p>
    <w:p w:rsidR="00A57394" w:rsidRDefault="00A61EE4">
      <w:pPr>
        <w:rPr>
          <w:rFonts w:ascii="Cambria" w:eastAsia="Cambria" w:hAnsi="Cambria" w:cs="Cambria"/>
        </w:rPr>
      </w:pPr>
      <w:r>
        <w:rPr>
          <w:rFonts w:ascii="Cambria" w:eastAsia="Cambria" w:hAnsi="Cambria" w:cs="Cambria"/>
        </w:rPr>
        <w:t xml:space="preserve"> </w:t>
      </w:r>
    </w:p>
    <w:p w:rsidR="00A57394" w:rsidRDefault="00A61EE4">
      <w:pPr>
        <w:rPr>
          <w:rFonts w:ascii="Cambria" w:eastAsia="Cambria" w:hAnsi="Cambria" w:cs="Cambria"/>
          <w:b/>
          <w:i/>
        </w:rPr>
      </w:pPr>
      <w:r>
        <w:rPr>
          <w:rFonts w:ascii="Cambria" w:eastAsia="Cambria" w:hAnsi="Cambria" w:cs="Cambria"/>
          <w:b/>
          <w:i/>
        </w:rPr>
        <w:t>Criteria for the Diversity Designation*</w:t>
      </w:r>
    </w:p>
    <w:p w:rsidR="00A57394" w:rsidRDefault="00A61EE4">
      <w:pPr>
        <w:rPr>
          <w:rFonts w:ascii="Cambria" w:eastAsia="Cambria" w:hAnsi="Cambria" w:cs="Cambria"/>
        </w:rPr>
      </w:pPr>
      <w:r>
        <w:rPr>
          <w:rFonts w:ascii="Cambria" w:eastAsia="Cambria" w:hAnsi="Cambria" w:cs="Cambria"/>
        </w:rPr>
        <w:t>To have the D (Diversity Designation) courses must</w:t>
      </w:r>
    </w:p>
    <w:p w:rsidR="00A57394" w:rsidRDefault="00A61EE4">
      <w:pPr>
        <w:rPr>
          <w:rFonts w:ascii="Cambria" w:eastAsia="Cambria" w:hAnsi="Cambria" w:cs="Cambria"/>
        </w:rPr>
      </w:pPr>
      <w:r>
        <w:rPr>
          <w:rFonts w:ascii="Cambria" w:eastAsia="Cambria" w:hAnsi="Cambria" w:cs="Cambria"/>
        </w:rPr>
        <w:t xml:space="preserve">1.      </w:t>
      </w:r>
      <w:proofErr w:type="gramStart"/>
      <w:r>
        <w:rPr>
          <w:rFonts w:ascii="Cambria" w:eastAsia="Cambria" w:hAnsi="Cambria" w:cs="Cambria"/>
        </w:rPr>
        <w:t>have</w:t>
      </w:r>
      <w:proofErr w:type="gramEnd"/>
      <w:r>
        <w:rPr>
          <w:rFonts w:ascii="Cambria" w:eastAsia="Cambria" w:hAnsi="Cambria" w:cs="Cambria"/>
        </w:rPr>
        <w:t xml:space="preserve"> at least 60% content focused on diversity,</w:t>
      </w:r>
    </w:p>
    <w:p w:rsidR="00A57394" w:rsidRDefault="00A61EE4">
      <w:pPr>
        <w:rPr>
          <w:rFonts w:ascii="Cambria" w:eastAsia="Cambria" w:hAnsi="Cambria" w:cs="Cambria"/>
        </w:rPr>
      </w:pPr>
      <w:r>
        <w:rPr>
          <w:rFonts w:ascii="Cambria" w:eastAsia="Cambria" w:hAnsi="Cambria" w:cs="Cambria"/>
        </w:rPr>
        <w:t xml:space="preserve">2.      </w:t>
      </w:r>
      <w:proofErr w:type="gramStart"/>
      <w:r>
        <w:rPr>
          <w:rFonts w:ascii="Cambria" w:eastAsia="Cambria" w:hAnsi="Cambria" w:cs="Cambria"/>
        </w:rPr>
        <w:t>provide</w:t>
      </w:r>
      <w:proofErr w:type="gramEnd"/>
      <w:r>
        <w:rPr>
          <w:rFonts w:ascii="Cambria" w:eastAsia="Cambria" w:hAnsi="Cambria" w:cs="Cambria"/>
        </w:rPr>
        <w:t xml:space="preserve"> students with understanding of human diversity with a primary focus on the United States</w:t>
      </w:r>
    </w:p>
    <w:p w:rsidR="00A57394" w:rsidRDefault="00A61EE4">
      <w:pPr>
        <w:rPr>
          <w:rFonts w:ascii="Cambria" w:eastAsia="Cambria" w:hAnsi="Cambria" w:cs="Cambria"/>
        </w:rPr>
      </w:pPr>
      <w:r>
        <w:rPr>
          <w:rFonts w:ascii="Cambria" w:eastAsia="Cambria" w:hAnsi="Cambria" w:cs="Cambria"/>
        </w:rPr>
        <w:t xml:space="preserve">3.  </w:t>
      </w:r>
      <w:r>
        <w:rPr>
          <w:rFonts w:ascii="Cambria" w:eastAsia="Cambria" w:hAnsi="Cambria" w:cs="Cambria"/>
        </w:rPr>
        <w:t xml:space="preserve">    focus on one or more socially constructed identities such as race, class, gender, sexuality, disability, age, ethnicity, and nationality, and</w:t>
      </w:r>
    </w:p>
    <w:p w:rsidR="00A57394" w:rsidRDefault="00A61EE4">
      <w:pPr>
        <w:rPr>
          <w:rFonts w:ascii="Cambria" w:eastAsia="Cambria" w:hAnsi="Cambria" w:cs="Cambria"/>
        </w:rPr>
      </w:pPr>
      <w:r>
        <w:rPr>
          <w:rFonts w:ascii="Cambria" w:eastAsia="Cambria" w:hAnsi="Cambria" w:cs="Cambria"/>
        </w:rPr>
        <w:t xml:space="preserve">4.      </w:t>
      </w:r>
      <w:proofErr w:type="gramStart"/>
      <w:r>
        <w:rPr>
          <w:rFonts w:ascii="Cambria" w:eastAsia="Cambria" w:hAnsi="Cambria" w:cs="Cambria"/>
        </w:rPr>
        <w:t>have</w:t>
      </w:r>
      <w:proofErr w:type="gramEnd"/>
      <w:r>
        <w:rPr>
          <w:rFonts w:ascii="Cambria" w:eastAsia="Cambria" w:hAnsi="Cambria" w:cs="Cambria"/>
        </w:rPr>
        <w:t xml:space="preserve"> two or more of the following goals and they must be reflected in the course learning objectives:</w:t>
      </w:r>
    </w:p>
    <w:p w:rsidR="00A57394" w:rsidRDefault="00A61EE4">
      <w:pPr>
        <w:rPr>
          <w:rFonts w:ascii="Cambria" w:eastAsia="Cambria" w:hAnsi="Cambria" w:cs="Cambria"/>
        </w:rPr>
      </w:pPr>
      <w:r>
        <w:rPr>
          <w:rFonts w:ascii="Noto Sans Symbols" w:eastAsia="Noto Sans Symbols" w:hAnsi="Noto Sans Symbols" w:cs="Noto Sans Symbols"/>
          <w:sz w:val="20"/>
          <w:szCs w:val="20"/>
        </w:rPr>
        <w:t xml:space="preserve">●        </w:t>
      </w:r>
      <w:proofErr w:type="gramStart"/>
      <w:r>
        <w:rPr>
          <w:rFonts w:ascii="Cambria" w:eastAsia="Cambria" w:hAnsi="Cambria" w:cs="Cambria"/>
        </w:rPr>
        <w:t>To</w:t>
      </w:r>
      <w:proofErr w:type="gramEnd"/>
      <w:r>
        <w:rPr>
          <w:rFonts w:ascii="Cambria" w:eastAsia="Cambria" w:hAnsi="Cambria" w:cs="Cambria"/>
        </w:rPr>
        <w:t xml:space="preserve"> provide an in-depth analysis of at least one socially constructed identity</w:t>
      </w:r>
    </w:p>
    <w:p w:rsidR="00A57394" w:rsidRDefault="00A61EE4">
      <w:pPr>
        <w:rPr>
          <w:rFonts w:ascii="Cambria" w:eastAsia="Cambria" w:hAnsi="Cambria" w:cs="Cambria"/>
        </w:rPr>
      </w:pPr>
      <w:r>
        <w:rPr>
          <w:rFonts w:ascii="Noto Sans Symbols" w:eastAsia="Noto Sans Symbols" w:hAnsi="Noto Sans Symbols" w:cs="Noto Sans Symbols"/>
          <w:sz w:val="20"/>
          <w:szCs w:val="20"/>
        </w:rPr>
        <w:t xml:space="preserve">●        </w:t>
      </w:r>
      <w:proofErr w:type="gramStart"/>
      <w:r>
        <w:rPr>
          <w:rFonts w:ascii="Cambria" w:eastAsia="Cambria" w:hAnsi="Cambria" w:cs="Cambria"/>
        </w:rPr>
        <w:t>To</w:t>
      </w:r>
      <w:proofErr w:type="gramEnd"/>
      <w:r>
        <w:rPr>
          <w:rFonts w:ascii="Cambria" w:eastAsia="Cambria" w:hAnsi="Cambria" w:cs="Cambria"/>
        </w:rPr>
        <w:t xml:space="preserve"> teach about the intersections of socially constructed categories, perspectives and experiences</w:t>
      </w:r>
    </w:p>
    <w:p w:rsidR="00A57394" w:rsidRDefault="00A61EE4">
      <w:pPr>
        <w:rPr>
          <w:rFonts w:ascii="Cambria" w:eastAsia="Cambria" w:hAnsi="Cambria" w:cs="Cambria"/>
        </w:rPr>
      </w:pPr>
      <w:r>
        <w:rPr>
          <w:rFonts w:ascii="Noto Sans Symbols" w:eastAsia="Noto Sans Symbols" w:hAnsi="Noto Sans Symbols" w:cs="Noto Sans Symbols"/>
          <w:sz w:val="20"/>
          <w:szCs w:val="20"/>
        </w:rPr>
        <w:t xml:space="preserve">●        </w:t>
      </w:r>
      <w:proofErr w:type="gramStart"/>
      <w:r>
        <w:rPr>
          <w:rFonts w:ascii="Cambria" w:eastAsia="Cambria" w:hAnsi="Cambria" w:cs="Cambria"/>
        </w:rPr>
        <w:t>To</w:t>
      </w:r>
      <w:proofErr w:type="gramEnd"/>
      <w:r>
        <w:rPr>
          <w:rFonts w:ascii="Cambria" w:eastAsia="Cambria" w:hAnsi="Cambria" w:cs="Cambria"/>
        </w:rPr>
        <w:t xml:space="preserve"> teach students to think critically about power, in</w:t>
      </w:r>
      <w:r>
        <w:rPr>
          <w:rFonts w:ascii="Cambria" w:eastAsia="Cambria" w:hAnsi="Cambria" w:cs="Cambria"/>
        </w:rPr>
        <w:t>equality, marginality and activism</w:t>
      </w:r>
    </w:p>
    <w:p w:rsidR="00A57394" w:rsidRDefault="00A61EE4">
      <w:pPr>
        <w:rPr>
          <w:rFonts w:ascii="Cambria" w:eastAsia="Cambria" w:hAnsi="Cambria" w:cs="Cambria"/>
        </w:rPr>
      </w:pPr>
      <w:r>
        <w:rPr>
          <w:rFonts w:ascii="Noto Sans Symbols" w:eastAsia="Noto Sans Symbols" w:hAnsi="Noto Sans Symbols" w:cs="Noto Sans Symbols"/>
          <w:sz w:val="20"/>
          <w:szCs w:val="20"/>
        </w:rPr>
        <w:t xml:space="preserve">●        </w:t>
      </w:r>
      <w:proofErr w:type="gramStart"/>
      <w:r>
        <w:rPr>
          <w:rFonts w:ascii="Cambria" w:eastAsia="Cambria" w:hAnsi="Cambria" w:cs="Cambria"/>
        </w:rPr>
        <w:t>To</w:t>
      </w:r>
      <w:proofErr w:type="gramEnd"/>
      <w:r>
        <w:rPr>
          <w:rFonts w:ascii="Cambria" w:eastAsia="Cambria" w:hAnsi="Cambria" w:cs="Cambria"/>
        </w:rPr>
        <w:t xml:space="preserve"> explore the customs, traditions, and cultural expressions (art, dance, music, literature, etc.) as they relate to experiences of power, privilege, oppression and activism</w:t>
      </w:r>
    </w:p>
    <w:p w:rsidR="00A57394" w:rsidRDefault="00A61EE4">
      <w:pPr>
        <w:rPr>
          <w:rFonts w:ascii="Cambria" w:eastAsia="Cambria" w:hAnsi="Cambria" w:cs="Cambria"/>
        </w:rPr>
      </w:pPr>
      <w:r>
        <w:rPr>
          <w:rFonts w:ascii="Noto Sans Symbols" w:eastAsia="Noto Sans Symbols" w:hAnsi="Noto Sans Symbols" w:cs="Noto Sans Symbols"/>
          <w:sz w:val="20"/>
          <w:szCs w:val="20"/>
        </w:rPr>
        <w:t xml:space="preserve">●        </w:t>
      </w:r>
      <w:proofErr w:type="gramStart"/>
      <w:r>
        <w:rPr>
          <w:rFonts w:ascii="Cambria" w:eastAsia="Cambria" w:hAnsi="Cambria" w:cs="Cambria"/>
        </w:rPr>
        <w:t>To</w:t>
      </w:r>
      <w:proofErr w:type="gramEnd"/>
      <w:r>
        <w:rPr>
          <w:rFonts w:ascii="Cambria" w:eastAsia="Cambria" w:hAnsi="Cambria" w:cs="Cambria"/>
        </w:rPr>
        <w:t xml:space="preserve"> explore the historical pre</w:t>
      </w:r>
      <w:r>
        <w:rPr>
          <w:rFonts w:ascii="Cambria" w:eastAsia="Cambria" w:hAnsi="Cambria" w:cs="Cambria"/>
        </w:rPr>
        <w:t>cursors of contemporary power relationships and the interconnected histories of various people as they relate to power, privilege and oppression</w:t>
      </w:r>
    </w:p>
    <w:p w:rsidR="00A57394" w:rsidRDefault="00A61EE4">
      <w:pPr>
        <w:rPr>
          <w:rFonts w:ascii="Cambria" w:eastAsia="Cambria" w:hAnsi="Cambria" w:cs="Cambria"/>
        </w:rPr>
      </w:pPr>
      <w:r>
        <w:rPr>
          <w:rFonts w:ascii="Noto Sans Symbols" w:eastAsia="Noto Sans Symbols" w:hAnsi="Noto Sans Symbols" w:cs="Noto Sans Symbols"/>
          <w:sz w:val="20"/>
          <w:szCs w:val="20"/>
        </w:rPr>
        <w:t xml:space="preserve">●        </w:t>
      </w:r>
      <w:proofErr w:type="gramStart"/>
      <w:r>
        <w:rPr>
          <w:rFonts w:ascii="Cambria" w:eastAsia="Cambria" w:hAnsi="Cambria" w:cs="Cambria"/>
        </w:rPr>
        <w:t>To</w:t>
      </w:r>
      <w:proofErr w:type="gramEnd"/>
      <w:r>
        <w:rPr>
          <w:rFonts w:ascii="Cambria" w:eastAsia="Cambria" w:hAnsi="Cambria" w:cs="Cambria"/>
        </w:rPr>
        <w:t xml:space="preserve"> investigate contemporary society and how institutions like education, law, government, religion, sc</w:t>
      </w:r>
      <w:r>
        <w:rPr>
          <w:rFonts w:ascii="Cambria" w:eastAsia="Cambria" w:hAnsi="Cambria" w:cs="Cambria"/>
        </w:rPr>
        <w:t>ience, health, military, and others contribute to the inequitable distribution of power and privilege in society.</w:t>
      </w:r>
    </w:p>
    <w:p w:rsidR="00A57394" w:rsidRDefault="00A61EE4">
      <w:pPr>
        <w:rPr>
          <w:rFonts w:ascii="Cambria" w:eastAsia="Cambria" w:hAnsi="Cambria" w:cs="Cambria"/>
        </w:rPr>
      </w:pPr>
      <w:r>
        <w:rPr>
          <w:rFonts w:ascii="Cambria" w:eastAsia="Cambria" w:hAnsi="Cambria" w:cs="Cambria"/>
        </w:rPr>
        <w:t xml:space="preserve"> </w:t>
      </w:r>
    </w:p>
    <w:p w:rsidR="00A57394" w:rsidRDefault="00A61EE4">
      <w:pPr>
        <w:rPr>
          <w:rFonts w:ascii="Cambria" w:eastAsia="Cambria" w:hAnsi="Cambria" w:cs="Cambria"/>
        </w:rPr>
      </w:pPr>
      <w:r>
        <w:rPr>
          <w:rFonts w:ascii="Cambria" w:eastAsia="Cambria" w:hAnsi="Cambria" w:cs="Cambria"/>
        </w:rPr>
        <w:t>Courses must meet these requirements every time they are taught to have a D designation. Courses that are taught differently at different ti</w:t>
      </w:r>
      <w:r>
        <w:rPr>
          <w:rFonts w:ascii="Cambria" w:eastAsia="Cambria" w:hAnsi="Cambria" w:cs="Cambria"/>
        </w:rPr>
        <w:t>mes, such as TCORE courses, Special Topics courses, Independent Studies, or Internships, cannot not be given a D designation.</w:t>
      </w:r>
    </w:p>
    <w:p w:rsidR="00A57394" w:rsidRDefault="00A61EE4">
      <w:pPr>
        <w:rPr>
          <w:rFonts w:ascii="Cambria" w:eastAsia="Cambria" w:hAnsi="Cambria" w:cs="Cambria"/>
        </w:rPr>
      </w:pPr>
      <w:r>
        <w:rPr>
          <w:rFonts w:ascii="Cambria" w:eastAsia="Cambria" w:hAnsi="Cambria" w:cs="Cambria"/>
        </w:rPr>
        <w:t xml:space="preserve"> </w:t>
      </w:r>
    </w:p>
    <w:p w:rsidR="00A57394" w:rsidRDefault="00A61EE4">
      <w:pPr>
        <w:rPr>
          <w:rFonts w:ascii="Cambria" w:eastAsia="Cambria" w:hAnsi="Cambria" w:cs="Cambria"/>
        </w:rPr>
      </w:pPr>
      <w:r>
        <w:rPr>
          <w:rFonts w:ascii="Cambria" w:eastAsia="Cambria" w:hAnsi="Cambria" w:cs="Cambria"/>
          <w:b/>
          <w:i/>
        </w:rPr>
        <w:t>The definition of “Diversity Requirement”, as defined in the UW Policy Directory, Chapter 114, Section 2, Subsection B.1.d is:</w:t>
      </w:r>
    </w:p>
    <w:p w:rsidR="00A57394" w:rsidRDefault="00A61EE4">
      <w:pPr>
        <w:rPr>
          <w:rFonts w:ascii="Cambria" w:eastAsia="Cambria" w:hAnsi="Cambria" w:cs="Cambria"/>
        </w:rPr>
      </w:pPr>
      <w:r>
        <w:rPr>
          <w:rFonts w:ascii="Cambria" w:eastAsia="Cambria" w:hAnsi="Cambria" w:cs="Cambria"/>
        </w:rPr>
        <w:t>“</w:t>
      </w:r>
      <w:r>
        <w:rPr>
          <w:rFonts w:ascii="Cambria" w:eastAsia="Cambria" w:hAnsi="Cambria" w:cs="Cambria"/>
        </w:rPr>
        <w:t>No fewer than 3 credits of courses, approved by the appropriate school or college, which focus on the sociocultural, political, and economic diversity of human experience at local, regional, or global scales. This requirement is meant to help the student d</w:t>
      </w:r>
      <w:r>
        <w:rPr>
          <w:rFonts w:ascii="Cambria" w:eastAsia="Cambria" w:hAnsi="Cambria" w:cs="Cambria"/>
        </w:rPr>
        <w:t>evelop an understanding of the complexities of living in increasingly diverse and interconnected societies. Courses focus on cross-cultural analysis and communication; and historical and contemporary inequities such as those associated with race, ethnicity</w:t>
      </w:r>
      <w:r>
        <w:rPr>
          <w:rFonts w:ascii="Cambria" w:eastAsia="Cambria" w:hAnsi="Cambria" w:cs="Cambria"/>
        </w:rPr>
        <w:t>, class, sex and gender, sexual orientation, nationality, ability, religion, creed, age, or socioeconomic status. Course activities should encourage thinking critically on topics such as power, inequality, marginality, and social movements, and effective c</w:t>
      </w:r>
      <w:r>
        <w:rPr>
          <w:rFonts w:ascii="Cambria" w:eastAsia="Cambria" w:hAnsi="Cambria" w:cs="Cambria"/>
        </w:rPr>
        <w:t>ommunication across cultural differences.”</w:t>
      </w:r>
    </w:p>
    <w:p w:rsidR="00A57394" w:rsidRDefault="00A61EE4">
      <w:pPr>
        <w:rPr>
          <w:rFonts w:ascii="Cambria" w:eastAsia="Cambria" w:hAnsi="Cambria" w:cs="Cambria"/>
        </w:rPr>
      </w:pPr>
      <w:r>
        <w:rPr>
          <w:rFonts w:ascii="Cambria" w:eastAsia="Cambria" w:hAnsi="Cambria" w:cs="Cambria"/>
        </w:rPr>
        <w:t>Note that while the above is part of the UW Seattle diversity policy, UW Tacoma added the requirement that diversity in the US be a primary focus of any course with a D designation.   This was instituted because i</w:t>
      </w:r>
      <w:r>
        <w:rPr>
          <w:rFonts w:ascii="Cambria" w:eastAsia="Cambria" w:hAnsi="Cambria" w:cs="Cambria"/>
        </w:rPr>
        <w:t>t was deemed important to ensure an understanding of diversity issues in the country where students are studying and will most likely live and work after graduation.</w:t>
      </w:r>
      <w:r>
        <w:rPr>
          <w:rFonts w:ascii="Cambria" w:eastAsia="Cambria" w:hAnsi="Cambria" w:cs="Cambria"/>
        </w:rPr>
        <w:tab/>
      </w:r>
    </w:p>
    <w:p w:rsidR="00A57394" w:rsidRDefault="00A61EE4">
      <w:pPr>
        <w:rPr>
          <w:rFonts w:ascii="Cambria" w:eastAsia="Cambria" w:hAnsi="Cambria" w:cs="Cambria"/>
        </w:rPr>
      </w:pPr>
      <w:r>
        <w:rPr>
          <w:rFonts w:ascii="Cambria" w:eastAsia="Cambria" w:hAnsi="Cambria" w:cs="Cambria"/>
        </w:rPr>
        <w:t xml:space="preserve"> </w:t>
      </w:r>
    </w:p>
    <w:p w:rsidR="00A57394" w:rsidRDefault="00A61EE4">
      <w:pPr>
        <w:rPr>
          <w:rFonts w:ascii="Cambria" w:eastAsia="Cambria" w:hAnsi="Cambria" w:cs="Cambria"/>
        </w:rPr>
      </w:pPr>
      <w:r>
        <w:rPr>
          <w:rFonts w:ascii="Cambria" w:eastAsia="Cambria" w:hAnsi="Cambria" w:cs="Cambria"/>
        </w:rPr>
        <w:t xml:space="preserve"> </w:t>
      </w:r>
    </w:p>
    <w:p w:rsidR="00A57394" w:rsidRDefault="00A61EE4">
      <w:pPr>
        <w:rPr>
          <w:rFonts w:ascii="Cambria" w:eastAsia="Cambria" w:hAnsi="Cambria" w:cs="Cambria"/>
        </w:rPr>
      </w:pPr>
      <w:r>
        <w:rPr>
          <w:rFonts w:ascii="Cambria" w:eastAsia="Cambria" w:hAnsi="Cambria" w:cs="Cambria"/>
        </w:rPr>
        <w:t xml:space="preserve"> </w:t>
      </w:r>
    </w:p>
    <w:p w:rsidR="00A57394" w:rsidRDefault="00A57394"/>
    <w:p w:rsidR="00A57394" w:rsidRDefault="00A57394"/>
    <w:p w:rsidR="00A57394" w:rsidRDefault="00A57394"/>
    <w:sectPr w:rsidR="00A5739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D7BDE"/>
    <w:multiLevelType w:val="multilevel"/>
    <w:tmpl w:val="889C6964"/>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E6D4370"/>
    <w:multiLevelType w:val="multilevel"/>
    <w:tmpl w:val="B92E9344"/>
    <w:lvl w:ilvl="0">
      <w:start w:val="1"/>
      <w:numFmt w:val="decimal"/>
      <w:lvlText w:val="%1)"/>
      <w:lvlJc w:val="left"/>
      <w:pPr>
        <w:ind w:left="360" w:hanging="360"/>
      </w:pPr>
      <w:rPr>
        <w:b/>
        <w:i w:val="0"/>
      </w:rPr>
    </w:lvl>
    <w:lvl w:ilvl="1">
      <w:start w:val="1"/>
      <w:numFmt w:val="bullet"/>
      <w:lvlText w:val="o"/>
      <w:lvlJc w:val="left"/>
      <w:pPr>
        <w:ind w:left="360" w:hanging="360"/>
      </w:pPr>
      <w:rPr>
        <w:rFonts w:ascii="Courier New" w:eastAsia="Courier New" w:hAnsi="Courier New" w:cs="Courier New"/>
        <w:b w:val="0"/>
        <w:i w:val="0"/>
      </w:rPr>
    </w:lvl>
    <w:lvl w:ilvl="2">
      <w:start w:val="1"/>
      <w:numFmt w:val="lowerRoman"/>
      <w:lvlText w:val="%3)"/>
      <w:lvlJc w:val="left"/>
      <w:pPr>
        <w:ind w:left="900" w:hanging="360"/>
      </w:pPr>
      <w:rPr>
        <w:i w:val="0"/>
      </w:rPr>
    </w:lvl>
    <w:lvl w:ilvl="3">
      <w:start w:val="1"/>
      <w:numFmt w:val="bullet"/>
      <w:lvlText w:val="▪"/>
      <w:lvlJc w:val="left"/>
      <w:pPr>
        <w:ind w:left="990" w:hanging="360"/>
      </w:pPr>
      <w:rPr>
        <w:rFonts w:ascii="Noto Sans Symbols" w:eastAsia="Noto Sans Symbols" w:hAnsi="Noto Sans Symbols" w:cs="Noto Sans Symbols"/>
      </w:rPr>
    </w:lvl>
    <w:lvl w:ilvl="4">
      <w:start w:val="1"/>
      <w:numFmt w:val="lowerLetter"/>
      <w:lvlText w:val="(%5)"/>
      <w:lvlJc w:val="left"/>
      <w:pPr>
        <w:ind w:left="14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0AF5DBA"/>
    <w:multiLevelType w:val="multilevel"/>
    <w:tmpl w:val="F208C8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9C153AE"/>
    <w:multiLevelType w:val="multilevel"/>
    <w:tmpl w:val="DE60C7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394"/>
    <w:rsid w:val="00A57394"/>
    <w:rsid w:val="00A61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4BE596-FA14-4AEB-8D84-F96317544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ashington.edu/admin/rules/policies/FCG/FCCH25.html" TargetMode="External"/><Relationship Id="rId3" Type="http://schemas.openxmlformats.org/officeDocument/2006/relationships/settings" Target="settings.xml"/><Relationship Id="rId7" Type="http://schemas.openxmlformats.org/officeDocument/2006/relationships/hyperlink" Target="http://www.washington.edu/admin/rules/policies/FCG/FCCH2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shington.edu/admin/rules/policies/FCG/FCCH24.html"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asystem.org/help-main/faculty-user-guide/add-questions-to-an-eval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3562</Words>
  <Characters>20309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ruthn13</dc:creator>
  <cp:lastModifiedBy>ruthn13</cp:lastModifiedBy>
  <cp:revision>2</cp:revision>
  <dcterms:created xsi:type="dcterms:W3CDTF">2018-05-15T17:13:00Z</dcterms:created>
  <dcterms:modified xsi:type="dcterms:W3CDTF">2018-05-15T17:13:00Z</dcterms:modified>
</cp:coreProperties>
</file>