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09FDB" w14:textId="77777777" w:rsidR="00DE0A53" w:rsidRPr="002F00BB" w:rsidRDefault="00DE0A53" w:rsidP="00DE0A53">
      <w:pPr>
        <w:spacing w:line="240" w:lineRule="auto"/>
        <w:contextualSpacing/>
        <w:jc w:val="center"/>
        <w:rPr>
          <w:rFonts w:cstheme="minorHAnsi"/>
        </w:rPr>
      </w:pPr>
      <w:r w:rsidRPr="002F00BB">
        <w:rPr>
          <w:rFonts w:cstheme="minorHAnsi"/>
          <w:noProof/>
        </w:rPr>
        <w:drawing>
          <wp:anchor distT="0" distB="0" distL="114300" distR="114300" simplePos="0" relativeHeight="251659264" behindDoc="1" locked="0" layoutInCell="1" allowOverlap="1" wp14:anchorId="6B16E18C" wp14:editId="67D79A17">
            <wp:simplePos x="0" y="0"/>
            <wp:positionH relativeFrom="margin">
              <wp:posOffset>0</wp:posOffset>
            </wp:positionH>
            <wp:positionV relativeFrom="paragraph">
              <wp:posOffset>171450</wp:posOffset>
            </wp:positionV>
            <wp:extent cx="4238625" cy="523875"/>
            <wp:effectExtent l="0" t="0" r="9525" b="9525"/>
            <wp:wrapTight wrapText="bothSides">
              <wp:wrapPolygon edited="0">
                <wp:start x="0" y="0"/>
                <wp:lineTo x="0" y="21207"/>
                <wp:lineTo x="21551" y="21207"/>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198E1" w14:textId="77777777" w:rsidR="00DE0A53" w:rsidRPr="002F00BB" w:rsidRDefault="00DE0A53" w:rsidP="00DE0A53">
      <w:pPr>
        <w:spacing w:line="240" w:lineRule="auto"/>
        <w:contextualSpacing/>
        <w:jc w:val="center"/>
        <w:rPr>
          <w:rFonts w:cstheme="minorHAnsi"/>
        </w:rPr>
      </w:pPr>
    </w:p>
    <w:p w14:paraId="5102E78C" w14:textId="77777777" w:rsidR="00DE0A53" w:rsidRPr="002F00BB" w:rsidRDefault="00DE0A53" w:rsidP="00DE0A53">
      <w:pPr>
        <w:spacing w:line="240" w:lineRule="auto"/>
        <w:contextualSpacing/>
        <w:jc w:val="center"/>
        <w:rPr>
          <w:rFonts w:cstheme="minorHAnsi"/>
        </w:rPr>
      </w:pPr>
    </w:p>
    <w:p w14:paraId="7779D0C7" w14:textId="77777777" w:rsidR="00DE0A53" w:rsidRPr="002F00BB" w:rsidRDefault="00DE0A53" w:rsidP="00DE0A53">
      <w:pPr>
        <w:spacing w:line="240" w:lineRule="auto"/>
        <w:contextualSpacing/>
        <w:jc w:val="center"/>
        <w:rPr>
          <w:rFonts w:cstheme="minorHAnsi"/>
        </w:rPr>
      </w:pPr>
    </w:p>
    <w:p w14:paraId="174B6A37" w14:textId="77777777" w:rsidR="00DE0A53" w:rsidRPr="002F00BB" w:rsidRDefault="00DE0A53" w:rsidP="00DE0A53">
      <w:pPr>
        <w:spacing w:line="240" w:lineRule="auto"/>
        <w:contextualSpacing/>
        <w:jc w:val="center"/>
        <w:rPr>
          <w:rFonts w:cstheme="minorHAnsi"/>
        </w:rPr>
      </w:pPr>
    </w:p>
    <w:p w14:paraId="433686A3" w14:textId="77777777" w:rsidR="00DE0A53" w:rsidRPr="00AA6011" w:rsidRDefault="00DE0A53" w:rsidP="00DE0A53">
      <w:pPr>
        <w:spacing w:line="240" w:lineRule="auto"/>
        <w:contextualSpacing/>
        <w:jc w:val="center"/>
        <w:rPr>
          <w:rFonts w:cstheme="minorHAnsi"/>
          <w:sz w:val="24"/>
          <w:szCs w:val="24"/>
        </w:rPr>
      </w:pPr>
      <w:r w:rsidRPr="00AA6011">
        <w:rPr>
          <w:rFonts w:cstheme="minorHAnsi"/>
          <w:sz w:val="24"/>
          <w:szCs w:val="24"/>
        </w:rPr>
        <w:t>Academic Policy &amp; Curriculum Committee</w:t>
      </w:r>
    </w:p>
    <w:p w14:paraId="1DD80012" w14:textId="77777777" w:rsidR="00DE0A53" w:rsidRPr="00AA6011" w:rsidRDefault="00AF45E7" w:rsidP="00DE0A53">
      <w:pPr>
        <w:spacing w:line="240" w:lineRule="auto"/>
        <w:contextualSpacing/>
        <w:jc w:val="center"/>
        <w:rPr>
          <w:rFonts w:cstheme="minorHAnsi"/>
          <w:sz w:val="24"/>
          <w:szCs w:val="24"/>
        </w:rPr>
      </w:pPr>
      <w:r w:rsidRPr="00AA6011">
        <w:rPr>
          <w:rFonts w:cstheme="minorHAnsi"/>
          <w:sz w:val="24"/>
          <w:szCs w:val="24"/>
        </w:rPr>
        <w:t>June</w:t>
      </w:r>
      <w:r w:rsidR="00DE0A53" w:rsidRPr="00AA6011">
        <w:rPr>
          <w:rFonts w:cstheme="minorHAnsi"/>
          <w:sz w:val="24"/>
          <w:szCs w:val="24"/>
        </w:rPr>
        <w:t xml:space="preserve"> </w:t>
      </w:r>
      <w:r w:rsidRPr="00AA6011">
        <w:rPr>
          <w:rFonts w:cstheme="minorHAnsi"/>
          <w:sz w:val="24"/>
          <w:szCs w:val="24"/>
        </w:rPr>
        <w:t>6</w:t>
      </w:r>
      <w:r w:rsidR="00BA1B52" w:rsidRPr="00AA6011">
        <w:rPr>
          <w:rFonts w:cstheme="minorHAnsi"/>
          <w:sz w:val="24"/>
          <w:szCs w:val="24"/>
        </w:rPr>
        <w:t>,</w:t>
      </w:r>
      <w:r w:rsidR="00DE0A53" w:rsidRPr="00AA6011">
        <w:rPr>
          <w:rFonts w:cstheme="minorHAnsi"/>
          <w:sz w:val="24"/>
          <w:szCs w:val="24"/>
        </w:rPr>
        <w:t xml:space="preserve"> 2018, GWP 320, 12:30-2:00pm </w:t>
      </w:r>
    </w:p>
    <w:p w14:paraId="028778C0" w14:textId="77777777" w:rsidR="00DE0A53" w:rsidRPr="00AA6011" w:rsidRDefault="00DE0A53" w:rsidP="00DE0A53">
      <w:pPr>
        <w:spacing w:line="240" w:lineRule="auto"/>
        <w:contextualSpacing/>
        <w:jc w:val="center"/>
        <w:rPr>
          <w:rFonts w:cstheme="minorHAnsi"/>
          <w:b/>
          <w:sz w:val="24"/>
          <w:szCs w:val="24"/>
          <w:u w:val="single"/>
        </w:rPr>
      </w:pPr>
      <w:r w:rsidRPr="00AA6011">
        <w:rPr>
          <w:rFonts w:cstheme="minorHAnsi"/>
          <w:b/>
          <w:sz w:val="24"/>
          <w:szCs w:val="24"/>
          <w:u w:val="single"/>
        </w:rPr>
        <w:t>Minutes</w:t>
      </w:r>
    </w:p>
    <w:p w14:paraId="223018CC" w14:textId="77777777" w:rsidR="00DE0A53" w:rsidRDefault="00DE0A53" w:rsidP="00DE0A53">
      <w:pPr>
        <w:spacing w:line="240" w:lineRule="auto"/>
        <w:contextualSpacing/>
        <w:rPr>
          <w:rFonts w:cstheme="minorHAnsi"/>
          <w:sz w:val="24"/>
          <w:szCs w:val="24"/>
        </w:rPr>
      </w:pPr>
      <w:r w:rsidRPr="00AA6011">
        <w:rPr>
          <w:rFonts w:cstheme="minorHAnsi"/>
          <w:b/>
          <w:sz w:val="24"/>
          <w:szCs w:val="24"/>
        </w:rPr>
        <w:t>Present:</w:t>
      </w:r>
      <w:r w:rsidRPr="00AA6011">
        <w:rPr>
          <w:rFonts w:cstheme="minorHAnsi"/>
          <w:sz w:val="24"/>
          <w:szCs w:val="24"/>
        </w:rPr>
        <w:t xml:space="preserve"> Evelyn Shankus, Jutta Heller, Justin Wadland, Andrea </w:t>
      </w:r>
      <w:r w:rsidR="001D0E65" w:rsidRPr="00AA6011">
        <w:rPr>
          <w:rFonts w:cstheme="minorHAnsi"/>
          <w:sz w:val="24"/>
          <w:szCs w:val="24"/>
        </w:rPr>
        <w:t>Coker-Anderson, Menaka Abraham, Serin Anderson, Patrick Pow, Jane Compson</w:t>
      </w:r>
      <w:r w:rsidRPr="00AA6011">
        <w:rPr>
          <w:rFonts w:cstheme="minorHAnsi"/>
          <w:sz w:val="24"/>
          <w:szCs w:val="24"/>
        </w:rPr>
        <w:t>, Anthony Falit-Baiamonte, Jeff Cohen, Lauren Montgomery, Emmett Kang, Jill Purdy, Robin Evans-Agnew</w:t>
      </w:r>
      <w:r w:rsidRPr="00AA6011">
        <w:rPr>
          <w:rFonts w:cstheme="minorHAnsi"/>
          <w:b/>
          <w:sz w:val="24"/>
          <w:szCs w:val="24"/>
        </w:rPr>
        <w:t>. Excused</w:t>
      </w:r>
      <w:r w:rsidRPr="00AA6011">
        <w:rPr>
          <w:rFonts w:cstheme="minorHAnsi"/>
          <w:sz w:val="24"/>
          <w:szCs w:val="24"/>
        </w:rPr>
        <w:t>:</w:t>
      </w:r>
      <w:r w:rsidR="00F63A9A" w:rsidRPr="00AA6011">
        <w:rPr>
          <w:rFonts w:cstheme="minorHAnsi"/>
          <w:sz w:val="24"/>
          <w:szCs w:val="24"/>
        </w:rPr>
        <w:t xml:space="preserve"> Jarek Sierschynski, Lorraine Dinnel.</w:t>
      </w:r>
      <w:r w:rsidR="001D0E65" w:rsidRPr="00AA6011">
        <w:rPr>
          <w:rFonts w:cstheme="minorHAnsi"/>
          <w:sz w:val="24"/>
          <w:szCs w:val="24"/>
        </w:rPr>
        <w:t xml:space="preserve"> </w:t>
      </w:r>
      <w:r w:rsidR="00E55663" w:rsidRPr="00C51161">
        <w:rPr>
          <w:rFonts w:cstheme="minorHAnsi"/>
          <w:b/>
          <w:sz w:val="24"/>
          <w:szCs w:val="24"/>
        </w:rPr>
        <w:t>Guest</w:t>
      </w:r>
      <w:r w:rsidR="00E55663">
        <w:rPr>
          <w:rFonts w:cstheme="minorHAnsi"/>
          <w:sz w:val="24"/>
          <w:szCs w:val="24"/>
        </w:rPr>
        <w:t>: Christie Peralta</w:t>
      </w:r>
    </w:p>
    <w:p w14:paraId="2A3402AF" w14:textId="77777777" w:rsidR="00E55663" w:rsidRDefault="00E55663" w:rsidP="00DE0A53">
      <w:pPr>
        <w:spacing w:line="240" w:lineRule="auto"/>
        <w:contextualSpacing/>
        <w:rPr>
          <w:rFonts w:cstheme="minorHAnsi"/>
          <w:sz w:val="24"/>
          <w:szCs w:val="24"/>
        </w:rPr>
      </w:pPr>
    </w:p>
    <w:p w14:paraId="2857C360" w14:textId="77777777" w:rsidR="00E55663" w:rsidRPr="005A23C5" w:rsidRDefault="005A23C5" w:rsidP="00DE0A53">
      <w:pPr>
        <w:spacing w:line="240" w:lineRule="auto"/>
        <w:contextualSpacing/>
        <w:rPr>
          <w:rFonts w:cstheme="minorHAnsi"/>
          <w:i/>
          <w:sz w:val="24"/>
          <w:szCs w:val="24"/>
        </w:rPr>
      </w:pPr>
      <w:r w:rsidRPr="005A23C5">
        <w:rPr>
          <w:rFonts w:cstheme="minorHAnsi"/>
          <w:i/>
          <w:sz w:val="24"/>
          <w:szCs w:val="24"/>
        </w:rPr>
        <w:t>Prior to the start of the meeting, APCC acknowledged Ruth Ward for her outstanding service to the committee</w:t>
      </w:r>
      <w:r>
        <w:rPr>
          <w:rFonts w:cstheme="minorHAnsi"/>
          <w:i/>
          <w:sz w:val="24"/>
          <w:szCs w:val="24"/>
        </w:rPr>
        <w:t>;</w:t>
      </w:r>
      <w:r w:rsidRPr="005A23C5">
        <w:rPr>
          <w:rFonts w:cstheme="minorHAnsi"/>
          <w:i/>
          <w:sz w:val="24"/>
          <w:szCs w:val="24"/>
        </w:rPr>
        <w:t xml:space="preserve"> </w:t>
      </w:r>
      <w:r>
        <w:rPr>
          <w:rFonts w:cstheme="minorHAnsi"/>
          <w:i/>
          <w:sz w:val="24"/>
          <w:szCs w:val="24"/>
        </w:rPr>
        <w:t>members shared</w:t>
      </w:r>
      <w:r w:rsidRPr="005A23C5">
        <w:rPr>
          <w:rFonts w:cstheme="minorHAnsi"/>
          <w:i/>
          <w:sz w:val="24"/>
          <w:szCs w:val="24"/>
        </w:rPr>
        <w:t xml:space="preserve"> cake in her honor.</w:t>
      </w:r>
    </w:p>
    <w:p w14:paraId="49EEFE82" w14:textId="77777777" w:rsidR="00E55663" w:rsidRPr="00AA6011" w:rsidRDefault="00E55663" w:rsidP="00DE0A53">
      <w:pPr>
        <w:spacing w:line="240" w:lineRule="auto"/>
        <w:contextualSpacing/>
        <w:rPr>
          <w:rFonts w:cstheme="minorHAnsi"/>
          <w:sz w:val="24"/>
          <w:szCs w:val="24"/>
        </w:rPr>
      </w:pPr>
    </w:p>
    <w:p w14:paraId="70A6A9C0" w14:textId="77777777" w:rsidR="00DE0A53" w:rsidRPr="00AA6011" w:rsidRDefault="00DE0A53" w:rsidP="00DE0A53">
      <w:pPr>
        <w:spacing w:line="240" w:lineRule="auto"/>
        <w:contextualSpacing/>
        <w:rPr>
          <w:rFonts w:cstheme="minorHAnsi"/>
          <w:sz w:val="24"/>
          <w:szCs w:val="24"/>
        </w:rPr>
      </w:pPr>
      <w:r w:rsidRPr="00AA6011">
        <w:rPr>
          <w:rFonts w:cstheme="minorHAnsi"/>
          <w:b/>
          <w:sz w:val="24"/>
          <w:szCs w:val="24"/>
        </w:rPr>
        <w:t>I.</w:t>
      </w:r>
      <w:r w:rsidRPr="00AA6011">
        <w:rPr>
          <w:rFonts w:cstheme="minorHAnsi"/>
          <w:sz w:val="24"/>
          <w:szCs w:val="24"/>
        </w:rPr>
        <w:tab/>
      </w:r>
      <w:r w:rsidRPr="00AA6011">
        <w:rPr>
          <w:rFonts w:cstheme="minorHAnsi"/>
          <w:b/>
          <w:sz w:val="24"/>
          <w:szCs w:val="24"/>
        </w:rPr>
        <w:t>Consent Agenda</w:t>
      </w:r>
    </w:p>
    <w:p w14:paraId="3DB7ECF1" w14:textId="1C83CC70" w:rsidR="005A23C5" w:rsidRPr="00AC5BC8" w:rsidRDefault="00AF45E7" w:rsidP="00336F54">
      <w:pPr>
        <w:pStyle w:val="ListParagraph"/>
        <w:numPr>
          <w:ilvl w:val="0"/>
          <w:numId w:val="28"/>
        </w:numPr>
        <w:spacing w:line="240" w:lineRule="auto"/>
        <w:rPr>
          <w:rFonts w:cstheme="minorHAnsi"/>
          <w:sz w:val="24"/>
          <w:szCs w:val="24"/>
        </w:rPr>
      </w:pPr>
      <w:r w:rsidRPr="00AC5BC8">
        <w:rPr>
          <w:rFonts w:cstheme="minorHAnsi"/>
          <w:sz w:val="24"/>
          <w:szCs w:val="24"/>
        </w:rPr>
        <w:t>The 5/9</w:t>
      </w:r>
      <w:r w:rsidR="00DE0A53" w:rsidRPr="00AC5BC8">
        <w:rPr>
          <w:rFonts w:cstheme="minorHAnsi"/>
          <w:sz w:val="24"/>
          <w:szCs w:val="24"/>
        </w:rPr>
        <w:t>/18 meeting minutes were approved.</w:t>
      </w:r>
      <w:r w:rsidR="00E55663" w:rsidRPr="00AC5BC8">
        <w:rPr>
          <w:rFonts w:cstheme="minorHAnsi"/>
          <w:sz w:val="24"/>
          <w:szCs w:val="24"/>
        </w:rPr>
        <w:t xml:space="preserve"> </w:t>
      </w:r>
      <w:bookmarkStart w:id="0" w:name="_GoBack"/>
      <w:bookmarkEnd w:id="0"/>
    </w:p>
    <w:p w14:paraId="5409B26A" w14:textId="77777777" w:rsidR="00DE0A53" w:rsidRDefault="00DE0A53" w:rsidP="00DE0A53">
      <w:pPr>
        <w:spacing w:line="240" w:lineRule="auto"/>
        <w:contextualSpacing/>
        <w:rPr>
          <w:rFonts w:cstheme="minorHAnsi"/>
          <w:b/>
          <w:sz w:val="24"/>
          <w:szCs w:val="24"/>
        </w:rPr>
      </w:pPr>
      <w:r w:rsidRPr="00AA6011">
        <w:rPr>
          <w:rFonts w:cstheme="minorHAnsi"/>
          <w:b/>
          <w:sz w:val="24"/>
          <w:szCs w:val="24"/>
        </w:rPr>
        <w:t>II.</w:t>
      </w:r>
      <w:r w:rsidRPr="00AA6011">
        <w:rPr>
          <w:rFonts w:cstheme="minorHAnsi"/>
          <w:b/>
          <w:sz w:val="24"/>
          <w:szCs w:val="24"/>
        </w:rPr>
        <w:tab/>
        <w:t>New Program Proposals – N/A</w:t>
      </w:r>
    </w:p>
    <w:p w14:paraId="130E76AF" w14:textId="77777777" w:rsidR="005A23C5" w:rsidRPr="00AA6011" w:rsidRDefault="005A23C5" w:rsidP="00DE0A53">
      <w:pPr>
        <w:spacing w:line="240" w:lineRule="auto"/>
        <w:contextualSpacing/>
        <w:rPr>
          <w:rFonts w:cstheme="minorHAnsi"/>
          <w:sz w:val="24"/>
          <w:szCs w:val="24"/>
        </w:rPr>
      </w:pPr>
    </w:p>
    <w:p w14:paraId="2CEBD9D0" w14:textId="77777777" w:rsidR="00057503" w:rsidRPr="00AA6011" w:rsidRDefault="00DE0A53" w:rsidP="00057503">
      <w:pPr>
        <w:spacing w:line="240" w:lineRule="auto"/>
        <w:contextualSpacing/>
        <w:rPr>
          <w:rFonts w:cstheme="minorHAnsi"/>
          <w:b/>
          <w:sz w:val="24"/>
          <w:szCs w:val="24"/>
        </w:rPr>
      </w:pPr>
      <w:r w:rsidRPr="00AA6011">
        <w:rPr>
          <w:rFonts w:cstheme="minorHAnsi"/>
          <w:b/>
          <w:sz w:val="24"/>
          <w:szCs w:val="24"/>
        </w:rPr>
        <w:t>III</w:t>
      </w:r>
      <w:r w:rsidR="005679AC" w:rsidRPr="00AA6011">
        <w:rPr>
          <w:rFonts w:cstheme="minorHAnsi"/>
          <w:b/>
          <w:sz w:val="24"/>
          <w:szCs w:val="24"/>
        </w:rPr>
        <w:t>.</w:t>
      </w:r>
      <w:r w:rsidR="005679AC" w:rsidRPr="00AA6011">
        <w:rPr>
          <w:rFonts w:cstheme="minorHAnsi"/>
          <w:b/>
          <w:sz w:val="24"/>
          <w:szCs w:val="24"/>
        </w:rPr>
        <w:tab/>
        <w:t xml:space="preserve">Program Change Proposals </w:t>
      </w:r>
    </w:p>
    <w:p w14:paraId="6EDB12F2" w14:textId="5CECD2D9" w:rsidR="002544EF" w:rsidRDefault="00AF45E7" w:rsidP="005A23C5">
      <w:pPr>
        <w:pStyle w:val="ListParagraph"/>
        <w:numPr>
          <w:ilvl w:val="0"/>
          <w:numId w:val="28"/>
        </w:numPr>
        <w:rPr>
          <w:rFonts w:cstheme="minorHAnsi"/>
          <w:sz w:val="24"/>
          <w:szCs w:val="24"/>
        </w:rPr>
      </w:pPr>
      <w:r w:rsidRPr="0025028F">
        <w:rPr>
          <w:rFonts w:cstheme="minorHAnsi"/>
          <w:sz w:val="24"/>
          <w:szCs w:val="24"/>
          <w:u w:val="single"/>
        </w:rPr>
        <w:t xml:space="preserve">Teaching, Learning, and Justice Minor - </w:t>
      </w:r>
      <w:r w:rsidRPr="0025028F">
        <w:rPr>
          <w:rFonts w:eastAsia="Times New Roman" w:cstheme="minorHAnsi"/>
          <w:i/>
          <w:iCs/>
          <w:sz w:val="24"/>
          <w:szCs w:val="24"/>
        </w:rPr>
        <w:t>Updating a course on the Developmental Psych course list (TPSYCH 222 will become TSYCH 319 in Autumn 2018*)</w:t>
      </w:r>
      <w:r w:rsidR="0025028F">
        <w:rPr>
          <w:rFonts w:eastAsia="Times New Roman" w:cstheme="minorHAnsi"/>
          <w:i/>
          <w:iCs/>
          <w:sz w:val="24"/>
          <w:szCs w:val="24"/>
        </w:rPr>
        <w:t xml:space="preserve"> </w:t>
      </w:r>
      <w:r w:rsidR="002544EF" w:rsidRPr="0025028F">
        <w:rPr>
          <w:rFonts w:eastAsia="Times New Roman" w:cstheme="minorHAnsi"/>
          <w:i/>
          <w:iCs/>
          <w:sz w:val="24"/>
          <w:szCs w:val="24"/>
        </w:rPr>
        <w:t>Previously approved, this is to reflect the change in their catalog copies.</w:t>
      </w:r>
      <w:r w:rsidR="0025028F">
        <w:rPr>
          <w:rFonts w:eastAsia="Times New Roman" w:cstheme="minorHAnsi"/>
          <w:i/>
          <w:iCs/>
          <w:sz w:val="24"/>
          <w:szCs w:val="24"/>
        </w:rPr>
        <w:t xml:space="preserve">  </w:t>
      </w:r>
      <w:r w:rsidR="002544EF" w:rsidRPr="0025028F">
        <w:rPr>
          <w:rFonts w:cstheme="minorHAnsi"/>
          <w:sz w:val="24"/>
          <w:szCs w:val="24"/>
        </w:rPr>
        <w:t xml:space="preserve">Changed from 200 to 300, </w:t>
      </w:r>
      <w:r w:rsidR="002D67E3" w:rsidRPr="0025028F">
        <w:rPr>
          <w:rFonts w:cstheme="minorHAnsi"/>
          <w:sz w:val="24"/>
          <w:szCs w:val="24"/>
        </w:rPr>
        <w:t>this</w:t>
      </w:r>
      <w:r w:rsidR="002544EF" w:rsidRPr="0025028F">
        <w:rPr>
          <w:rFonts w:cstheme="minorHAnsi"/>
          <w:sz w:val="24"/>
          <w:szCs w:val="24"/>
        </w:rPr>
        <w:t xml:space="preserve"> is just a protocol change. </w:t>
      </w:r>
    </w:p>
    <w:p w14:paraId="0461B0C4" w14:textId="77777777" w:rsidR="0025028F" w:rsidRPr="0025028F" w:rsidRDefault="0025028F" w:rsidP="0025028F">
      <w:pPr>
        <w:pStyle w:val="ListParagraph"/>
        <w:rPr>
          <w:rFonts w:cstheme="minorHAnsi"/>
          <w:sz w:val="12"/>
          <w:szCs w:val="12"/>
        </w:rPr>
      </w:pPr>
    </w:p>
    <w:p w14:paraId="3B2BAB17" w14:textId="06C35295" w:rsidR="002544EF" w:rsidRPr="0025028F" w:rsidRDefault="005679AC" w:rsidP="00AF45E7">
      <w:pPr>
        <w:pStyle w:val="ListParagraph"/>
        <w:numPr>
          <w:ilvl w:val="0"/>
          <w:numId w:val="28"/>
        </w:numPr>
        <w:spacing w:line="240" w:lineRule="auto"/>
        <w:rPr>
          <w:rFonts w:cstheme="minorHAnsi"/>
          <w:sz w:val="24"/>
          <w:szCs w:val="24"/>
          <w:u w:val="single"/>
        </w:rPr>
      </w:pPr>
      <w:r w:rsidRPr="0025028F">
        <w:rPr>
          <w:rFonts w:cstheme="minorHAnsi"/>
          <w:sz w:val="24"/>
          <w:szCs w:val="24"/>
          <w:u w:val="single"/>
        </w:rPr>
        <w:t>Psychology Major</w:t>
      </w:r>
      <w:r w:rsidR="0025028F">
        <w:rPr>
          <w:rFonts w:cstheme="minorHAnsi"/>
          <w:sz w:val="24"/>
          <w:szCs w:val="24"/>
          <w:u w:val="single"/>
        </w:rPr>
        <w:t>-</w:t>
      </w:r>
      <w:r w:rsidR="00AF45E7" w:rsidRPr="0025028F">
        <w:rPr>
          <w:rFonts w:eastAsia="Times New Roman" w:cstheme="minorHAnsi"/>
          <w:i/>
          <w:iCs/>
          <w:sz w:val="24"/>
          <w:szCs w:val="24"/>
        </w:rPr>
        <w:t>Updating TPSYCH 222 to TSYCH 319 on the Developmental Core Course list*</w:t>
      </w:r>
      <w:r w:rsidR="0025028F">
        <w:rPr>
          <w:rFonts w:eastAsia="Times New Roman" w:cstheme="minorHAnsi"/>
          <w:i/>
          <w:iCs/>
          <w:sz w:val="24"/>
          <w:szCs w:val="24"/>
        </w:rPr>
        <w:t xml:space="preserve"> </w:t>
      </w:r>
      <w:r w:rsidR="002544EF" w:rsidRPr="0025028F">
        <w:rPr>
          <w:rFonts w:eastAsia="Times New Roman" w:cstheme="minorHAnsi"/>
          <w:i/>
          <w:iCs/>
          <w:sz w:val="24"/>
          <w:szCs w:val="24"/>
        </w:rPr>
        <w:t>Previously approved, this is to reflect the change in their catalog copies.</w:t>
      </w:r>
    </w:p>
    <w:p w14:paraId="154F6CFF" w14:textId="77777777" w:rsidR="00797C77" w:rsidRDefault="00AF03D6" w:rsidP="0025028F">
      <w:pPr>
        <w:spacing w:line="240" w:lineRule="auto"/>
        <w:ind w:left="360"/>
        <w:contextualSpacing/>
        <w:rPr>
          <w:rFonts w:cstheme="minorHAnsi"/>
          <w:sz w:val="24"/>
          <w:szCs w:val="24"/>
        </w:rPr>
      </w:pPr>
      <w:r w:rsidRPr="00AA6011">
        <w:rPr>
          <w:rFonts w:cstheme="minorHAnsi"/>
          <w:b/>
          <w:sz w:val="24"/>
          <w:szCs w:val="24"/>
        </w:rPr>
        <w:t>VOTE:</w:t>
      </w:r>
      <w:r w:rsidRPr="00AA6011">
        <w:rPr>
          <w:rFonts w:cstheme="minorHAnsi"/>
          <w:sz w:val="24"/>
          <w:szCs w:val="24"/>
        </w:rPr>
        <w:t xml:space="preserve"> </w:t>
      </w:r>
      <w:r w:rsidRPr="002544EF">
        <w:rPr>
          <w:rFonts w:cstheme="minorHAnsi"/>
          <w:sz w:val="24"/>
          <w:szCs w:val="24"/>
        </w:rPr>
        <w:t>The above program change proposals were approved this month b</w:t>
      </w:r>
      <w:r w:rsidR="002544EF">
        <w:rPr>
          <w:rFonts w:cstheme="minorHAnsi"/>
          <w:sz w:val="24"/>
          <w:szCs w:val="24"/>
        </w:rPr>
        <w:t>y APCC: Robin</w:t>
      </w:r>
      <w:r w:rsidR="005A23C5">
        <w:rPr>
          <w:rFonts w:cstheme="minorHAnsi"/>
          <w:sz w:val="24"/>
          <w:szCs w:val="24"/>
        </w:rPr>
        <w:t xml:space="preserve"> Evans-Agnew made a motion for approval,</w:t>
      </w:r>
      <w:r w:rsidR="00B425ED">
        <w:rPr>
          <w:rFonts w:cstheme="minorHAnsi"/>
          <w:sz w:val="24"/>
          <w:szCs w:val="24"/>
        </w:rPr>
        <w:t xml:space="preserve"> seconded</w:t>
      </w:r>
      <w:r w:rsidR="005A23C5">
        <w:rPr>
          <w:rFonts w:cstheme="minorHAnsi"/>
          <w:sz w:val="24"/>
          <w:szCs w:val="24"/>
        </w:rPr>
        <w:t xml:space="preserve"> by Jan Compson</w:t>
      </w:r>
      <w:r w:rsidR="002544EF">
        <w:rPr>
          <w:rFonts w:cstheme="minorHAnsi"/>
          <w:sz w:val="24"/>
          <w:szCs w:val="24"/>
        </w:rPr>
        <w:t>: 9</w:t>
      </w:r>
      <w:r w:rsidRPr="002544EF">
        <w:rPr>
          <w:rFonts w:cstheme="minorHAnsi"/>
          <w:sz w:val="24"/>
          <w:szCs w:val="24"/>
        </w:rPr>
        <w:t xml:space="preserve"> yes, 0 no, 0 abstain, 3 absent/late, (9 eligible to vote).</w:t>
      </w:r>
    </w:p>
    <w:p w14:paraId="23152BBC" w14:textId="77777777" w:rsidR="005A23C5" w:rsidRPr="002544EF" w:rsidRDefault="005A23C5" w:rsidP="005679AC">
      <w:pPr>
        <w:spacing w:line="240" w:lineRule="auto"/>
        <w:contextualSpacing/>
        <w:rPr>
          <w:rFonts w:cstheme="minorHAnsi"/>
          <w:sz w:val="24"/>
          <w:szCs w:val="24"/>
        </w:rPr>
      </w:pPr>
    </w:p>
    <w:p w14:paraId="7E3B8E81" w14:textId="77777777" w:rsidR="00AF45E7" w:rsidRPr="00AA6011" w:rsidRDefault="00057503" w:rsidP="00AF45E7">
      <w:pPr>
        <w:spacing w:line="240" w:lineRule="auto"/>
        <w:contextualSpacing/>
        <w:rPr>
          <w:rFonts w:cstheme="minorHAnsi"/>
          <w:b/>
          <w:sz w:val="24"/>
          <w:szCs w:val="24"/>
        </w:rPr>
      </w:pPr>
      <w:r w:rsidRPr="00AA6011">
        <w:rPr>
          <w:rFonts w:cstheme="minorHAnsi"/>
          <w:b/>
          <w:sz w:val="24"/>
          <w:szCs w:val="24"/>
        </w:rPr>
        <w:t>IV.</w:t>
      </w:r>
      <w:r w:rsidRPr="00AA6011">
        <w:rPr>
          <w:rFonts w:cstheme="minorHAnsi"/>
          <w:b/>
          <w:sz w:val="24"/>
          <w:szCs w:val="24"/>
        </w:rPr>
        <w:tab/>
      </w:r>
      <w:r w:rsidR="00AF45E7" w:rsidRPr="00AA6011">
        <w:rPr>
          <w:rFonts w:cstheme="minorHAnsi"/>
          <w:b/>
          <w:sz w:val="24"/>
          <w:szCs w:val="24"/>
        </w:rPr>
        <w:t xml:space="preserve">New Course Proposals </w:t>
      </w:r>
    </w:p>
    <w:p w14:paraId="6948976F" w14:textId="77777777" w:rsidR="0025028F" w:rsidRDefault="00AF45E7" w:rsidP="00AF45E7">
      <w:pPr>
        <w:pStyle w:val="ListParagraph"/>
        <w:numPr>
          <w:ilvl w:val="0"/>
          <w:numId w:val="29"/>
        </w:numPr>
        <w:spacing w:line="240" w:lineRule="auto"/>
        <w:rPr>
          <w:rFonts w:cstheme="minorHAnsi"/>
          <w:sz w:val="24"/>
          <w:szCs w:val="24"/>
        </w:rPr>
      </w:pPr>
      <w:r w:rsidRPr="0025028F">
        <w:rPr>
          <w:rFonts w:cstheme="minorHAnsi"/>
          <w:sz w:val="24"/>
          <w:szCs w:val="24"/>
        </w:rPr>
        <w:t>T HLTH 340 - Addiction, Mental Health and Mental Illness in Film and Media</w:t>
      </w:r>
    </w:p>
    <w:p w14:paraId="63E27018" w14:textId="655C0F0F" w:rsidR="0025028F" w:rsidRPr="0025028F" w:rsidRDefault="002544EF" w:rsidP="0025028F">
      <w:pPr>
        <w:pStyle w:val="ListParagraph"/>
        <w:spacing w:line="240" w:lineRule="auto"/>
        <w:rPr>
          <w:rFonts w:cstheme="minorHAnsi"/>
          <w:sz w:val="24"/>
          <w:szCs w:val="24"/>
        </w:rPr>
      </w:pPr>
      <w:r w:rsidRPr="0025028F">
        <w:rPr>
          <w:rFonts w:cstheme="minorHAnsi"/>
          <w:sz w:val="24"/>
          <w:szCs w:val="24"/>
        </w:rPr>
        <w:t>Hybrid course; detailed syllabus; t-film 434 might have some</w:t>
      </w:r>
      <w:r w:rsidR="00B425ED" w:rsidRPr="0025028F">
        <w:rPr>
          <w:rFonts w:cstheme="minorHAnsi"/>
          <w:sz w:val="24"/>
          <w:szCs w:val="24"/>
        </w:rPr>
        <w:t xml:space="preserve"> curriculum o</w:t>
      </w:r>
      <w:r w:rsidRPr="0025028F">
        <w:rPr>
          <w:rFonts w:cstheme="minorHAnsi"/>
          <w:sz w:val="24"/>
          <w:szCs w:val="24"/>
        </w:rPr>
        <w:t xml:space="preserve">verlap; </w:t>
      </w:r>
      <w:r w:rsidR="0025028F">
        <w:rPr>
          <w:rFonts w:cstheme="minorHAnsi"/>
          <w:sz w:val="24"/>
          <w:szCs w:val="24"/>
        </w:rPr>
        <w:t>a</w:t>
      </w:r>
      <w:r>
        <w:rPr>
          <w:rFonts w:cstheme="minorHAnsi"/>
          <w:sz w:val="24"/>
          <w:szCs w:val="24"/>
        </w:rPr>
        <w:t>sk to look for curricular overlap with T-FILM</w:t>
      </w:r>
    </w:p>
    <w:p w14:paraId="289FFE4E" w14:textId="77777777" w:rsidR="0025028F" w:rsidRDefault="00AF45E7" w:rsidP="00AF45E7">
      <w:pPr>
        <w:pStyle w:val="ListParagraph"/>
        <w:numPr>
          <w:ilvl w:val="0"/>
          <w:numId w:val="29"/>
        </w:numPr>
        <w:spacing w:line="240" w:lineRule="auto"/>
        <w:rPr>
          <w:rFonts w:cstheme="minorHAnsi"/>
          <w:sz w:val="24"/>
          <w:szCs w:val="24"/>
        </w:rPr>
      </w:pPr>
      <w:r w:rsidRPr="0025028F">
        <w:rPr>
          <w:rFonts w:cstheme="minorHAnsi"/>
          <w:sz w:val="24"/>
          <w:szCs w:val="24"/>
        </w:rPr>
        <w:t xml:space="preserve">T FILM 280 - Hollywood Cinema I: Hollywood's Golden Age 1930-1959 </w:t>
      </w:r>
    </w:p>
    <w:p w14:paraId="6E8C5305" w14:textId="77777777" w:rsidR="0025028F" w:rsidRDefault="00AF45E7" w:rsidP="00AF45E7">
      <w:pPr>
        <w:pStyle w:val="ListParagraph"/>
        <w:numPr>
          <w:ilvl w:val="0"/>
          <w:numId w:val="29"/>
        </w:numPr>
        <w:spacing w:line="240" w:lineRule="auto"/>
        <w:rPr>
          <w:rFonts w:cstheme="minorHAnsi"/>
          <w:sz w:val="24"/>
          <w:szCs w:val="24"/>
        </w:rPr>
      </w:pPr>
      <w:r w:rsidRPr="0025028F">
        <w:rPr>
          <w:rFonts w:cstheme="minorHAnsi"/>
          <w:sz w:val="24"/>
          <w:szCs w:val="24"/>
        </w:rPr>
        <w:t xml:space="preserve">T FILM 281 – Hollywood Cinema II: Post-Classical Hollywood 1960-2000 </w:t>
      </w:r>
    </w:p>
    <w:p w14:paraId="3ABA651F" w14:textId="77777777" w:rsidR="0025028F" w:rsidRDefault="00AF45E7" w:rsidP="00AF45E7">
      <w:pPr>
        <w:pStyle w:val="ListParagraph"/>
        <w:numPr>
          <w:ilvl w:val="0"/>
          <w:numId w:val="29"/>
        </w:numPr>
        <w:spacing w:line="240" w:lineRule="auto"/>
        <w:rPr>
          <w:rFonts w:cstheme="minorHAnsi"/>
          <w:sz w:val="24"/>
          <w:szCs w:val="24"/>
        </w:rPr>
      </w:pPr>
      <w:r w:rsidRPr="0025028F">
        <w:rPr>
          <w:rFonts w:cstheme="minorHAnsi"/>
          <w:sz w:val="24"/>
          <w:szCs w:val="24"/>
        </w:rPr>
        <w:t>T ARTS 364 – Feminist Drama + Diversity Designation</w:t>
      </w:r>
    </w:p>
    <w:p w14:paraId="5CBA2635" w14:textId="77777777" w:rsidR="0025028F" w:rsidRDefault="00AF45E7" w:rsidP="00AF45E7">
      <w:pPr>
        <w:pStyle w:val="ListParagraph"/>
        <w:numPr>
          <w:ilvl w:val="0"/>
          <w:numId w:val="29"/>
        </w:numPr>
        <w:spacing w:line="240" w:lineRule="auto"/>
        <w:rPr>
          <w:rFonts w:cstheme="minorHAnsi"/>
          <w:sz w:val="24"/>
          <w:szCs w:val="24"/>
        </w:rPr>
      </w:pPr>
      <w:r w:rsidRPr="0025028F">
        <w:rPr>
          <w:rFonts w:cstheme="minorHAnsi"/>
          <w:sz w:val="24"/>
          <w:szCs w:val="24"/>
        </w:rPr>
        <w:t>T MATH 316 - Financial Mathematics</w:t>
      </w:r>
    </w:p>
    <w:p w14:paraId="64403480" w14:textId="74E468DB" w:rsidR="00AF45E7" w:rsidRPr="00AA6011" w:rsidRDefault="0052055D" w:rsidP="0025028F">
      <w:pPr>
        <w:pStyle w:val="ListParagraph"/>
        <w:spacing w:line="240" w:lineRule="auto"/>
        <w:rPr>
          <w:rFonts w:cstheme="minorHAnsi"/>
          <w:sz w:val="24"/>
          <w:szCs w:val="24"/>
        </w:rPr>
      </w:pPr>
      <w:r w:rsidRPr="0025028F">
        <w:rPr>
          <w:rFonts w:cstheme="minorHAnsi"/>
          <w:sz w:val="24"/>
          <w:szCs w:val="24"/>
        </w:rPr>
        <w:t>Well-written syllabus</w:t>
      </w:r>
    </w:p>
    <w:p w14:paraId="0C3F3D19" w14:textId="77777777" w:rsidR="0025028F" w:rsidRPr="0025028F" w:rsidRDefault="00AF45E7" w:rsidP="0025028F">
      <w:pPr>
        <w:pStyle w:val="ListParagraph"/>
        <w:numPr>
          <w:ilvl w:val="0"/>
          <w:numId w:val="29"/>
        </w:numPr>
        <w:spacing w:line="240" w:lineRule="auto"/>
        <w:rPr>
          <w:rFonts w:cstheme="minorHAnsi"/>
          <w:sz w:val="24"/>
          <w:szCs w:val="24"/>
        </w:rPr>
      </w:pPr>
      <w:r w:rsidRPr="0025028F">
        <w:rPr>
          <w:rFonts w:cstheme="minorHAnsi"/>
          <w:sz w:val="24"/>
          <w:szCs w:val="24"/>
        </w:rPr>
        <w:t>T ECON 350 – Law and Economics</w:t>
      </w:r>
    </w:p>
    <w:p w14:paraId="2BE5113E" w14:textId="7B82C6C9" w:rsidR="0025028F" w:rsidRDefault="009903CD" w:rsidP="0025028F">
      <w:pPr>
        <w:pStyle w:val="ListParagraph"/>
        <w:spacing w:line="240" w:lineRule="auto"/>
        <w:rPr>
          <w:rFonts w:cstheme="minorHAnsi"/>
          <w:sz w:val="24"/>
          <w:szCs w:val="24"/>
        </w:rPr>
      </w:pPr>
      <w:r w:rsidRPr="0025028F">
        <w:rPr>
          <w:rFonts w:cstheme="minorHAnsi"/>
          <w:sz w:val="24"/>
          <w:szCs w:val="24"/>
        </w:rPr>
        <w:t xml:space="preserve">Consider </w:t>
      </w:r>
      <w:r w:rsidR="000D0C8F" w:rsidRPr="0025028F">
        <w:rPr>
          <w:rFonts w:cstheme="minorHAnsi"/>
          <w:sz w:val="24"/>
          <w:szCs w:val="24"/>
        </w:rPr>
        <w:t xml:space="preserve">adding </w:t>
      </w:r>
      <w:r w:rsidR="00551830" w:rsidRPr="0025028F">
        <w:rPr>
          <w:rFonts w:cstheme="minorHAnsi"/>
          <w:sz w:val="24"/>
          <w:szCs w:val="24"/>
        </w:rPr>
        <w:t>TBECON</w:t>
      </w:r>
      <w:r w:rsidRPr="0025028F">
        <w:rPr>
          <w:rFonts w:cstheme="minorHAnsi"/>
          <w:sz w:val="24"/>
          <w:szCs w:val="24"/>
        </w:rPr>
        <w:t xml:space="preserve"> 221</w:t>
      </w:r>
      <w:r w:rsidR="000D0C8F" w:rsidRPr="0025028F">
        <w:rPr>
          <w:rFonts w:cstheme="minorHAnsi"/>
          <w:sz w:val="24"/>
          <w:szCs w:val="24"/>
        </w:rPr>
        <w:t xml:space="preserve"> as prereq</w:t>
      </w:r>
      <w:r w:rsidR="00792533">
        <w:rPr>
          <w:rFonts w:cstheme="minorHAnsi"/>
          <w:sz w:val="24"/>
          <w:szCs w:val="24"/>
        </w:rPr>
        <w:t>uisite,</w:t>
      </w:r>
      <w:r w:rsidR="000D0C8F" w:rsidRPr="0025028F">
        <w:rPr>
          <w:rFonts w:cstheme="minorHAnsi"/>
          <w:sz w:val="24"/>
          <w:szCs w:val="24"/>
        </w:rPr>
        <w:t xml:space="preserve"> which is </w:t>
      </w:r>
      <w:r w:rsidR="00E137AF" w:rsidRPr="0025028F">
        <w:rPr>
          <w:rFonts w:cstheme="minorHAnsi"/>
          <w:sz w:val="24"/>
          <w:szCs w:val="24"/>
        </w:rPr>
        <w:t>equivalent</w:t>
      </w:r>
      <w:r w:rsidRPr="0025028F">
        <w:rPr>
          <w:rFonts w:cstheme="minorHAnsi"/>
          <w:sz w:val="24"/>
          <w:szCs w:val="24"/>
        </w:rPr>
        <w:t xml:space="preserve"> to </w:t>
      </w:r>
      <w:r w:rsidR="00551830" w:rsidRPr="0025028F">
        <w:rPr>
          <w:rFonts w:cstheme="minorHAnsi"/>
          <w:sz w:val="24"/>
          <w:szCs w:val="24"/>
        </w:rPr>
        <w:t>TCON</w:t>
      </w:r>
      <w:r w:rsidRPr="0025028F">
        <w:rPr>
          <w:rFonts w:cstheme="minorHAnsi"/>
          <w:sz w:val="24"/>
          <w:szCs w:val="24"/>
        </w:rPr>
        <w:t xml:space="preserve"> 201</w:t>
      </w:r>
    </w:p>
    <w:p w14:paraId="528CB9D3" w14:textId="4DD2D292" w:rsidR="009903CD" w:rsidRPr="0025028F" w:rsidRDefault="009903CD" w:rsidP="0025028F">
      <w:pPr>
        <w:pStyle w:val="ListParagraph"/>
        <w:spacing w:line="240" w:lineRule="auto"/>
        <w:rPr>
          <w:rFonts w:cstheme="minorHAnsi"/>
          <w:b/>
          <w:i/>
          <w:sz w:val="24"/>
          <w:szCs w:val="24"/>
          <w:u w:val="single"/>
        </w:rPr>
      </w:pPr>
      <w:r w:rsidRPr="0025028F">
        <w:rPr>
          <w:rFonts w:cstheme="minorHAnsi"/>
          <w:sz w:val="24"/>
          <w:szCs w:val="24"/>
        </w:rPr>
        <w:t>Do curric</w:t>
      </w:r>
      <w:r w:rsidR="00B425ED" w:rsidRPr="0025028F">
        <w:rPr>
          <w:rFonts w:cstheme="minorHAnsi"/>
          <w:sz w:val="24"/>
          <w:szCs w:val="24"/>
        </w:rPr>
        <w:t>ul</w:t>
      </w:r>
      <w:r w:rsidR="000D0C8F" w:rsidRPr="0025028F">
        <w:rPr>
          <w:rFonts w:cstheme="minorHAnsi"/>
          <w:sz w:val="24"/>
          <w:szCs w:val="24"/>
        </w:rPr>
        <w:t>ar</w:t>
      </w:r>
      <w:r w:rsidRPr="0025028F">
        <w:rPr>
          <w:rFonts w:cstheme="minorHAnsi"/>
          <w:sz w:val="24"/>
          <w:szCs w:val="24"/>
        </w:rPr>
        <w:t xml:space="preserve"> relationship</w:t>
      </w:r>
      <w:r w:rsidR="000D0C8F" w:rsidRPr="0025028F">
        <w:rPr>
          <w:rFonts w:cstheme="minorHAnsi"/>
          <w:sz w:val="24"/>
          <w:szCs w:val="24"/>
        </w:rPr>
        <w:t>s</w:t>
      </w:r>
      <w:r w:rsidR="002D67E3" w:rsidRPr="0025028F">
        <w:rPr>
          <w:rFonts w:cstheme="minorHAnsi"/>
          <w:sz w:val="24"/>
          <w:szCs w:val="24"/>
        </w:rPr>
        <w:t>.</w:t>
      </w:r>
    </w:p>
    <w:p w14:paraId="7BC1A745" w14:textId="77777777" w:rsidR="009903CD" w:rsidRPr="0025028F" w:rsidRDefault="009903CD" w:rsidP="00792533">
      <w:pPr>
        <w:spacing w:line="240" w:lineRule="auto"/>
        <w:ind w:left="810"/>
        <w:contextualSpacing/>
        <w:rPr>
          <w:rFonts w:cstheme="minorHAnsi"/>
          <w:sz w:val="24"/>
          <w:szCs w:val="24"/>
        </w:rPr>
      </w:pPr>
      <w:r w:rsidRPr="0025028F">
        <w:rPr>
          <w:rFonts w:cstheme="minorHAnsi"/>
          <w:sz w:val="24"/>
          <w:szCs w:val="24"/>
        </w:rPr>
        <w:t>Syllabus: course requirements and grading – “to earn</w:t>
      </w:r>
      <w:r w:rsidR="00EC0FEB" w:rsidRPr="0025028F">
        <w:rPr>
          <w:rFonts w:cstheme="minorHAnsi"/>
          <w:sz w:val="24"/>
          <w:szCs w:val="24"/>
        </w:rPr>
        <w:t xml:space="preserve"> a 4.0, your class </w:t>
      </w:r>
      <w:r w:rsidR="00B425ED" w:rsidRPr="0025028F">
        <w:rPr>
          <w:rFonts w:cstheme="minorHAnsi"/>
          <w:sz w:val="24"/>
          <w:szCs w:val="24"/>
        </w:rPr>
        <w:t>performance</w:t>
      </w:r>
      <w:r w:rsidR="00EC0FEB" w:rsidRPr="0025028F">
        <w:rPr>
          <w:rFonts w:cstheme="minorHAnsi"/>
          <w:sz w:val="24"/>
          <w:szCs w:val="24"/>
        </w:rPr>
        <w:t xml:space="preserve"> should be outstanding. Good, solid work will earn you a 3.0.</w:t>
      </w:r>
      <w:r w:rsidRPr="0025028F">
        <w:rPr>
          <w:rFonts w:cstheme="minorHAnsi"/>
          <w:sz w:val="24"/>
          <w:szCs w:val="24"/>
        </w:rPr>
        <w:t xml:space="preserve">” it needs to be </w:t>
      </w:r>
      <w:r w:rsidR="00B425ED" w:rsidRPr="0025028F">
        <w:rPr>
          <w:rFonts w:cstheme="minorHAnsi"/>
          <w:sz w:val="24"/>
          <w:szCs w:val="24"/>
        </w:rPr>
        <w:t>operationalized</w:t>
      </w:r>
      <w:r w:rsidR="00EC0FEB" w:rsidRPr="0025028F">
        <w:rPr>
          <w:rFonts w:cstheme="minorHAnsi"/>
          <w:sz w:val="24"/>
          <w:szCs w:val="24"/>
        </w:rPr>
        <w:t xml:space="preserve"> with rubric</w:t>
      </w:r>
      <w:r w:rsidR="002D67E3" w:rsidRPr="0025028F">
        <w:rPr>
          <w:rFonts w:cstheme="minorHAnsi"/>
          <w:sz w:val="24"/>
          <w:szCs w:val="24"/>
        </w:rPr>
        <w:t>.</w:t>
      </w:r>
    </w:p>
    <w:p w14:paraId="66693CA9" w14:textId="2BF720F3" w:rsidR="00EC0FEB" w:rsidRPr="0025028F" w:rsidRDefault="00EC0FEB" w:rsidP="00792533">
      <w:pPr>
        <w:spacing w:line="240" w:lineRule="auto"/>
        <w:ind w:left="810"/>
        <w:contextualSpacing/>
        <w:rPr>
          <w:rFonts w:cstheme="minorHAnsi"/>
          <w:sz w:val="24"/>
          <w:szCs w:val="24"/>
        </w:rPr>
      </w:pPr>
      <w:r w:rsidRPr="0025028F">
        <w:rPr>
          <w:rFonts w:cstheme="minorHAnsi"/>
          <w:sz w:val="24"/>
          <w:szCs w:val="24"/>
        </w:rPr>
        <w:lastRenderedPageBreak/>
        <w:t>Okay with abbrev title – current LAWECON, change to LAWANDECON</w:t>
      </w:r>
    </w:p>
    <w:p w14:paraId="05230FB5" w14:textId="60495BB5" w:rsidR="00AF45E7" w:rsidRPr="002D67E3" w:rsidRDefault="0025028F" w:rsidP="00792533">
      <w:pPr>
        <w:spacing w:after="0" w:line="240" w:lineRule="auto"/>
        <w:ind w:left="540" w:firstLine="270"/>
        <w:contextualSpacing/>
        <w:rPr>
          <w:rFonts w:cstheme="minorHAnsi"/>
          <w:sz w:val="24"/>
          <w:szCs w:val="24"/>
        </w:rPr>
      </w:pPr>
      <w:r>
        <w:rPr>
          <w:rFonts w:cstheme="minorHAnsi"/>
          <w:sz w:val="24"/>
          <w:szCs w:val="24"/>
        </w:rPr>
        <w:t>A lot of typos in syllabus</w:t>
      </w:r>
    </w:p>
    <w:p w14:paraId="2D1E4C86" w14:textId="77777777" w:rsidR="00AF45E7" w:rsidRPr="0025028F" w:rsidRDefault="00AF45E7" w:rsidP="0025028F">
      <w:pPr>
        <w:pStyle w:val="ListParagraph"/>
        <w:numPr>
          <w:ilvl w:val="0"/>
          <w:numId w:val="29"/>
        </w:numPr>
        <w:spacing w:after="0" w:line="240" w:lineRule="auto"/>
        <w:rPr>
          <w:rFonts w:cstheme="minorHAnsi"/>
          <w:sz w:val="24"/>
          <w:szCs w:val="24"/>
        </w:rPr>
      </w:pPr>
      <w:r w:rsidRPr="0025028F">
        <w:rPr>
          <w:rFonts w:cstheme="minorHAnsi"/>
          <w:sz w:val="24"/>
          <w:szCs w:val="24"/>
        </w:rPr>
        <w:t>T LAW 300 – Street Law</w:t>
      </w:r>
    </w:p>
    <w:p w14:paraId="7E6A8C3D" w14:textId="77777777" w:rsidR="00EC0FEB" w:rsidRPr="002D67E3" w:rsidRDefault="00EC0FEB" w:rsidP="00792533">
      <w:pPr>
        <w:spacing w:line="240" w:lineRule="auto"/>
        <w:ind w:firstLine="810"/>
        <w:contextualSpacing/>
        <w:rPr>
          <w:rFonts w:cstheme="minorHAnsi"/>
          <w:sz w:val="24"/>
          <w:szCs w:val="24"/>
        </w:rPr>
      </w:pPr>
      <w:r w:rsidRPr="002D67E3">
        <w:rPr>
          <w:rFonts w:cstheme="minorHAnsi"/>
          <w:sz w:val="24"/>
          <w:szCs w:val="24"/>
        </w:rPr>
        <w:t>Change “them” to “the students” in the course description</w:t>
      </w:r>
    </w:p>
    <w:p w14:paraId="5892FF03" w14:textId="77777777" w:rsidR="00EC0FEB" w:rsidRPr="00AA6011" w:rsidRDefault="00EC0FEB" w:rsidP="00792533">
      <w:pPr>
        <w:spacing w:line="240" w:lineRule="auto"/>
        <w:ind w:firstLine="810"/>
        <w:contextualSpacing/>
        <w:rPr>
          <w:rFonts w:cstheme="minorHAnsi"/>
          <w:sz w:val="24"/>
          <w:szCs w:val="24"/>
        </w:rPr>
      </w:pPr>
      <w:r w:rsidRPr="002D67E3">
        <w:rPr>
          <w:rFonts w:cstheme="minorHAnsi"/>
          <w:sz w:val="24"/>
          <w:szCs w:val="24"/>
        </w:rPr>
        <w:t>Remove “are” in justification of hours</w:t>
      </w:r>
    </w:p>
    <w:p w14:paraId="1A4E03DD" w14:textId="77777777" w:rsidR="00AF45E7" w:rsidRDefault="00AF45E7" w:rsidP="00AF45E7">
      <w:pPr>
        <w:spacing w:line="240" w:lineRule="auto"/>
        <w:contextualSpacing/>
        <w:rPr>
          <w:rFonts w:cstheme="minorHAnsi"/>
          <w:sz w:val="24"/>
          <w:szCs w:val="24"/>
        </w:rPr>
      </w:pPr>
      <w:r w:rsidRPr="00AA6011">
        <w:rPr>
          <w:rFonts w:cstheme="minorHAnsi"/>
          <w:sz w:val="24"/>
          <w:szCs w:val="24"/>
        </w:rPr>
        <w:t xml:space="preserve"> </w:t>
      </w:r>
    </w:p>
    <w:p w14:paraId="3DF6ECBC" w14:textId="77777777" w:rsidR="00EC0FEB" w:rsidRPr="002544EF" w:rsidRDefault="00EC0FEB" w:rsidP="00EC0FEB">
      <w:pPr>
        <w:spacing w:line="240" w:lineRule="auto"/>
        <w:contextualSpacing/>
        <w:rPr>
          <w:rFonts w:cstheme="minorHAnsi"/>
          <w:sz w:val="24"/>
          <w:szCs w:val="24"/>
        </w:rPr>
      </w:pPr>
      <w:r w:rsidRPr="00AA6011">
        <w:rPr>
          <w:rFonts w:cstheme="minorHAnsi"/>
          <w:b/>
          <w:sz w:val="24"/>
          <w:szCs w:val="24"/>
        </w:rPr>
        <w:t>VOTE:</w:t>
      </w:r>
      <w:r w:rsidRPr="00AA6011">
        <w:rPr>
          <w:rFonts w:cstheme="minorHAnsi"/>
          <w:sz w:val="24"/>
          <w:szCs w:val="24"/>
        </w:rPr>
        <w:t xml:space="preserve"> </w:t>
      </w:r>
      <w:r w:rsidRPr="002544EF">
        <w:rPr>
          <w:rFonts w:cstheme="minorHAnsi"/>
          <w:sz w:val="24"/>
          <w:szCs w:val="24"/>
        </w:rPr>
        <w:t>The above program change proposals were approved this month b</w:t>
      </w:r>
      <w:r>
        <w:rPr>
          <w:rFonts w:cstheme="minorHAnsi"/>
          <w:sz w:val="24"/>
          <w:szCs w:val="24"/>
        </w:rPr>
        <w:t>y APCC: Robin</w:t>
      </w:r>
      <w:r w:rsidR="005A23C5">
        <w:rPr>
          <w:rFonts w:cstheme="minorHAnsi"/>
          <w:sz w:val="24"/>
          <w:szCs w:val="24"/>
        </w:rPr>
        <w:t xml:space="preserve"> Evans Agnew made a motion for approval, seconded by </w:t>
      </w:r>
      <w:r>
        <w:rPr>
          <w:rFonts w:cstheme="minorHAnsi"/>
          <w:sz w:val="24"/>
          <w:szCs w:val="24"/>
        </w:rPr>
        <w:t>Jarek</w:t>
      </w:r>
      <w:r w:rsidR="005A23C5">
        <w:rPr>
          <w:rFonts w:cstheme="minorHAnsi"/>
          <w:sz w:val="24"/>
          <w:szCs w:val="24"/>
        </w:rPr>
        <w:t xml:space="preserve"> </w:t>
      </w:r>
      <w:r w:rsidR="005A23C5" w:rsidRPr="00AA6011">
        <w:rPr>
          <w:rFonts w:cstheme="minorHAnsi"/>
          <w:sz w:val="24"/>
          <w:szCs w:val="24"/>
        </w:rPr>
        <w:t>Sierschynski</w:t>
      </w:r>
      <w:r>
        <w:rPr>
          <w:rFonts w:cstheme="minorHAnsi"/>
          <w:sz w:val="24"/>
          <w:szCs w:val="24"/>
        </w:rPr>
        <w:t>: 9</w:t>
      </w:r>
      <w:r w:rsidRPr="002544EF">
        <w:rPr>
          <w:rFonts w:cstheme="minorHAnsi"/>
          <w:sz w:val="24"/>
          <w:szCs w:val="24"/>
        </w:rPr>
        <w:t xml:space="preserve"> yes, 0 no, 0 abstain, 3 absent/late, (9 eligible to vote).</w:t>
      </w:r>
    </w:p>
    <w:p w14:paraId="1D5DBA28" w14:textId="4D6F1C57" w:rsidR="00EC0FEB" w:rsidRDefault="00EC0FEB" w:rsidP="00AF45E7">
      <w:pPr>
        <w:spacing w:line="240" w:lineRule="auto"/>
        <w:contextualSpacing/>
        <w:rPr>
          <w:rFonts w:cstheme="minorHAnsi"/>
          <w:sz w:val="24"/>
          <w:szCs w:val="24"/>
        </w:rPr>
      </w:pPr>
    </w:p>
    <w:p w14:paraId="3A9F07F4" w14:textId="77777777" w:rsidR="0025028F" w:rsidRPr="00AA6011" w:rsidRDefault="0025028F" w:rsidP="00AF45E7">
      <w:pPr>
        <w:spacing w:line="240" w:lineRule="auto"/>
        <w:contextualSpacing/>
        <w:rPr>
          <w:rFonts w:cstheme="minorHAnsi"/>
          <w:sz w:val="24"/>
          <w:szCs w:val="24"/>
        </w:rPr>
      </w:pPr>
    </w:p>
    <w:p w14:paraId="2FBB6175" w14:textId="77777777" w:rsidR="00AF45E7" w:rsidRPr="00AA6011" w:rsidRDefault="00AF45E7" w:rsidP="00AF45E7">
      <w:pPr>
        <w:spacing w:line="240" w:lineRule="auto"/>
        <w:contextualSpacing/>
        <w:rPr>
          <w:rFonts w:cstheme="minorHAnsi"/>
          <w:b/>
          <w:sz w:val="24"/>
          <w:szCs w:val="24"/>
        </w:rPr>
      </w:pPr>
      <w:r w:rsidRPr="00551830">
        <w:rPr>
          <w:rFonts w:cstheme="minorHAnsi"/>
          <w:b/>
          <w:sz w:val="24"/>
          <w:szCs w:val="24"/>
        </w:rPr>
        <w:t>V.</w:t>
      </w:r>
      <w:r w:rsidRPr="00AA6011">
        <w:rPr>
          <w:rFonts w:cstheme="minorHAnsi"/>
          <w:sz w:val="24"/>
          <w:szCs w:val="24"/>
        </w:rPr>
        <w:tab/>
      </w:r>
      <w:r w:rsidRPr="00AA6011">
        <w:rPr>
          <w:rFonts w:cstheme="minorHAnsi"/>
          <w:b/>
          <w:sz w:val="24"/>
          <w:szCs w:val="24"/>
        </w:rPr>
        <w:t>Course Change Proposals</w:t>
      </w:r>
    </w:p>
    <w:p w14:paraId="42967F93" w14:textId="77777777" w:rsidR="00AF45E7" w:rsidRPr="00AA6011" w:rsidRDefault="00AF45E7" w:rsidP="00AF45E7">
      <w:pPr>
        <w:spacing w:line="240" w:lineRule="auto"/>
        <w:contextualSpacing/>
        <w:rPr>
          <w:rFonts w:cstheme="minorHAnsi"/>
          <w:sz w:val="24"/>
          <w:szCs w:val="24"/>
        </w:rPr>
      </w:pPr>
    </w:p>
    <w:p w14:paraId="6A410450" w14:textId="77777777" w:rsidR="00792533" w:rsidRDefault="00AF45E7" w:rsidP="00792533">
      <w:pPr>
        <w:pStyle w:val="ListParagraph"/>
        <w:numPr>
          <w:ilvl w:val="0"/>
          <w:numId w:val="29"/>
        </w:numPr>
        <w:spacing w:after="0" w:line="240" w:lineRule="auto"/>
        <w:rPr>
          <w:rFonts w:cstheme="minorHAnsi"/>
          <w:sz w:val="24"/>
          <w:szCs w:val="24"/>
          <w:u w:val="single"/>
        </w:rPr>
      </w:pPr>
      <w:r w:rsidRPr="00792533">
        <w:rPr>
          <w:rFonts w:cstheme="minorHAnsi"/>
          <w:sz w:val="24"/>
          <w:szCs w:val="24"/>
          <w:u w:val="single"/>
        </w:rPr>
        <w:t xml:space="preserve">T LIT 230 Multi-Ethnic American </w:t>
      </w:r>
      <w:r w:rsidR="00B425ED" w:rsidRPr="00792533">
        <w:rPr>
          <w:rFonts w:cstheme="minorHAnsi"/>
          <w:sz w:val="24"/>
          <w:szCs w:val="24"/>
          <w:u w:val="single"/>
        </w:rPr>
        <w:t>Literature +</w:t>
      </w:r>
      <w:r w:rsidRPr="00792533">
        <w:rPr>
          <w:rFonts w:cstheme="minorHAnsi"/>
          <w:sz w:val="24"/>
          <w:szCs w:val="24"/>
          <w:u w:val="single"/>
        </w:rPr>
        <w:t xml:space="preserve"> Diversity Designation</w:t>
      </w:r>
    </w:p>
    <w:p w14:paraId="47C43F54" w14:textId="73035B93" w:rsidR="00EC0FEB" w:rsidRPr="00792533" w:rsidRDefault="00792533" w:rsidP="00792533">
      <w:pPr>
        <w:spacing w:after="0" w:line="240" w:lineRule="auto"/>
        <w:ind w:left="90" w:firstLine="720"/>
        <w:rPr>
          <w:rFonts w:cstheme="minorHAnsi"/>
          <w:sz w:val="24"/>
          <w:szCs w:val="24"/>
          <w:u w:val="single"/>
        </w:rPr>
      </w:pPr>
      <w:r>
        <w:rPr>
          <w:rFonts w:cstheme="minorHAnsi"/>
          <w:sz w:val="24"/>
          <w:szCs w:val="24"/>
        </w:rPr>
        <w:t>I</w:t>
      </w:r>
      <w:r w:rsidR="00EC0FEB" w:rsidRPr="00792533">
        <w:rPr>
          <w:rFonts w:cstheme="minorHAnsi"/>
          <w:sz w:val="24"/>
          <w:szCs w:val="24"/>
        </w:rPr>
        <w:t xml:space="preserve">nclude D as </w:t>
      </w:r>
      <w:r w:rsidR="00B425ED" w:rsidRPr="00792533">
        <w:rPr>
          <w:rFonts w:cstheme="minorHAnsi"/>
          <w:sz w:val="24"/>
          <w:szCs w:val="24"/>
        </w:rPr>
        <w:t>Gen. Ed.</w:t>
      </w:r>
    </w:p>
    <w:p w14:paraId="4EBE4258" w14:textId="2558F12C" w:rsidR="00F66B38" w:rsidRDefault="000D0C8F" w:rsidP="00792533">
      <w:pPr>
        <w:spacing w:after="0" w:line="240" w:lineRule="auto"/>
        <w:ind w:left="810"/>
        <w:contextualSpacing/>
        <w:rPr>
          <w:rFonts w:cstheme="minorHAnsi"/>
          <w:sz w:val="24"/>
          <w:szCs w:val="24"/>
        </w:rPr>
      </w:pPr>
      <w:r>
        <w:rPr>
          <w:rFonts w:cstheme="minorHAnsi"/>
          <w:sz w:val="24"/>
          <w:szCs w:val="24"/>
        </w:rPr>
        <w:t>R</w:t>
      </w:r>
      <w:r w:rsidR="00F66B38">
        <w:rPr>
          <w:rFonts w:cstheme="minorHAnsi"/>
          <w:sz w:val="24"/>
          <w:szCs w:val="24"/>
        </w:rPr>
        <w:t>evise syllabus to comply with FCAS policies on not grading on conduct</w:t>
      </w:r>
    </w:p>
    <w:p w14:paraId="74041916" w14:textId="6FAE6DB8" w:rsidR="00F66B38" w:rsidRDefault="00792533" w:rsidP="00792533">
      <w:pPr>
        <w:spacing w:after="0" w:line="240" w:lineRule="auto"/>
        <w:ind w:left="810"/>
        <w:contextualSpacing/>
        <w:rPr>
          <w:rFonts w:cstheme="minorHAnsi"/>
          <w:sz w:val="24"/>
          <w:szCs w:val="24"/>
        </w:rPr>
      </w:pPr>
      <w:r>
        <w:rPr>
          <w:rFonts w:cstheme="minorHAnsi"/>
          <w:sz w:val="24"/>
          <w:szCs w:val="24"/>
        </w:rPr>
        <w:t>F</w:t>
      </w:r>
      <w:r w:rsidR="00F66B38">
        <w:rPr>
          <w:rFonts w:cstheme="minorHAnsi"/>
          <w:sz w:val="24"/>
          <w:szCs w:val="24"/>
        </w:rPr>
        <w:t xml:space="preserve">ill in hours, etc. </w:t>
      </w:r>
    </w:p>
    <w:p w14:paraId="5C434924" w14:textId="63081A21" w:rsidR="00F66B38" w:rsidRDefault="00792533" w:rsidP="00792533">
      <w:pPr>
        <w:spacing w:after="0" w:line="240" w:lineRule="auto"/>
        <w:ind w:left="810"/>
        <w:contextualSpacing/>
        <w:rPr>
          <w:rFonts w:cstheme="minorHAnsi"/>
          <w:sz w:val="24"/>
          <w:szCs w:val="24"/>
        </w:rPr>
      </w:pPr>
      <w:r>
        <w:rPr>
          <w:rFonts w:cstheme="minorHAnsi"/>
          <w:sz w:val="24"/>
          <w:szCs w:val="24"/>
        </w:rPr>
        <w:t>T</w:t>
      </w:r>
      <w:r w:rsidR="00F66B38">
        <w:rPr>
          <w:rFonts w:cstheme="minorHAnsi"/>
          <w:sz w:val="24"/>
          <w:szCs w:val="24"/>
        </w:rPr>
        <w:t xml:space="preserve">his is currently being taught, students who are taking it now wonder if they can get a D for this </w:t>
      </w:r>
      <w:r w:rsidR="00AC5BC8">
        <w:rPr>
          <w:rFonts w:cstheme="minorHAnsi"/>
          <w:sz w:val="24"/>
          <w:szCs w:val="24"/>
        </w:rPr>
        <w:t>retroactively.</w:t>
      </w:r>
    </w:p>
    <w:p w14:paraId="1C59D680" w14:textId="67E209A1" w:rsidR="00F66B38" w:rsidRDefault="00792533" w:rsidP="00792533">
      <w:pPr>
        <w:tabs>
          <w:tab w:val="left" w:pos="1440"/>
        </w:tabs>
        <w:spacing w:after="0" w:line="240" w:lineRule="auto"/>
        <w:ind w:left="810"/>
        <w:contextualSpacing/>
        <w:rPr>
          <w:rFonts w:cstheme="minorHAnsi"/>
          <w:sz w:val="24"/>
          <w:szCs w:val="24"/>
        </w:rPr>
      </w:pPr>
      <w:r>
        <w:rPr>
          <w:rFonts w:cstheme="minorHAnsi"/>
          <w:sz w:val="24"/>
          <w:szCs w:val="24"/>
        </w:rPr>
        <w:t>F</w:t>
      </w:r>
      <w:r w:rsidR="00F66B38">
        <w:rPr>
          <w:rFonts w:cstheme="minorHAnsi"/>
          <w:sz w:val="24"/>
          <w:szCs w:val="24"/>
        </w:rPr>
        <w:t>or continuing students, why not?</w:t>
      </w:r>
    </w:p>
    <w:p w14:paraId="3D86BFF8" w14:textId="751CD477" w:rsidR="00F66B38" w:rsidRDefault="00792533" w:rsidP="00792533">
      <w:pPr>
        <w:tabs>
          <w:tab w:val="left" w:pos="1440"/>
        </w:tabs>
        <w:spacing w:after="0" w:line="240" w:lineRule="auto"/>
        <w:ind w:left="810"/>
        <w:contextualSpacing/>
        <w:rPr>
          <w:rFonts w:cstheme="minorHAnsi"/>
          <w:sz w:val="24"/>
          <w:szCs w:val="24"/>
        </w:rPr>
      </w:pPr>
      <w:r>
        <w:rPr>
          <w:rFonts w:cstheme="minorHAnsi"/>
          <w:sz w:val="24"/>
          <w:szCs w:val="24"/>
        </w:rPr>
        <w:t>W</w:t>
      </w:r>
      <w:r w:rsidR="00F66B38">
        <w:rPr>
          <w:rFonts w:cstheme="minorHAnsi"/>
          <w:sz w:val="24"/>
          <w:szCs w:val="24"/>
        </w:rPr>
        <w:t>ould need a MoR for something retroactive</w:t>
      </w:r>
    </w:p>
    <w:p w14:paraId="359C597A" w14:textId="4F3439E1" w:rsidR="00AF45E7" w:rsidRPr="00AA6011" w:rsidRDefault="00792533" w:rsidP="00792533">
      <w:pPr>
        <w:tabs>
          <w:tab w:val="left" w:pos="1440"/>
        </w:tabs>
        <w:spacing w:after="0" w:line="240" w:lineRule="auto"/>
        <w:ind w:left="810"/>
        <w:contextualSpacing/>
        <w:rPr>
          <w:rFonts w:cstheme="minorHAnsi"/>
          <w:sz w:val="24"/>
          <w:szCs w:val="24"/>
        </w:rPr>
      </w:pPr>
      <w:r>
        <w:rPr>
          <w:rFonts w:cstheme="minorHAnsi"/>
          <w:sz w:val="24"/>
          <w:szCs w:val="24"/>
        </w:rPr>
        <w:t>W</w:t>
      </w:r>
      <w:r w:rsidR="00F66B38">
        <w:rPr>
          <w:rFonts w:cstheme="minorHAnsi"/>
          <w:sz w:val="24"/>
          <w:szCs w:val="24"/>
        </w:rPr>
        <w:t>ould need to hand change it</w:t>
      </w:r>
    </w:p>
    <w:p w14:paraId="4A217210" w14:textId="77777777" w:rsidR="00AF45E7" w:rsidRPr="00792533" w:rsidRDefault="00AF45E7" w:rsidP="00792533">
      <w:pPr>
        <w:pStyle w:val="ListParagraph"/>
        <w:numPr>
          <w:ilvl w:val="0"/>
          <w:numId w:val="29"/>
        </w:numPr>
        <w:spacing w:line="240" w:lineRule="auto"/>
        <w:rPr>
          <w:rFonts w:cstheme="minorHAnsi"/>
          <w:sz w:val="24"/>
          <w:szCs w:val="24"/>
          <w:u w:val="single"/>
        </w:rPr>
      </w:pPr>
      <w:r w:rsidRPr="00792533">
        <w:rPr>
          <w:rFonts w:cstheme="minorHAnsi"/>
          <w:sz w:val="24"/>
          <w:szCs w:val="24"/>
          <w:u w:val="single"/>
        </w:rPr>
        <w:t>T CHEM 439 – Analytical Chemistry with Environmental Applications</w:t>
      </w:r>
    </w:p>
    <w:p w14:paraId="0021BA5D" w14:textId="77777777" w:rsidR="00AF45E7" w:rsidRPr="00AA6011" w:rsidRDefault="00AF45E7" w:rsidP="00057503">
      <w:pPr>
        <w:spacing w:line="240" w:lineRule="auto"/>
        <w:contextualSpacing/>
        <w:rPr>
          <w:rFonts w:cstheme="minorHAnsi"/>
          <w:b/>
          <w:sz w:val="24"/>
          <w:szCs w:val="24"/>
        </w:rPr>
      </w:pPr>
    </w:p>
    <w:p w14:paraId="28F74080" w14:textId="7D9C4C2F" w:rsidR="005679AC" w:rsidRPr="000D0C8F" w:rsidRDefault="00AF03D6" w:rsidP="00057503">
      <w:pPr>
        <w:spacing w:line="240" w:lineRule="auto"/>
        <w:contextualSpacing/>
        <w:rPr>
          <w:rFonts w:cstheme="minorHAnsi"/>
          <w:color w:val="FF0000"/>
          <w:sz w:val="24"/>
          <w:szCs w:val="24"/>
        </w:rPr>
      </w:pPr>
      <w:r w:rsidRPr="00F66B38">
        <w:rPr>
          <w:rFonts w:cstheme="minorHAnsi"/>
          <w:b/>
          <w:sz w:val="24"/>
          <w:szCs w:val="24"/>
        </w:rPr>
        <w:t>VOTE:</w:t>
      </w:r>
      <w:r w:rsidR="00B05D55" w:rsidRPr="00F66B38">
        <w:rPr>
          <w:rFonts w:cstheme="minorHAnsi"/>
          <w:sz w:val="24"/>
          <w:szCs w:val="24"/>
        </w:rPr>
        <w:t xml:space="preserve"> The T LAW 496</w:t>
      </w:r>
      <w:r w:rsidRPr="00F66B38">
        <w:rPr>
          <w:rFonts w:cstheme="minorHAnsi"/>
          <w:sz w:val="24"/>
          <w:szCs w:val="24"/>
        </w:rPr>
        <w:t xml:space="preserve"> new course prop</w:t>
      </w:r>
      <w:r w:rsidR="00B05D55" w:rsidRPr="00F66B38">
        <w:rPr>
          <w:rFonts w:cstheme="minorHAnsi"/>
          <w:sz w:val="24"/>
          <w:szCs w:val="24"/>
        </w:rPr>
        <w:t>osal was</w:t>
      </w:r>
      <w:r w:rsidRPr="00F66B38">
        <w:rPr>
          <w:rFonts w:cstheme="minorHAnsi"/>
          <w:sz w:val="24"/>
          <w:szCs w:val="24"/>
        </w:rPr>
        <w:t xml:space="preserve"> approved this month b</w:t>
      </w:r>
      <w:r w:rsidR="00F66B38">
        <w:rPr>
          <w:rFonts w:cstheme="minorHAnsi"/>
          <w:sz w:val="24"/>
          <w:szCs w:val="24"/>
        </w:rPr>
        <w:t xml:space="preserve">y APCC: </w:t>
      </w:r>
      <w:r w:rsidR="005A23C5">
        <w:rPr>
          <w:rFonts w:cstheme="minorHAnsi"/>
          <w:sz w:val="24"/>
          <w:szCs w:val="24"/>
        </w:rPr>
        <w:t xml:space="preserve">motion made by Lauren Montgomery for approval, </w:t>
      </w:r>
      <w:r w:rsidR="00F66B38">
        <w:rPr>
          <w:rFonts w:cstheme="minorHAnsi"/>
          <w:sz w:val="24"/>
          <w:szCs w:val="24"/>
        </w:rPr>
        <w:t>seconded</w:t>
      </w:r>
      <w:r w:rsidR="005A23C5">
        <w:rPr>
          <w:rFonts w:cstheme="minorHAnsi"/>
          <w:sz w:val="24"/>
          <w:szCs w:val="24"/>
        </w:rPr>
        <w:t xml:space="preserve"> by Jutta Heller: </w:t>
      </w:r>
      <w:r w:rsidR="00F66B38">
        <w:rPr>
          <w:rFonts w:cstheme="minorHAnsi"/>
          <w:sz w:val="24"/>
          <w:szCs w:val="24"/>
        </w:rPr>
        <w:t>8</w:t>
      </w:r>
      <w:r w:rsidR="005A23C5">
        <w:rPr>
          <w:rFonts w:cstheme="minorHAnsi"/>
          <w:sz w:val="24"/>
          <w:szCs w:val="24"/>
        </w:rPr>
        <w:t xml:space="preserve"> </w:t>
      </w:r>
      <w:r w:rsidR="00F66B38">
        <w:rPr>
          <w:rFonts w:cstheme="minorHAnsi"/>
          <w:sz w:val="24"/>
          <w:szCs w:val="24"/>
        </w:rPr>
        <w:t>yes, 0 no, 0 abstain, 1</w:t>
      </w:r>
      <w:r w:rsidRPr="00F66B38">
        <w:rPr>
          <w:rFonts w:cstheme="minorHAnsi"/>
          <w:sz w:val="24"/>
          <w:szCs w:val="24"/>
        </w:rPr>
        <w:t xml:space="preserve"> absent/late, (9 eligible to vote).</w:t>
      </w:r>
      <w:r w:rsidR="00B05D55" w:rsidRPr="00F66B38">
        <w:rPr>
          <w:rFonts w:cstheme="minorHAnsi"/>
          <w:sz w:val="24"/>
          <w:szCs w:val="24"/>
        </w:rPr>
        <w:t xml:space="preserve"> </w:t>
      </w:r>
    </w:p>
    <w:p w14:paraId="3072499E" w14:textId="77777777" w:rsidR="00AF45E7" w:rsidRPr="00AA6011" w:rsidRDefault="00AF45E7" w:rsidP="00DE0A53">
      <w:pPr>
        <w:spacing w:line="240" w:lineRule="auto"/>
        <w:contextualSpacing/>
        <w:rPr>
          <w:rFonts w:cstheme="minorHAnsi"/>
          <w:b/>
          <w:sz w:val="24"/>
          <w:szCs w:val="24"/>
        </w:rPr>
      </w:pPr>
    </w:p>
    <w:p w14:paraId="2B7EEF77" w14:textId="77777777" w:rsidR="00DE0A53" w:rsidRDefault="00DE0A53" w:rsidP="00DE0A53">
      <w:pPr>
        <w:spacing w:line="240" w:lineRule="auto"/>
        <w:contextualSpacing/>
        <w:rPr>
          <w:rFonts w:cstheme="minorHAnsi"/>
          <w:b/>
          <w:sz w:val="24"/>
          <w:szCs w:val="24"/>
        </w:rPr>
      </w:pPr>
      <w:r w:rsidRPr="00AA6011">
        <w:rPr>
          <w:rFonts w:cstheme="minorHAnsi"/>
          <w:b/>
          <w:sz w:val="24"/>
          <w:szCs w:val="24"/>
        </w:rPr>
        <w:t>VI.</w:t>
      </w:r>
      <w:r w:rsidRPr="00AA6011">
        <w:rPr>
          <w:rFonts w:cstheme="minorHAnsi"/>
          <w:b/>
          <w:sz w:val="24"/>
          <w:szCs w:val="24"/>
        </w:rPr>
        <w:tab/>
        <w:t>Graduation Petitions</w:t>
      </w:r>
      <w:r w:rsidR="00057503" w:rsidRPr="00AA6011">
        <w:rPr>
          <w:rFonts w:cstheme="minorHAnsi"/>
          <w:b/>
          <w:sz w:val="24"/>
          <w:szCs w:val="24"/>
        </w:rPr>
        <w:t xml:space="preserve"> – N/A</w:t>
      </w:r>
    </w:p>
    <w:p w14:paraId="3FB5837E" w14:textId="77777777" w:rsidR="005A23C5" w:rsidRPr="00AA6011" w:rsidRDefault="005A23C5" w:rsidP="00DE0A53">
      <w:pPr>
        <w:spacing w:line="240" w:lineRule="auto"/>
        <w:contextualSpacing/>
        <w:rPr>
          <w:rFonts w:cstheme="minorHAnsi"/>
          <w:b/>
          <w:sz w:val="24"/>
          <w:szCs w:val="24"/>
        </w:rPr>
      </w:pPr>
    </w:p>
    <w:p w14:paraId="31825BC1" w14:textId="77777777" w:rsidR="00DE0A53" w:rsidRPr="00AA6011" w:rsidRDefault="00DE0A53" w:rsidP="00DE0A53">
      <w:pPr>
        <w:spacing w:line="240" w:lineRule="auto"/>
        <w:contextualSpacing/>
        <w:rPr>
          <w:rFonts w:cstheme="minorHAnsi"/>
          <w:b/>
          <w:sz w:val="24"/>
          <w:szCs w:val="24"/>
        </w:rPr>
      </w:pPr>
      <w:r w:rsidRPr="00AA6011">
        <w:rPr>
          <w:rFonts w:cstheme="minorHAnsi"/>
          <w:b/>
          <w:sz w:val="24"/>
          <w:szCs w:val="24"/>
        </w:rPr>
        <w:t xml:space="preserve">VII. </w:t>
      </w:r>
      <w:r w:rsidRPr="00AA6011">
        <w:rPr>
          <w:rFonts w:cstheme="minorHAnsi"/>
          <w:b/>
          <w:sz w:val="24"/>
          <w:szCs w:val="24"/>
        </w:rPr>
        <w:tab/>
        <w:t>Policy Issues &amp; Other Business</w:t>
      </w:r>
    </w:p>
    <w:p w14:paraId="7106D2ED" w14:textId="77777777" w:rsidR="00AA6011" w:rsidRPr="00551830" w:rsidRDefault="00551830" w:rsidP="00551830">
      <w:pPr>
        <w:spacing w:line="240" w:lineRule="auto"/>
        <w:contextualSpacing/>
        <w:rPr>
          <w:rFonts w:cstheme="minorHAnsi"/>
          <w:b/>
          <w:sz w:val="24"/>
          <w:szCs w:val="24"/>
          <w:u w:val="single"/>
        </w:rPr>
      </w:pPr>
      <w:r>
        <w:rPr>
          <w:rFonts w:cstheme="minorHAnsi"/>
          <w:b/>
          <w:sz w:val="24"/>
          <w:szCs w:val="24"/>
          <w:u w:val="single"/>
        </w:rPr>
        <w:t>1.</w:t>
      </w:r>
      <w:r>
        <w:rPr>
          <w:rFonts w:cstheme="minorHAnsi"/>
          <w:b/>
          <w:sz w:val="24"/>
          <w:szCs w:val="24"/>
          <w:u w:val="single"/>
        </w:rPr>
        <w:tab/>
      </w:r>
      <w:r w:rsidR="00AA6011" w:rsidRPr="00551830">
        <w:rPr>
          <w:rFonts w:cstheme="minorHAnsi"/>
          <w:b/>
          <w:sz w:val="24"/>
          <w:szCs w:val="24"/>
          <w:u w:val="single"/>
        </w:rPr>
        <w:t>WAC Report Draft</w:t>
      </w:r>
    </w:p>
    <w:p w14:paraId="2DD6C9CE" w14:textId="77777777" w:rsidR="00AA6011" w:rsidRPr="005A23C5" w:rsidRDefault="00E55663" w:rsidP="00551830">
      <w:pPr>
        <w:pStyle w:val="ListParagraph"/>
        <w:numPr>
          <w:ilvl w:val="0"/>
          <w:numId w:val="19"/>
        </w:numPr>
        <w:spacing w:after="0" w:line="240" w:lineRule="auto"/>
        <w:ind w:left="450" w:hanging="90"/>
        <w:rPr>
          <w:rFonts w:cstheme="minorHAnsi"/>
          <w:sz w:val="24"/>
          <w:szCs w:val="24"/>
        </w:rPr>
      </w:pPr>
      <w:r w:rsidRPr="005A23C5">
        <w:rPr>
          <w:rFonts w:cstheme="minorHAnsi"/>
          <w:sz w:val="24"/>
          <w:szCs w:val="24"/>
        </w:rPr>
        <w:t>Meet again F</w:t>
      </w:r>
      <w:r w:rsidR="00B425ED" w:rsidRPr="005A23C5">
        <w:rPr>
          <w:rFonts w:cstheme="minorHAnsi"/>
          <w:sz w:val="24"/>
          <w:szCs w:val="24"/>
        </w:rPr>
        <w:t>riday to revise further, incorporate</w:t>
      </w:r>
      <w:r w:rsidR="009518CD">
        <w:rPr>
          <w:rFonts w:cstheme="minorHAnsi"/>
          <w:sz w:val="24"/>
          <w:szCs w:val="24"/>
        </w:rPr>
        <w:t xml:space="preserve"> f</w:t>
      </w:r>
      <w:r w:rsidRPr="005A23C5">
        <w:rPr>
          <w:rFonts w:cstheme="minorHAnsi"/>
          <w:sz w:val="24"/>
          <w:szCs w:val="24"/>
        </w:rPr>
        <w:t>eedback</w:t>
      </w:r>
    </w:p>
    <w:p w14:paraId="2408B97B" w14:textId="77777777" w:rsidR="00E55663" w:rsidRDefault="00E55663" w:rsidP="00551830">
      <w:pPr>
        <w:pStyle w:val="ListParagraph"/>
        <w:numPr>
          <w:ilvl w:val="0"/>
          <w:numId w:val="19"/>
        </w:numPr>
        <w:spacing w:line="240" w:lineRule="auto"/>
        <w:ind w:left="450" w:hanging="90"/>
        <w:rPr>
          <w:rFonts w:cstheme="minorHAnsi"/>
          <w:sz w:val="24"/>
          <w:szCs w:val="24"/>
        </w:rPr>
      </w:pPr>
      <w:r>
        <w:rPr>
          <w:rFonts w:cstheme="minorHAnsi"/>
          <w:sz w:val="24"/>
          <w:szCs w:val="24"/>
        </w:rPr>
        <w:t>Final draft to APCC</w:t>
      </w:r>
    </w:p>
    <w:p w14:paraId="7DC06EC2" w14:textId="77777777" w:rsidR="00E55663" w:rsidRDefault="00E55663" w:rsidP="00551830">
      <w:pPr>
        <w:pStyle w:val="ListParagraph"/>
        <w:numPr>
          <w:ilvl w:val="0"/>
          <w:numId w:val="19"/>
        </w:numPr>
        <w:spacing w:line="240" w:lineRule="auto"/>
        <w:ind w:left="450" w:hanging="90"/>
        <w:rPr>
          <w:rFonts w:cstheme="minorHAnsi"/>
          <w:sz w:val="24"/>
          <w:szCs w:val="24"/>
        </w:rPr>
      </w:pPr>
      <w:r>
        <w:rPr>
          <w:rFonts w:cstheme="minorHAnsi"/>
          <w:sz w:val="24"/>
          <w:szCs w:val="24"/>
        </w:rPr>
        <w:t>Vote for</w:t>
      </w:r>
      <w:r w:rsidR="009518CD">
        <w:rPr>
          <w:rFonts w:cstheme="minorHAnsi"/>
          <w:sz w:val="24"/>
          <w:szCs w:val="24"/>
        </w:rPr>
        <w:t xml:space="preserve"> final approval in F</w:t>
      </w:r>
      <w:r>
        <w:rPr>
          <w:rFonts w:cstheme="minorHAnsi"/>
          <w:sz w:val="24"/>
          <w:szCs w:val="24"/>
        </w:rPr>
        <w:t>all 2018</w:t>
      </w:r>
    </w:p>
    <w:p w14:paraId="5A6608D4" w14:textId="77777777" w:rsidR="00E55663" w:rsidRDefault="00E55663" w:rsidP="00551830">
      <w:pPr>
        <w:pStyle w:val="ListParagraph"/>
        <w:numPr>
          <w:ilvl w:val="0"/>
          <w:numId w:val="19"/>
        </w:numPr>
        <w:spacing w:line="240" w:lineRule="auto"/>
        <w:ind w:left="450" w:hanging="90"/>
        <w:rPr>
          <w:rFonts w:cstheme="minorHAnsi"/>
          <w:sz w:val="24"/>
          <w:szCs w:val="24"/>
        </w:rPr>
      </w:pPr>
      <w:r>
        <w:rPr>
          <w:rFonts w:cstheme="minorHAnsi"/>
          <w:sz w:val="24"/>
          <w:szCs w:val="24"/>
        </w:rPr>
        <w:t>Create flex guidelines, but standard enough to support faculty in making guidelines in their own units</w:t>
      </w:r>
    </w:p>
    <w:p w14:paraId="176D8CB4" w14:textId="77777777" w:rsidR="00E55663" w:rsidRDefault="00E55663" w:rsidP="00551830">
      <w:pPr>
        <w:pStyle w:val="ListParagraph"/>
        <w:numPr>
          <w:ilvl w:val="0"/>
          <w:numId w:val="19"/>
        </w:numPr>
        <w:spacing w:line="240" w:lineRule="auto"/>
        <w:ind w:left="720"/>
        <w:rPr>
          <w:rFonts w:cstheme="minorHAnsi"/>
          <w:sz w:val="24"/>
          <w:szCs w:val="24"/>
        </w:rPr>
      </w:pPr>
      <w:r>
        <w:rPr>
          <w:rFonts w:cstheme="minorHAnsi"/>
          <w:sz w:val="24"/>
          <w:szCs w:val="24"/>
        </w:rPr>
        <w:t xml:space="preserve">Not about page requirements, about creating structure and support for units to create self-defined </w:t>
      </w:r>
      <w:r w:rsidR="00551830">
        <w:rPr>
          <w:rFonts w:cstheme="minorHAnsi"/>
          <w:sz w:val="24"/>
          <w:szCs w:val="24"/>
        </w:rPr>
        <w:t xml:space="preserve"> </w:t>
      </w:r>
      <w:r>
        <w:rPr>
          <w:rFonts w:cstheme="minorHAnsi"/>
          <w:sz w:val="24"/>
          <w:szCs w:val="24"/>
        </w:rPr>
        <w:t>expectations and then a way to hold them accountable to it</w:t>
      </w:r>
    </w:p>
    <w:p w14:paraId="60BB8724" w14:textId="77777777" w:rsidR="00E55663" w:rsidRDefault="00E55663" w:rsidP="00551830">
      <w:pPr>
        <w:pStyle w:val="ListParagraph"/>
        <w:numPr>
          <w:ilvl w:val="0"/>
          <w:numId w:val="19"/>
        </w:numPr>
        <w:spacing w:line="240" w:lineRule="auto"/>
        <w:ind w:left="450" w:hanging="90"/>
        <w:rPr>
          <w:rFonts w:cstheme="minorHAnsi"/>
          <w:sz w:val="24"/>
          <w:szCs w:val="24"/>
        </w:rPr>
      </w:pPr>
      <w:r>
        <w:rPr>
          <w:rFonts w:cstheme="minorHAnsi"/>
          <w:sz w:val="24"/>
          <w:szCs w:val="24"/>
        </w:rPr>
        <w:t>Committee has been great! Done a lot of work</w:t>
      </w:r>
    </w:p>
    <w:p w14:paraId="153C614C" w14:textId="77777777" w:rsidR="00E55663" w:rsidRDefault="00E55663" w:rsidP="00551830">
      <w:pPr>
        <w:spacing w:line="240" w:lineRule="auto"/>
        <w:ind w:firstLine="720"/>
        <w:rPr>
          <w:rFonts w:cstheme="minorHAnsi"/>
          <w:sz w:val="24"/>
          <w:szCs w:val="24"/>
        </w:rPr>
      </w:pPr>
      <w:r>
        <w:rPr>
          <w:rFonts w:cstheme="minorHAnsi"/>
          <w:sz w:val="24"/>
          <w:szCs w:val="24"/>
        </w:rPr>
        <w:t>Feedback:</w:t>
      </w:r>
    </w:p>
    <w:p w14:paraId="486D65B1" w14:textId="77777777" w:rsidR="00E55663" w:rsidRPr="00E55663" w:rsidRDefault="00E55663" w:rsidP="00E55663">
      <w:pPr>
        <w:pStyle w:val="ListParagraph"/>
        <w:numPr>
          <w:ilvl w:val="0"/>
          <w:numId w:val="23"/>
        </w:numPr>
        <w:spacing w:line="240" w:lineRule="auto"/>
        <w:rPr>
          <w:rFonts w:cstheme="minorHAnsi"/>
          <w:sz w:val="24"/>
          <w:szCs w:val="24"/>
        </w:rPr>
      </w:pPr>
      <w:r w:rsidRPr="00E55663">
        <w:rPr>
          <w:rFonts w:cstheme="minorHAnsi"/>
          <w:sz w:val="24"/>
          <w:szCs w:val="24"/>
        </w:rPr>
        <w:t>Proposed imple</w:t>
      </w:r>
      <w:r w:rsidR="005A23C5">
        <w:rPr>
          <w:rFonts w:cstheme="minorHAnsi"/>
          <w:sz w:val="24"/>
          <w:szCs w:val="24"/>
        </w:rPr>
        <w:t>mentation</w:t>
      </w:r>
      <w:r w:rsidRPr="00E55663">
        <w:rPr>
          <w:rFonts w:cstheme="minorHAnsi"/>
          <w:sz w:val="24"/>
          <w:szCs w:val="24"/>
        </w:rPr>
        <w:t xml:space="preserve">- step 4 – </w:t>
      </w:r>
      <w:r w:rsidRPr="0052055D">
        <w:rPr>
          <w:rFonts w:cstheme="minorHAnsi"/>
          <w:sz w:val="24"/>
          <w:szCs w:val="24"/>
        </w:rPr>
        <w:t>mimics div</w:t>
      </w:r>
      <w:r w:rsidR="000D0C8F" w:rsidRPr="0052055D">
        <w:rPr>
          <w:rFonts w:cstheme="minorHAnsi"/>
          <w:sz w:val="24"/>
          <w:szCs w:val="24"/>
        </w:rPr>
        <w:t>ersity designation</w:t>
      </w:r>
      <w:r w:rsidRPr="0052055D">
        <w:rPr>
          <w:rFonts w:cstheme="minorHAnsi"/>
          <w:sz w:val="24"/>
          <w:szCs w:val="24"/>
        </w:rPr>
        <w:t xml:space="preserve"> process, </w:t>
      </w:r>
      <w:r w:rsidRPr="00E55663">
        <w:rPr>
          <w:rFonts w:cstheme="minorHAnsi"/>
          <w:sz w:val="24"/>
          <w:szCs w:val="24"/>
        </w:rPr>
        <w:t>review those changes a</w:t>
      </w:r>
      <w:r w:rsidR="009518CD">
        <w:rPr>
          <w:rFonts w:cstheme="minorHAnsi"/>
          <w:sz w:val="24"/>
          <w:szCs w:val="24"/>
        </w:rPr>
        <w:t>nd maybe incorporate i</w:t>
      </w:r>
      <w:r w:rsidRPr="00E55663">
        <w:rPr>
          <w:rFonts w:cstheme="minorHAnsi"/>
          <w:sz w:val="24"/>
          <w:szCs w:val="24"/>
        </w:rPr>
        <w:t>nto process</w:t>
      </w:r>
    </w:p>
    <w:p w14:paraId="27E32346" w14:textId="77777777" w:rsidR="00E55663" w:rsidRPr="00E55663" w:rsidRDefault="00E55663" w:rsidP="00E55663">
      <w:pPr>
        <w:pStyle w:val="ListParagraph"/>
        <w:numPr>
          <w:ilvl w:val="0"/>
          <w:numId w:val="23"/>
        </w:numPr>
        <w:spacing w:line="240" w:lineRule="auto"/>
        <w:rPr>
          <w:rFonts w:cstheme="minorHAnsi"/>
          <w:sz w:val="24"/>
          <w:szCs w:val="24"/>
        </w:rPr>
      </w:pPr>
      <w:r w:rsidRPr="00E55663">
        <w:rPr>
          <w:rFonts w:cstheme="minorHAnsi"/>
          <w:sz w:val="24"/>
          <w:szCs w:val="24"/>
        </w:rPr>
        <w:t xml:space="preserve">Is there a place for </w:t>
      </w:r>
      <w:r w:rsidRPr="0088419F">
        <w:rPr>
          <w:rFonts w:cstheme="minorHAnsi"/>
          <w:sz w:val="24"/>
          <w:szCs w:val="24"/>
        </w:rPr>
        <w:t>link</w:t>
      </w:r>
      <w:r w:rsidR="000D0C8F" w:rsidRPr="0088419F">
        <w:rPr>
          <w:rFonts w:cstheme="minorHAnsi"/>
          <w:sz w:val="24"/>
          <w:szCs w:val="24"/>
        </w:rPr>
        <w:t xml:space="preserve">ing </w:t>
      </w:r>
      <w:r w:rsidRPr="0088419F">
        <w:rPr>
          <w:rFonts w:cstheme="minorHAnsi"/>
          <w:sz w:val="24"/>
          <w:szCs w:val="24"/>
        </w:rPr>
        <w:t>to resources</w:t>
      </w:r>
      <w:r w:rsidRPr="00E55663">
        <w:rPr>
          <w:rFonts w:cstheme="minorHAnsi"/>
          <w:sz w:val="24"/>
          <w:szCs w:val="24"/>
        </w:rPr>
        <w:t>? Writing center resources?</w:t>
      </w:r>
    </w:p>
    <w:p w14:paraId="4FCD0474" w14:textId="77777777" w:rsidR="00E55663" w:rsidRPr="00E55663" w:rsidRDefault="00E55663" w:rsidP="00E55663">
      <w:pPr>
        <w:pStyle w:val="ListParagraph"/>
        <w:numPr>
          <w:ilvl w:val="0"/>
          <w:numId w:val="23"/>
        </w:numPr>
        <w:spacing w:line="240" w:lineRule="auto"/>
        <w:rPr>
          <w:rFonts w:cstheme="minorHAnsi"/>
          <w:sz w:val="24"/>
          <w:szCs w:val="24"/>
        </w:rPr>
      </w:pPr>
      <w:r w:rsidRPr="00E55663">
        <w:rPr>
          <w:rFonts w:cstheme="minorHAnsi"/>
          <w:sz w:val="24"/>
          <w:szCs w:val="24"/>
        </w:rPr>
        <w:t>Create teaching workshops; part of implementation process that will launch with the committee; also evidence based pedagogy will be part of second stage next year</w:t>
      </w:r>
    </w:p>
    <w:p w14:paraId="0730AFAF" w14:textId="77777777" w:rsidR="00E55663" w:rsidRDefault="00E55663" w:rsidP="00E55663">
      <w:pPr>
        <w:pStyle w:val="ListParagraph"/>
        <w:numPr>
          <w:ilvl w:val="0"/>
          <w:numId w:val="23"/>
        </w:numPr>
        <w:spacing w:line="240" w:lineRule="auto"/>
        <w:rPr>
          <w:rFonts w:cstheme="minorHAnsi"/>
          <w:sz w:val="24"/>
          <w:szCs w:val="24"/>
        </w:rPr>
      </w:pPr>
      <w:r w:rsidRPr="00E55663">
        <w:rPr>
          <w:rFonts w:cstheme="minorHAnsi"/>
          <w:sz w:val="24"/>
          <w:szCs w:val="24"/>
        </w:rPr>
        <w:t>Will include clearer next steps including advocacy for resources</w:t>
      </w:r>
    </w:p>
    <w:p w14:paraId="71D0825F" w14:textId="4BC78227" w:rsidR="00E55663" w:rsidRDefault="00E55663" w:rsidP="00E55663">
      <w:pPr>
        <w:pStyle w:val="ListParagraph"/>
        <w:numPr>
          <w:ilvl w:val="0"/>
          <w:numId w:val="23"/>
        </w:numPr>
        <w:spacing w:line="240" w:lineRule="auto"/>
        <w:rPr>
          <w:rFonts w:cstheme="minorHAnsi"/>
          <w:sz w:val="24"/>
          <w:szCs w:val="24"/>
        </w:rPr>
      </w:pPr>
      <w:r>
        <w:rPr>
          <w:rFonts w:cstheme="minorHAnsi"/>
          <w:sz w:val="24"/>
          <w:szCs w:val="24"/>
        </w:rPr>
        <w:lastRenderedPageBreak/>
        <w:t>Proposed w</w:t>
      </w:r>
      <w:r w:rsidR="005A23C5">
        <w:rPr>
          <w:rFonts w:cstheme="minorHAnsi"/>
          <w:sz w:val="24"/>
          <w:szCs w:val="24"/>
        </w:rPr>
        <w:t>ith</w:t>
      </w:r>
      <w:r>
        <w:rPr>
          <w:rFonts w:cstheme="minorHAnsi"/>
          <w:sz w:val="24"/>
          <w:szCs w:val="24"/>
        </w:rPr>
        <w:t xml:space="preserve"> course guidelines - </w:t>
      </w:r>
      <w:r w:rsidR="009518CD">
        <w:rPr>
          <w:rFonts w:cstheme="minorHAnsi"/>
          <w:sz w:val="24"/>
          <w:szCs w:val="24"/>
        </w:rPr>
        <w:t>w</w:t>
      </w:r>
      <w:r>
        <w:rPr>
          <w:rFonts w:cstheme="minorHAnsi"/>
          <w:sz w:val="24"/>
          <w:szCs w:val="24"/>
        </w:rPr>
        <w:t>ould you read it differently as a fac</w:t>
      </w:r>
      <w:r w:rsidR="00B425ED">
        <w:rPr>
          <w:rFonts w:cstheme="minorHAnsi"/>
          <w:sz w:val="24"/>
          <w:szCs w:val="24"/>
        </w:rPr>
        <w:t>ulty</w:t>
      </w:r>
      <w:r>
        <w:rPr>
          <w:rFonts w:cstheme="minorHAnsi"/>
          <w:sz w:val="24"/>
          <w:szCs w:val="24"/>
        </w:rPr>
        <w:t xml:space="preserve"> member if part of actual guideline?</w:t>
      </w:r>
    </w:p>
    <w:p w14:paraId="67266062" w14:textId="77777777" w:rsidR="00E55663" w:rsidRDefault="00E55663" w:rsidP="00E55663">
      <w:pPr>
        <w:pStyle w:val="ListParagraph"/>
        <w:numPr>
          <w:ilvl w:val="1"/>
          <w:numId w:val="23"/>
        </w:numPr>
        <w:spacing w:line="240" w:lineRule="auto"/>
        <w:rPr>
          <w:rFonts w:cstheme="minorHAnsi"/>
          <w:sz w:val="24"/>
          <w:szCs w:val="24"/>
        </w:rPr>
      </w:pPr>
      <w:r>
        <w:rPr>
          <w:rFonts w:cstheme="minorHAnsi"/>
          <w:sz w:val="24"/>
          <w:szCs w:val="24"/>
        </w:rPr>
        <w:t>Coming from work of writing center; often conflate writing with ability, but when it’s an ELL speaker, to not grade on language as much as content</w:t>
      </w:r>
    </w:p>
    <w:p w14:paraId="464C82C4" w14:textId="77777777" w:rsidR="00E55663" w:rsidRDefault="00B425ED" w:rsidP="00E55663">
      <w:pPr>
        <w:pStyle w:val="ListParagraph"/>
        <w:numPr>
          <w:ilvl w:val="1"/>
          <w:numId w:val="23"/>
        </w:numPr>
        <w:spacing w:line="240" w:lineRule="auto"/>
        <w:rPr>
          <w:rFonts w:cstheme="minorHAnsi"/>
          <w:sz w:val="24"/>
          <w:szCs w:val="24"/>
        </w:rPr>
      </w:pPr>
      <w:r>
        <w:rPr>
          <w:rFonts w:cstheme="minorHAnsi"/>
          <w:sz w:val="24"/>
          <w:szCs w:val="24"/>
        </w:rPr>
        <w:t>Privileging</w:t>
      </w:r>
      <w:r w:rsidR="00E55663">
        <w:rPr>
          <w:rFonts w:cstheme="minorHAnsi"/>
          <w:sz w:val="24"/>
          <w:szCs w:val="24"/>
        </w:rPr>
        <w:t xml:space="preserve"> content over </w:t>
      </w:r>
      <w:r>
        <w:rPr>
          <w:rFonts w:cstheme="minorHAnsi"/>
          <w:sz w:val="24"/>
          <w:szCs w:val="24"/>
        </w:rPr>
        <w:t>mechanics</w:t>
      </w:r>
      <w:r w:rsidR="00E55663">
        <w:rPr>
          <w:rFonts w:cstheme="minorHAnsi"/>
          <w:sz w:val="24"/>
          <w:szCs w:val="24"/>
        </w:rPr>
        <w:t>; think about wrap around approach, writing pedagogy, look at stu</w:t>
      </w:r>
      <w:r>
        <w:rPr>
          <w:rFonts w:cstheme="minorHAnsi"/>
          <w:sz w:val="24"/>
          <w:szCs w:val="24"/>
        </w:rPr>
        <w:t>dent</w:t>
      </w:r>
      <w:r w:rsidR="00E55663">
        <w:rPr>
          <w:rFonts w:cstheme="minorHAnsi"/>
          <w:sz w:val="24"/>
          <w:szCs w:val="24"/>
        </w:rPr>
        <w:t xml:space="preserve"> population in diff</w:t>
      </w:r>
      <w:r w:rsidR="002D67E3">
        <w:rPr>
          <w:rFonts w:cstheme="minorHAnsi"/>
          <w:sz w:val="24"/>
          <w:szCs w:val="24"/>
        </w:rPr>
        <w:t>erent</w:t>
      </w:r>
      <w:r w:rsidR="00E55663">
        <w:rPr>
          <w:rFonts w:cstheme="minorHAnsi"/>
          <w:sz w:val="24"/>
          <w:szCs w:val="24"/>
        </w:rPr>
        <w:t xml:space="preserve"> ways</w:t>
      </w:r>
    </w:p>
    <w:p w14:paraId="00417A04" w14:textId="77777777" w:rsidR="00E55663" w:rsidRDefault="00E55663" w:rsidP="00E55663">
      <w:pPr>
        <w:pStyle w:val="ListParagraph"/>
        <w:numPr>
          <w:ilvl w:val="1"/>
          <w:numId w:val="23"/>
        </w:numPr>
        <w:spacing w:line="240" w:lineRule="auto"/>
        <w:rPr>
          <w:rFonts w:cstheme="minorHAnsi"/>
          <w:sz w:val="24"/>
          <w:szCs w:val="24"/>
        </w:rPr>
      </w:pPr>
      <w:r>
        <w:rPr>
          <w:rFonts w:cstheme="minorHAnsi"/>
          <w:sz w:val="24"/>
          <w:szCs w:val="24"/>
        </w:rPr>
        <w:t xml:space="preserve">Mix of </w:t>
      </w:r>
      <w:r w:rsidR="00B425ED">
        <w:rPr>
          <w:rFonts w:cstheme="minorHAnsi"/>
          <w:sz w:val="24"/>
          <w:szCs w:val="24"/>
        </w:rPr>
        <w:t>opinions</w:t>
      </w:r>
      <w:r>
        <w:rPr>
          <w:rFonts w:cstheme="minorHAnsi"/>
          <w:sz w:val="24"/>
          <w:szCs w:val="24"/>
        </w:rPr>
        <w:t xml:space="preserve"> on campus about grading on grammar; not best practices, can be harmful on some students; </w:t>
      </w:r>
      <w:r w:rsidR="00B425ED">
        <w:rPr>
          <w:rFonts w:cstheme="minorHAnsi"/>
          <w:sz w:val="24"/>
          <w:szCs w:val="24"/>
        </w:rPr>
        <w:t>disproportionately</w:t>
      </w:r>
      <w:r>
        <w:rPr>
          <w:rFonts w:cstheme="minorHAnsi"/>
          <w:sz w:val="24"/>
          <w:szCs w:val="24"/>
        </w:rPr>
        <w:t xml:space="preserve"> judged based on grammar</w:t>
      </w:r>
    </w:p>
    <w:p w14:paraId="6AF292A3" w14:textId="77777777" w:rsidR="00E55663" w:rsidRDefault="002544EF" w:rsidP="002544EF">
      <w:pPr>
        <w:pStyle w:val="ListParagraph"/>
        <w:numPr>
          <w:ilvl w:val="0"/>
          <w:numId w:val="23"/>
        </w:numPr>
        <w:spacing w:line="240" w:lineRule="auto"/>
        <w:rPr>
          <w:rFonts w:cstheme="minorHAnsi"/>
          <w:sz w:val="24"/>
          <w:szCs w:val="24"/>
        </w:rPr>
      </w:pPr>
      <w:r>
        <w:rPr>
          <w:rFonts w:cstheme="minorHAnsi"/>
          <w:sz w:val="24"/>
          <w:szCs w:val="24"/>
        </w:rPr>
        <w:t>Tinker and then final version</w:t>
      </w:r>
    </w:p>
    <w:p w14:paraId="76F07757" w14:textId="77777777" w:rsidR="002544EF" w:rsidRPr="00E55663" w:rsidRDefault="002544EF" w:rsidP="002544EF">
      <w:pPr>
        <w:pStyle w:val="ListParagraph"/>
        <w:numPr>
          <w:ilvl w:val="0"/>
          <w:numId w:val="23"/>
        </w:numPr>
        <w:spacing w:line="240" w:lineRule="auto"/>
        <w:rPr>
          <w:rFonts w:cstheme="minorHAnsi"/>
          <w:sz w:val="24"/>
          <w:szCs w:val="24"/>
        </w:rPr>
      </w:pPr>
      <w:r>
        <w:rPr>
          <w:rFonts w:cstheme="minorHAnsi"/>
          <w:sz w:val="24"/>
          <w:szCs w:val="24"/>
        </w:rPr>
        <w:t>Note: process will be needing another committee, a review for w-course, an every 3 year process, staggered with D designation</w:t>
      </w:r>
    </w:p>
    <w:p w14:paraId="021F4410" w14:textId="77777777" w:rsidR="00AA6011" w:rsidRPr="00AA6011" w:rsidRDefault="00AA6011" w:rsidP="005679AC">
      <w:pPr>
        <w:spacing w:line="240" w:lineRule="auto"/>
        <w:contextualSpacing/>
        <w:rPr>
          <w:rFonts w:cstheme="minorHAnsi"/>
          <w:b/>
          <w:sz w:val="24"/>
          <w:szCs w:val="24"/>
          <w:u w:val="single"/>
        </w:rPr>
      </w:pPr>
    </w:p>
    <w:p w14:paraId="0482CC3E" w14:textId="77777777" w:rsidR="00AA6011" w:rsidRDefault="00AA6011" w:rsidP="00AA6011">
      <w:pPr>
        <w:spacing w:line="240" w:lineRule="auto"/>
        <w:contextualSpacing/>
        <w:rPr>
          <w:rFonts w:cstheme="minorHAnsi"/>
          <w:b/>
          <w:sz w:val="24"/>
          <w:szCs w:val="24"/>
          <w:u w:val="single"/>
        </w:rPr>
      </w:pPr>
      <w:r w:rsidRPr="00AA6011">
        <w:rPr>
          <w:rFonts w:cstheme="minorHAnsi"/>
          <w:b/>
          <w:sz w:val="24"/>
          <w:szCs w:val="24"/>
          <w:u w:val="single"/>
        </w:rPr>
        <w:t>2.</w:t>
      </w:r>
      <w:r w:rsidRPr="00AA6011">
        <w:rPr>
          <w:rFonts w:cstheme="minorHAnsi"/>
          <w:b/>
          <w:sz w:val="24"/>
          <w:szCs w:val="24"/>
          <w:u w:val="single"/>
        </w:rPr>
        <w:tab/>
        <w:t>Chair Approval Policy Vote – Summer and minor changes (prereqs, abbreviations, typos)</w:t>
      </w:r>
    </w:p>
    <w:p w14:paraId="28E2235F" w14:textId="77777777" w:rsidR="00AA6011" w:rsidRPr="00F66B38" w:rsidRDefault="00F66B38" w:rsidP="00AA6011">
      <w:pPr>
        <w:pStyle w:val="ListParagraph"/>
        <w:numPr>
          <w:ilvl w:val="0"/>
          <w:numId w:val="22"/>
        </w:numPr>
        <w:spacing w:line="240" w:lineRule="auto"/>
        <w:rPr>
          <w:rFonts w:cstheme="minorHAnsi"/>
          <w:b/>
          <w:sz w:val="24"/>
          <w:szCs w:val="24"/>
          <w:u w:val="single"/>
        </w:rPr>
      </w:pPr>
      <w:r>
        <w:rPr>
          <w:rFonts w:cstheme="minorHAnsi"/>
          <w:sz w:val="24"/>
          <w:szCs w:val="24"/>
        </w:rPr>
        <w:t>Asking for minor changes both during the year and in summer; changes that don’t need oversight and/or time sensitive</w:t>
      </w:r>
    </w:p>
    <w:p w14:paraId="0673AA81" w14:textId="77777777" w:rsidR="00F66B38" w:rsidRPr="00F66B38" w:rsidRDefault="00F66B38" w:rsidP="00AA6011">
      <w:pPr>
        <w:pStyle w:val="ListParagraph"/>
        <w:numPr>
          <w:ilvl w:val="0"/>
          <w:numId w:val="22"/>
        </w:numPr>
        <w:spacing w:line="240" w:lineRule="auto"/>
        <w:rPr>
          <w:rFonts w:cstheme="minorHAnsi"/>
          <w:b/>
          <w:sz w:val="24"/>
          <w:szCs w:val="24"/>
          <w:u w:val="single"/>
        </w:rPr>
      </w:pPr>
      <w:r>
        <w:rPr>
          <w:rFonts w:cstheme="minorHAnsi"/>
          <w:sz w:val="24"/>
          <w:szCs w:val="24"/>
        </w:rPr>
        <w:t>Discussion of stipend for when chair is doing this in the summer and not teaching/off contract</w:t>
      </w:r>
    </w:p>
    <w:p w14:paraId="01D37222" w14:textId="77777777" w:rsidR="00F66B38" w:rsidRPr="00F66B38" w:rsidRDefault="00F66B38" w:rsidP="00AA6011">
      <w:pPr>
        <w:pStyle w:val="ListParagraph"/>
        <w:numPr>
          <w:ilvl w:val="0"/>
          <w:numId w:val="22"/>
        </w:numPr>
        <w:spacing w:line="240" w:lineRule="auto"/>
        <w:rPr>
          <w:rFonts w:cstheme="minorHAnsi"/>
          <w:b/>
          <w:sz w:val="24"/>
          <w:szCs w:val="24"/>
          <w:u w:val="single"/>
        </w:rPr>
      </w:pPr>
      <w:r>
        <w:rPr>
          <w:rFonts w:cstheme="minorHAnsi"/>
          <w:sz w:val="24"/>
          <w:szCs w:val="24"/>
        </w:rPr>
        <w:t>Don’t know how workflow would fluctuate</w:t>
      </w:r>
    </w:p>
    <w:p w14:paraId="27CE2349" w14:textId="77777777" w:rsidR="00AA6011" w:rsidRPr="0089515D" w:rsidRDefault="0089515D" w:rsidP="00F66B38">
      <w:pPr>
        <w:pStyle w:val="ListParagraph"/>
        <w:numPr>
          <w:ilvl w:val="0"/>
          <w:numId w:val="22"/>
        </w:numPr>
        <w:spacing w:line="240" w:lineRule="auto"/>
        <w:rPr>
          <w:rFonts w:cstheme="minorHAnsi"/>
          <w:b/>
          <w:sz w:val="24"/>
          <w:szCs w:val="24"/>
          <w:u w:val="single"/>
        </w:rPr>
      </w:pPr>
      <w:r>
        <w:rPr>
          <w:rFonts w:cstheme="minorHAnsi"/>
          <w:sz w:val="24"/>
          <w:szCs w:val="24"/>
        </w:rPr>
        <w:t xml:space="preserve">Includes </w:t>
      </w:r>
      <w:r w:rsidRPr="0052055D">
        <w:rPr>
          <w:rFonts w:cstheme="minorHAnsi"/>
          <w:sz w:val="24"/>
          <w:szCs w:val="24"/>
        </w:rPr>
        <w:t>prep</w:t>
      </w:r>
      <w:r w:rsidR="000D0C8F" w:rsidRPr="0052055D">
        <w:rPr>
          <w:rFonts w:cstheme="minorHAnsi"/>
          <w:sz w:val="24"/>
          <w:szCs w:val="24"/>
        </w:rPr>
        <w:t>aration</w:t>
      </w:r>
      <w:r w:rsidRPr="0052055D">
        <w:rPr>
          <w:rFonts w:cstheme="minorHAnsi"/>
          <w:sz w:val="24"/>
          <w:szCs w:val="24"/>
        </w:rPr>
        <w:t xml:space="preserve"> for year</w:t>
      </w:r>
    </w:p>
    <w:p w14:paraId="2A2C67B3" w14:textId="77777777" w:rsidR="0089515D" w:rsidRPr="0089515D" w:rsidRDefault="0089515D" w:rsidP="00F66B38">
      <w:pPr>
        <w:pStyle w:val="ListParagraph"/>
        <w:numPr>
          <w:ilvl w:val="0"/>
          <w:numId w:val="22"/>
        </w:numPr>
        <w:spacing w:line="240" w:lineRule="auto"/>
        <w:rPr>
          <w:rFonts w:cstheme="minorHAnsi"/>
          <w:b/>
          <w:sz w:val="24"/>
          <w:szCs w:val="24"/>
          <w:u w:val="single"/>
        </w:rPr>
      </w:pPr>
      <w:r>
        <w:rPr>
          <w:rFonts w:cstheme="minorHAnsi"/>
          <w:sz w:val="24"/>
          <w:szCs w:val="24"/>
        </w:rPr>
        <w:t>Includes help with academic plan</w:t>
      </w:r>
    </w:p>
    <w:p w14:paraId="04930B65" w14:textId="77777777" w:rsidR="0089515D" w:rsidRDefault="0089515D" w:rsidP="0089515D">
      <w:pPr>
        <w:spacing w:line="240" w:lineRule="auto"/>
        <w:rPr>
          <w:rFonts w:cstheme="minorHAnsi"/>
          <w:b/>
          <w:sz w:val="24"/>
          <w:szCs w:val="24"/>
          <w:u w:val="single"/>
        </w:rPr>
      </w:pPr>
      <w:r>
        <w:rPr>
          <w:rFonts w:cstheme="minorHAnsi"/>
          <w:b/>
          <w:sz w:val="24"/>
          <w:szCs w:val="24"/>
          <w:u w:val="single"/>
        </w:rPr>
        <w:t>Move for a stipend of $1000</w:t>
      </w:r>
    </w:p>
    <w:p w14:paraId="1828D6DB" w14:textId="77777777" w:rsidR="0089515D" w:rsidRPr="0089515D" w:rsidRDefault="0089515D" w:rsidP="0089515D">
      <w:pPr>
        <w:spacing w:line="240" w:lineRule="auto"/>
        <w:rPr>
          <w:rFonts w:cstheme="minorHAnsi"/>
          <w:b/>
          <w:sz w:val="24"/>
          <w:szCs w:val="24"/>
          <w:u w:val="single"/>
        </w:rPr>
      </w:pPr>
      <w:r>
        <w:rPr>
          <w:rFonts w:cstheme="minorHAnsi"/>
          <w:b/>
          <w:sz w:val="24"/>
          <w:szCs w:val="24"/>
          <w:u w:val="single"/>
        </w:rPr>
        <w:t>APP</w:t>
      </w:r>
      <w:r w:rsidR="00E137AF">
        <w:rPr>
          <w:rFonts w:cstheme="minorHAnsi"/>
          <w:b/>
          <w:sz w:val="24"/>
          <w:szCs w:val="24"/>
          <w:u w:val="single"/>
        </w:rPr>
        <w:t>ROV</w:t>
      </w:r>
      <w:r>
        <w:rPr>
          <w:rFonts w:cstheme="minorHAnsi"/>
          <w:b/>
          <w:sz w:val="24"/>
          <w:szCs w:val="24"/>
          <w:u w:val="single"/>
        </w:rPr>
        <w:t>ED – see policy</w:t>
      </w:r>
    </w:p>
    <w:p w14:paraId="71C75161" w14:textId="47C739D8" w:rsidR="00AA6011" w:rsidRPr="00AA6011" w:rsidRDefault="0052055D" w:rsidP="00AA6011">
      <w:pPr>
        <w:spacing w:line="240" w:lineRule="auto"/>
        <w:contextualSpacing/>
        <w:rPr>
          <w:rFonts w:cstheme="minorHAnsi"/>
          <w:b/>
          <w:sz w:val="24"/>
          <w:szCs w:val="24"/>
          <w:u w:val="single"/>
        </w:rPr>
      </w:pPr>
      <w:r>
        <w:rPr>
          <w:rFonts w:cstheme="minorHAnsi"/>
          <w:b/>
          <w:sz w:val="24"/>
          <w:szCs w:val="24"/>
          <w:u w:val="single"/>
        </w:rPr>
        <w:t>3.</w:t>
      </w:r>
      <w:r>
        <w:rPr>
          <w:rFonts w:cstheme="minorHAnsi"/>
          <w:b/>
          <w:sz w:val="24"/>
          <w:szCs w:val="24"/>
          <w:u w:val="single"/>
        </w:rPr>
        <w:tab/>
      </w:r>
      <w:r w:rsidR="00AA6011" w:rsidRPr="00AA6011">
        <w:rPr>
          <w:rFonts w:cstheme="minorHAnsi"/>
          <w:b/>
          <w:sz w:val="24"/>
          <w:szCs w:val="24"/>
          <w:u w:val="single"/>
        </w:rPr>
        <w:t>Academic Plan</w:t>
      </w:r>
      <w:r w:rsidR="0089515D">
        <w:rPr>
          <w:rFonts w:cstheme="minorHAnsi"/>
          <w:b/>
          <w:sz w:val="24"/>
          <w:szCs w:val="24"/>
          <w:u w:val="single"/>
        </w:rPr>
        <w:t xml:space="preserve"> </w:t>
      </w:r>
    </w:p>
    <w:p w14:paraId="1F73018B" w14:textId="77777777" w:rsidR="0089515D" w:rsidRPr="00EA0FD9" w:rsidRDefault="00EA0FD9" w:rsidP="00AA6011">
      <w:pPr>
        <w:pStyle w:val="ListParagraph"/>
        <w:numPr>
          <w:ilvl w:val="0"/>
          <w:numId w:val="21"/>
        </w:numPr>
        <w:spacing w:line="240" w:lineRule="auto"/>
        <w:rPr>
          <w:rFonts w:cstheme="minorHAnsi"/>
          <w:sz w:val="24"/>
          <w:szCs w:val="24"/>
        </w:rPr>
      </w:pPr>
      <w:r w:rsidRPr="00EA0FD9">
        <w:rPr>
          <w:rFonts w:cstheme="minorHAnsi"/>
          <w:sz w:val="24"/>
          <w:szCs w:val="24"/>
        </w:rPr>
        <w:t>Figure out how to use approval process with timeline that will increase fairness</w:t>
      </w:r>
      <w:r w:rsidR="009518CD">
        <w:rPr>
          <w:rFonts w:cstheme="minorHAnsi"/>
          <w:sz w:val="24"/>
          <w:szCs w:val="24"/>
        </w:rPr>
        <w:t>.</w:t>
      </w:r>
    </w:p>
    <w:p w14:paraId="43C30D63" w14:textId="3DEFC998" w:rsidR="00EA0FD9" w:rsidRPr="0052055D" w:rsidRDefault="00EA0FD9" w:rsidP="0052055D">
      <w:pPr>
        <w:pStyle w:val="ListParagraph"/>
        <w:numPr>
          <w:ilvl w:val="0"/>
          <w:numId w:val="21"/>
        </w:numPr>
        <w:spacing w:line="240" w:lineRule="auto"/>
        <w:rPr>
          <w:rFonts w:cstheme="minorHAnsi"/>
          <w:sz w:val="24"/>
          <w:szCs w:val="24"/>
        </w:rPr>
      </w:pPr>
      <w:r w:rsidRPr="009518CD">
        <w:rPr>
          <w:rFonts w:cstheme="minorHAnsi"/>
          <w:sz w:val="24"/>
          <w:szCs w:val="24"/>
        </w:rPr>
        <w:t>Issue</w:t>
      </w:r>
      <w:r w:rsidR="0052055D">
        <w:rPr>
          <w:rFonts w:cstheme="minorHAnsi"/>
          <w:sz w:val="24"/>
          <w:szCs w:val="24"/>
        </w:rPr>
        <w:t xml:space="preserve">s:  </w:t>
      </w:r>
      <w:r w:rsidRPr="009518CD">
        <w:rPr>
          <w:rFonts w:cstheme="minorHAnsi"/>
          <w:sz w:val="24"/>
          <w:szCs w:val="24"/>
        </w:rPr>
        <w:t xml:space="preserve">cohort models </w:t>
      </w:r>
      <w:r w:rsidR="0052055D">
        <w:rPr>
          <w:rFonts w:cstheme="minorHAnsi"/>
          <w:sz w:val="24"/>
          <w:szCs w:val="24"/>
        </w:rPr>
        <w:t xml:space="preserve">, </w:t>
      </w:r>
      <w:r w:rsidR="009518CD" w:rsidRPr="0052055D">
        <w:rPr>
          <w:rFonts w:cstheme="minorHAnsi"/>
          <w:sz w:val="24"/>
          <w:szCs w:val="24"/>
        </w:rPr>
        <w:t>expanding programs</w:t>
      </w:r>
      <w:r w:rsidR="0052055D">
        <w:rPr>
          <w:rFonts w:cstheme="minorHAnsi"/>
          <w:sz w:val="24"/>
          <w:szCs w:val="24"/>
        </w:rPr>
        <w:t>; n</w:t>
      </w:r>
      <w:r w:rsidRPr="0052055D">
        <w:rPr>
          <w:rFonts w:cstheme="minorHAnsi"/>
          <w:sz w:val="24"/>
          <w:szCs w:val="24"/>
        </w:rPr>
        <w:t>eed to factor these issues in</w:t>
      </w:r>
    </w:p>
    <w:p w14:paraId="2408FA06" w14:textId="77777777" w:rsidR="00EA0FD9" w:rsidRPr="00EA0FD9" w:rsidRDefault="00EA0FD9" w:rsidP="00EA0FD9">
      <w:pPr>
        <w:pStyle w:val="ListParagraph"/>
        <w:numPr>
          <w:ilvl w:val="1"/>
          <w:numId w:val="21"/>
        </w:numPr>
        <w:spacing w:line="240" w:lineRule="auto"/>
        <w:rPr>
          <w:rFonts w:cstheme="minorHAnsi"/>
          <w:sz w:val="24"/>
          <w:szCs w:val="24"/>
        </w:rPr>
      </w:pPr>
      <w:r w:rsidRPr="0052055D">
        <w:rPr>
          <w:rFonts w:cstheme="minorHAnsi"/>
          <w:sz w:val="24"/>
          <w:szCs w:val="24"/>
        </w:rPr>
        <w:t xml:space="preserve">MAY 2018 is for fall 2019 (for hires and students) </w:t>
      </w:r>
      <w:r w:rsidR="00B425ED" w:rsidRPr="0052055D">
        <w:rPr>
          <w:rFonts w:cstheme="minorHAnsi"/>
          <w:sz w:val="24"/>
          <w:szCs w:val="24"/>
        </w:rPr>
        <w:t>synchronous</w:t>
      </w:r>
      <w:r w:rsidRPr="0052055D">
        <w:rPr>
          <w:rFonts w:cstheme="minorHAnsi"/>
          <w:sz w:val="24"/>
          <w:szCs w:val="24"/>
        </w:rPr>
        <w:t>– look at</w:t>
      </w:r>
      <w:r w:rsidRPr="00EA0FD9">
        <w:rPr>
          <w:rFonts w:cstheme="minorHAnsi"/>
          <w:sz w:val="24"/>
          <w:szCs w:val="24"/>
        </w:rPr>
        <w:t xml:space="preserve"> 1503 in November?</w:t>
      </w:r>
    </w:p>
    <w:p w14:paraId="671FCA0B" w14:textId="77777777" w:rsidR="00EA0FD9" w:rsidRPr="00EA0FD9" w:rsidRDefault="00EA0FD9" w:rsidP="00EA0FD9">
      <w:pPr>
        <w:pStyle w:val="ListParagraph"/>
        <w:numPr>
          <w:ilvl w:val="1"/>
          <w:numId w:val="21"/>
        </w:numPr>
        <w:spacing w:line="240" w:lineRule="auto"/>
        <w:rPr>
          <w:rFonts w:cstheme="minorHAnsi"/>
          <w:sz w:val="24"/>
          <w:szCs w:val="24"/>
        </w:rPr>
      </w:pPr>
      <w:r w:rsidRPr="00EA0FD9">
        <w:rPr>
          <w:rFonts w:cstheme="minorHAnsi"/>
          <w:sz w:val="24"/>
          <w:szCs w:val="24"/>
        </w:rPr>
        <w:t>Hiring freeze for 18-19</w:t>
      </w:r>
    </w:p>
    <w:p w14:paraId="4996FB29" w14:textId="77777777" w:rsidR="00EA0FD9" w:rsidRPr="00EA0FD9" w:rsidRDefault="00EA0FD9" w:rsidP="00EA0FD9">
      <w:pPr>
        <w:pStyle w:val="ListParagraph"/>
        <w:numPr>
          <w:ilvl w:val="2"/>
          <w:numId w:val="21"/>
        </w:numPr>
        <w:spacing w:line="240" w:lineRule="auto"/>
        <w:rPr>
          <w:rFonts w:cstheme="minorHAnsi"/>
          <w:sz w:val="24"/>
          <w:szCs w:val="24"/>
        </w:rPr>
      </w:pPr>
      <w:r w:rsidRPr="00EA0FD9">
        <w:rPr>
          <w:rFonts w:cstheme="minorHAnsi"/>
          <w:sz w:val="24"/>
          <w:szCs w:val="24"/>
        </w:rPr>
        <w:t>Figure out timeline</w:t>
      </w:r>
    </w:p>
    <w:p w14:paraId="402E34B4" w14:textId="77777777" w:rsidR="00EA0FD9" w:rsidRPr="00EA0FD9" w:rsidRDefault="00EA0FD9" w:rsidP="00EA0FD9">
      <w:pPr>
        <w:pStyle w:val="ListParagraph"/>
        <w:numPr>
          <w:ilvl w:val="1"/>
          <w:numId w:val="21"/>
        </w:numPr>
        <w:spacing w:line="240" w:lineRule="auto"/>
        <w:rPr>
          <w:rFonts w:cstheme="minorHAnsi"/>
          <w:sz w:val="24"/>
          <w:szCs w:val="24"/>
        </w:rPr>
      </w:pPr>
      <w:r w:rsidRPr="00EA0FD9">
        <w:rPr>
          <w:rFonts w:cstheme="minorHAnsi"/>
          <w:sz w:val="24"/>
          <w:szCs w:val="24"/>
        </w:rPr>
        <w:t>APCC would need to increase their meeting time</w:t>
      </w:r>
    </w:p>
    <w:p w14:paraId="47A8AAF1" w14:textId="77777777" w:rsidR="00EA0FD9" w:rsidRPr="00EA0FD9" w:rsidRDefault="00EA0FD9" w:rsidP="00EA0FD9">
      <w:pPr>
        <w:pStyle w:val="ListParagraph"/>
        <w:numPr>
          <w:ilvl w:val="1"/>
          <w:numId w:val="21"/>
        </w:numPr>
        <w:spacing w:line="240" w:lineRule="auto"/>
        <w:rPr>
          <w:rFonts w:cstheme="minorHAnsi"/>
          <w:sz w:val="24"/>
          <w:szCs w:val="24"/>
        </w:rPr>
      </w:pPr>
      <w:r w:rsidRPr="00EA0FD9">
        <w:rPr>
          <w:rFonts w:cstheme="minorHAnsi"/>
          <w:sz w:val="24"/>
          <w:szCs w:val="24"/>
        </w:rPr>
        <w:t>What to take back to units?</w:t>
      </w:r>
    </w:p>
    <w:p w14:paraId="385C8680" w14:textId="77777777" w:rsidR="00EA0FD9" w:rsidRDefault="00EA0FD9" w:rsidP="00EA0FD9">
      <w:pPr>
        <w:pStyle w:val="ListParagraph"/>
        <w:numPr>
          <w:ilvl w:val="1"/>
          <w:numId w:val="21"/>
        </w:numPr>
        <w:spacing w:line="240" w:lineRule="auto"/>
        <w:rPr>
          <w:rFonts w:cstheme="minorHAnsi"/>
          <w:sz w:val="24"/>
          <w:szCs w:val="24"/>
        </w:rPr>
      </w:pPr>
      <w:r>
        <w:rPr>
          <w:rFonts w:cstheme="minorHAnsi"/>
          <w:sz w:val="24"/>
          <w:szCs w:val="24"/>
        </w:rPr>
        <w:t>Have a timeline that departments can see</w:t>
      </w:r>
    </w:p>
    <w:p w14:paraId="45C7A2DB" w14:textId="5BCE1A2B" w:rsidR="00AA6011" w:rsidRPr="0052055D" w:rsidRDefault="00155E6F" w:rsidP="00AA6011">
      <w:pPr>
        <w:pStyle w:val="ListParagraph"/>
        <w:numPr>
          <w:ilvl w:val="1"/>
          <w:numId w:val="21"/>
        </w:numPr>
        <w:spacing w:line="240" w:lineRule="auto"/>
        <w:rPr>
          <w:rFonts w:cstheme="minorHAnsi"/>
          <w:sz w:val="24"/>
          <w:szCs w:val="24"/>
        </w:rPr>
      </w:pPr>
      <w:r>
        <w:rPr>
          <w:rFonts w:cstheme="minorHAnsi"/>
          <w:sz w:val="24"/>
          <w:szCs w:val="24"/>
        </w:rPr>
        <w:t xml:space="preserve">Summer team will come up with guidelines, document, for </w:t>
      </w:r>
      <w:r w:rsidR="0052055D">
        <w:rPr>
          <w:rFonts w:cstheme="minorHAnsi"/>
          <w:sz w:val="24"/>
          <w:szCs w:val="24"/>
        </w:rPr>
        <w:t>APCC to use and share with unit</w:t>
      </w:r>
    </w:p>
    <w:p w14:paraId="16BF91B0" w14:textId="7C39CA5A" w:rsidR="005679AC" w:rsidRDefault="0052055D" w:rsidP="005679AC">
      <w:pPr>
        <w:spacing w:line="240" w:lineRule="auto"/>
        <w:contextualSpacing/>
        <w:rPr>
          <w:rFonts w:cstheme="minorHAnsi"/>
          <w:b/>
          <w:sz w:val="24"/>
          <w:szCs w:val="24"/>
          <w:u w:val="single"/>
        </w:rPr>
      </w:pPr>
      <w:r>
        <w:rPr>
          <w:rFonts w:cstheme="minorHAnsi"/>
          <w:b/>
          <w:sz w:val="24"/>
          <w:szCs w:val="24"/>
          <w:u w:val="single"/>
        </w:rPr>
        <w:t>4</w:t>
      </w:r>
      <w:r w:rsidR="00AA6011" w:rsidRPr="00AA6011">
        <w:rPr>
          <w:rFonts w:cstheme="minorHAnsi"/>
          <w:b/>
          <w:sz w:val="24"/>
          <w:szCs w:val="24"/>
          <w:u w:val="single"/>
        </w:rPr>
        <w:t>.</w:t>
      </w:r>
      <w:r w:rsidR="00AA6011" w:rsidRPr="00AA6011">
        <w:rPr>
          <w:rFonts w:cstheme="minorHAnsi"/>
          <w:b/>
          <w:sz w:val="24"/>
          <w:szCs w:val="24"/>
          <w:u w:val="single"/>
        </w:rPr>
        <w:tab/>
        <w:t xml:space="preserve">Double Formal Options Committee Update </w:t>
      </w:r>
      <w:r w:rsidR="00797C77" w:rsidRPr="00AA6011">
        <w:rPr>
          <w:rFonts w:cstheme="minorHAnsi"/>
          <w:b/>
          <w:sz w:val="24"/>
          <w:szCs w:val="24"/>
          <w:u w:val="single"/>
        </w:rPr>
        <w:t>–</w:t>
      </w:r>
      <w:r w:rsidR="00DD32CA" w:rsidRPr="00AA6011">
        <w:rPr>
          <w:rFonts w:cstheme="minorHAnsi"/>
          <w:b/>
          <w:sz w:val="24"/>
          <w:szCs w:val="24"/>
          <w:u w:val="single"/>
        </w:rPr>
        <w:t xml:space="preserve"> Appendix A</w:t>
      </w:r>
    </w:p>
    <w:p w14:paraId="0DC19CB0" w14:textId="77777777" w:rsidR="0025028F" w:rsidRPr="0025028F" w:rsidRDefault="0025028F" w:rsidP="005679AC">
      <w:pPr>
        <w:spacing w:line="240" w:lineRule="auto"/>
        <w:contextualSpacing/>
        <w:rPr>
          <w:rFonts w:cstheme="minorHAnsi"/>
          <w:sz w:val="8"/>
          <w:szCs w:val="8"/>
        </w:rPr>
      </w:pPr>
    </w:p>
    <w:p w14:paraId="4E44D684" w14:textId="2D360DF1" w:rsidR="00155E6F" w:rsidRPr="0025028F" w:rsidRDefault="00155E6F" w:rsidP="0025028F">
      <w:pPr>
        <w:pStyle w:val="ListParagraph"/>
        <w:numPr>
          <w:ilvl w:val="0"/>
          <w:numId w:val="26"/>
        </w:numPr>
        <w:spacing w:line="240" w:lineRule="auto"/>
        <w:rPr>
          <w:rFonts w:cstheme="minorHAnsi"/>
          <w:sz w:val="24"/>
          <w:szCs w:val="24"/>
        </w:rPr>
      </w:pPr>
      <w:r w:rsidRPr="0025028F">
        <w:rPr>
          <w:rFonts w:cstheme="minorHAnsi"/>
          <w:sz w:val="24"/>
          <w:szCs w:val="24"/>
        </w:rPr>
        <w:t xml:space="preserve">In IT, </w:t>
      </w:r>
      <w:r w:rsidR="0052055D" w:rsidRPr="0025028F">
        <w:rPr>
          <w:rFonts w:cstheme="minorHAnsi"/>
          <w:sz w:val="24"/>
          <w:szCs w:val="24"/>
        </w:rPr>
        <w:t>identified</w:t>
      </w:r>
      <w:r w:rsidRPr="0025028F">
        <w:rPr>
          <w:rFonts w:cstheme="minorHAnsi"/>
          <w:sz w:val="24"/>
          <w:szCs w:val="24"/>
        </w:rPr>
        <w:t xml:space="preserve"> issues, need to ask advisors for suggestions. </w:t>
      </w:r>
      <w:r w:rsidR="0052055D" w:rsidRPr="0025028F">
        <w:rPr>
          <w:rFonts w:cstheme="minorHAnsi"/>
          <w:sz w:val="24"/>
          <w:szCs w:val="24"/>
        </w:rPr>
        <w:t xml:space="preserve"> </w:t>
      </w:r>
      <w:r w:rsidRPr="0025028F">
        <w:rPr>
          <w:rFonts w:cstheme="minorHAnsi"/>
          <w:sz w:val="24"/>
          <w:szCs w:val="24"/>
        </w:rPr>
        <w:t>Registrar just needs to know what to put on the transcript.</w:t>
      </w:r>
    </w:p>
    <w:p w14:paraId="41E66E07" w14:textId="77777777" w:rsidR="000042FA" w:rsidRPr="00EA0FD9" w:rsidRDefault="000042FA" w:rsidP="00DE0A53">
      <w:pPr>
        <w:spacing w:line="240" w:lineRule="auto"/>
        <w:contextualSpacing/>
        <w:rPr>
          <w:rFonts w:cstheme="minorHAnsi"/>
          <w:b/>
          <w:sz w:val="24"/>
          <w:szCs w:val="24"/>
          <w:u w:val="single"/>
        </w:rPr>
      </w:pPr>
    </w:p>
    <w:p w14:paraId="4017E7D9" w14:textId="5F808CA4" w:rsidR="0089515D" w:rsidRPr="00EA0FD9" w:rsidRDefault="0052055D" w:rsidP="00DE0A53">
      <w:pPr>
        <w:spacing w:line="240" w:lineRule="auto"/>
        <w:contextualSpacing/>
        <w:rPr>
          <w:rFonts w:cstheme="minorHAnsi"/>
          <w:b/>
          <w:sz w:val="24"/>
          <w:szCs w:val="24"/>
          <w:u w:val="single"/>
        </w:rPr>
      </w:pPr>
      <w:r>
        <w:rPr>
          <w:rFonts w:cstheme="minorHAnsi"/>
          <w:b/>
          <w:sz w:val="24"/>
          <w:szCs w:val="24"/>
          <w:u w:val="single"/>
        </w:rPr>
        <w:t>5.</w:t>
      </w:r>
      <w:r>
        <w:rPr>
          <w:rFonts w:cstheme="minorHAnsi"/>
          <w:b/>
          <w:sz w:val="24"/>
          <w:szCs w:val="24"/>
          <w:u w:val="single"/>
        </w:rPr>
        <w:tab/>
      </w:r>
      <w:r w:rsidR="0089515D" w:rsidRPr="00EA0FD9">
        <w:rPr>
          <w:rFonts w:cstheme="minorHAnsi"/>
          <w:b/>
          <w:sz w:val="24"/>
          <w:szCs w:val="24"/>
          <w:u w:val="single"/>
        </w:rPr>
        <w:t>UWCC Update</w:t>
      </w:r>
    </w:p>
    <w:p w14:paraId="7026397C" w14:textId="77777777" w:rsidR="0089515D" w:rsidRPr="0025028F" w:rsidRDefault="0089515D" w:rsidP="0025028F">
      <w:pPr>
        <w:pStyle w:val="ListParagraph"/>
        <w:numPr>
          <w:ilvl w:val="0"/>
          <w:numId w:val="26"/>
        </w:numPr>
        <w:spacing w:line="240" w:lineRule="auto"/>
        <w:rPr>
          <w:rFonts w:cstheme="minorHAnsi"/>
          <w:sz w:val="24"/>
          <w:szCs w:val="24"/>
        </w:rPr>
      </w:pPr>
      <w:r w:rsidRPr="0025028F">
        <w:rPr>
          <w:rFonts w:cstheme="minorHAnsi"/>
          <w:sz w:val="24"/>
          <w:szCs w:val="24"/>
        </w:rPr>
        <w:t>Working on stage zero to support tri-campus notice of proposal –don’t know what this looks like yet</w:t>
      </w:r>
      <w:r w:rsidR="002D67E3" w:rsidRPr="0025028F">
        <w:rPr>
          <w:rFonts w:cstheme="minorHAnsi"/>
          <w:sz w:val="24"/>
          <w:szCs w:val="24"/>
        </w:rPr>
        <w:t>.</w:t>
      </w:r>
    </w:p>
    <w:p w14:paraId="705F3A32" w14:textId="77777777" w:rsidR="0025028F" w:rsidRDefault="0089515D" w:rsidP="00DE0A53">
      <w:pPr>
        <w:pStyle w:val="ListParagraph"/>
        <w:numPr>
          <w:ilvl w:val="0"/>
          <w:numId w:val="26"/>
        </w:numPr>
        <w:spacing w:line="240" w:lineRule="auto"/>
        <w:rPr>
          <w:rFonts w:cstheme="minorHAnsi"/>
          <w:sz w:val="24"/>
          <w:szCs w:val="24"/>
        </w:rPr>
      </w:pPr>
      <w:r w:rsidRPr="0025028F">
        <w:rPr>
          <w:rFonts w:cstheme="minorHAnsi"/>
          <w:sz w:val="24"/>
          <w:szCs w:val="24"/>
        </w:rPr>
        <w:t>Showed them ou</w:t>
      </w:r>
      <w:r w:rsidR="00E27258" w:rsidRPr="0025028F">
        <w:rPr>
          <w:rFonts w:cstheme="minorHAnsi"/>
          <w:color w:val="0000FF"/>
          <w:sz w:val="24"/>
          <w:szCs w:val="24"/>
        </w:rPr>
        <w:t>r</w:t>
      </w:r>
      <w:r w:rsidRPr="0025028F">
        <w:rPr>
          <w:rFonts w:cstheme="minorHAnsi"/>
          <w:sz w:val="24"/>
          <w:szCs w:val="24"/>
        </w:rPr>
        <w:t xml:space="preserve"> PNOI – gave them the links</w:t>
      </w:r>
      <w:r w:rsidR="002D67E3" w:rsidRPr="0025028F">
        <w:rPr>
          <w:rFonts w:cstheme="minorHAnsi"/>
          <w:sz w:val="24"/>
          <w:szCs w:val="24"/>
        </w:rPr>
        <w:t>.</w:t>
      </w:r>
    </w:p>
    <w:p w14:paraId="681D3F32" w14:textId="77777777" w:rsidR="0025028F" w:rsidRDefault="0089515D" w:rsidP="00DE0A53">
      <w:pPr>
        <w:pStyle w:val="ListParagraph"/>
        <w:numPr>
          <w:ilvl w:val="0"/>
          <w:numId w:val="26"/>
        </w:numPr>
        <w:spacing w:line="240" w:lineRule="auto"/>
        <w:rPr>
          <w:rFonts w:cstheme="minorHAnsi"/>
          <w:sz w:val="24"/>
          <w:szCs w:val="24"/>
        </w:rPr>
      </w:pPr>
      <w:r w:rsidRPr="0025028F">
        <w:rPr>
          <w:rFonts w:cstheme="minorHAnsi"/>
          <w:sz w:val="24"/>
          <w:szCs w:val="24"/>
        </w:rPr>
        <w:t>Tacoma courses didn’t come up in discussion; lots of UWS course discussion</w:t>
      </w:r>
    </w:p>
    <w:p w14:paraId="0D715995" w14:textId="77777777" w:rsidR="0025028F" w:rsidRDefault="0089515D" w:rsidP="00DE0A53">
      <w:pPr>
        <w:pStyle w:val="ListParagraph"/>
        <w:numPr>
          <w:ilvl w:val="0"/>
          <w:numId w:val="26"/>
        </w:numPr>
        <w:spacing w:line="240" w:lineRule="auto"/>
        <w:rPr>
          <w:rFonts w:cstheme="minorHAnsi"/>
          <w:sz w:val="24"/>
          <w:szCs w:val="24"/>
        </w:rPr>
      </w:pPr>
      <w:r w:rsidRPr="0025028F">
        <w:rPr>
          <w:rFonts w:cstheme="minorHAnsi"/>
          <w:sz w:val="24"/>
          <w:szCs w:val="24"/>
        </w:rPr>
        <w:lastRenderedPageBreak/>
        <w:t xml:space="preserve">Student panel result: </w:t>
      </w:r>
      <w:r w:rsidR="002D67E3" w:rsidRPr="0025028F">
        <w:rPr>
          <w:rFonts w:cstheme="minorHAnsi"/>
          <w:sz w:val="24"/>
          <w:szCs w:val="24"/>
        </w:rPr>
        <w:t>“</w:t>
      </w:r>
      <w:r w:rsidRPr="0025028F">
        <w:rPr>
          <w:rFonts w:cstheme="minorHAnsi"/>
          <w:sz w:val="24"/>
          <w:szCs w:val="24"/>
        </w:rPr>
        <w:t>get your act together</w:t>
      </w:r>
      <w:r w:rsidR="002D67E3" w:rsidRPr="0025028F">
        <w:rPr>
          <w:rFonts w:cstheme="minorHAnsi"/>
          <w:sz w:val="24"/>
          <w:szCs w:val="24"/>
        </w:rPr>
        <w:t>:</w:t>
      </w:r>
      <w:r w:rsidRPr="0025028F">
        <w:rPr>
          <w:rFonts w:cstheme="minorHAnsi"/>
          <w:sz w:val="24"/>
          <w:szCs w:val="24"/>
        </w:rPr>
        <w:t xml:space="preserve"> </w:t>
      </w:r>
      <w:r w:rsidR="002D67E3" w:rsidRPr="0025028F">
        <w:rPr>
          <w:rFonts w:cstheme="minorHAnsi"/>
          <w:sz w:val="24"/>
          <w:szCs w:val="24"/>
        </w:rPr>
        <w:t>regarding</w:t>
      </w:r>
      <w:r w:rsidRPr="0025028F">
        <w:rPr>
          <w:rFonts w:cstheme="minorHAnsi"/>
          <w:sz w:val="24"/>
          <w:szCs w:val="24"/>
        </w:rPr>
        <w:t xml:space="preserve"> grading on attendance – send as Faculty Assembly, Syllabi audit</w:t>
      </w:r>
    </w:p>
    <w:p w14:paraId="7F811092" w14:textId="77777777" w:rsidR="0025028F" w:rsidRDefault="002D67E3" w:rsidP="00DE0A53">
      <w:pPr>
        <w:pStyle w:val="ListParagraph"/>
        <w:numPr>
          <w:ilvl w:val="0"/>
          <w:numId w:val="26"/>
        </w:numPr>
        <w:spacing w:line="240" w:lineRule="auto"/>
        <w:rPr>
          <w:rFonts w:cstheme="minorHAnsi"/>
          <w:sz w:val="24"/>
          <w:szCs w:val="24"/>
        </w:rPr>
      </w:pPr>
      <w:r w:rsidRPr="0025028F">
        <w:rPr>
          <w:rFonts w:cstheme="minorHAnsi"/>
          <w:sz w:val="24"/>
          <w:szCs w:val="24"/>
        </w:rPr>
        <w:t>Attendance discussion, r</w:t>
      </w:r>
      <w:r w:rsidR="0089515D" w:rsidRPr="0025028F">
        <w:rPr>
          <w:rFonts w:cstheme="minorHAnsi"/>
          <w:sz w:val="24"/>
          <w:szCs w:val="24"/>
        </w:rPr>
        <w:t xml:space="preserve">eward </w:t>
      </w:r>
      <w:r w:rsidR="00B425ED" w:rsidRPr="0025028F">
        <w:rPr>
          <w:rFonts w:cstheme="minorHAnsi"/>
          <w:sz w:val="24"/>
          <w:szCs w:val="24"/>
        </w:rPr>
        <w:t>people</w:t>
      </w:r>
      <w:r w:rsidR="0089515D" w:rsidRPr="0025028F">
        <w:rPr>
          <w:rFonts w:cstheme="minorHAnsi"/>
          <w:sz w:val="24"/>
          <w:szCs w:val="24"/>
        </w:rPr>
        <w:t xml:space="preserve"> for coming, but not penalize them for not</w:t>
      </w:r>
    </w:p>
    <w:p w14:paraId="7041F562" w14:textId="1529CBED" w:rsidR="0089515D" w:rsidRPr="0025028F" w:rsidRDefault="0089515D" w:rsidP="00DE0A53">
      <w:pPr>
        <w:pStyle w:val="ListParagraph"/>
        <w:numPr>
          <w:ilvl w:val="0"/>
          <w:numId w:val="26"/>
        </w:numPr>
        <w:spacing w:line="240" w:lineRule="auto"/>
        <w:rPr>
          <w:rFonts w:cstheme="minorHAnsi"/>
          <w:sz w:val="24"/>
          <w:szCs w:val="24"/>
        </w:rPr>
      </w:pPr>
      <w:r w:rsidRPr="0025028F">
        <w:rPr>
          <w:rFonts w:cstheme="minorHAnsi"/>
          <w:sz w:val="24"/>
          <w:szCs w:val="24"/>
        </w:rPr>
        <w:t>Students who don’t come to class end up failing because they fall behind on work etc.</w:t>
      </w:r>
    </w:p>
    <w:p w14:paraId="2D6F9442" w14:textId="77777777" w:rsidR="0089515D" w:rsidRDefault="0089515D" w:rsidP="00DE0A53">
      <w:pPr>
        <w:spacing w:line="240" w:lineRule="auto"/>
        <w:contextualSpacing/>
        <w:rPr>
          <w:rFonts w:cstheme="minorHAnsi"/>
          <w:sz w:val="24"/>
          <w:szCs w:val="24"/>
        </w:rPr>
      </w:pPr>
    </w:p>
    <w:p w14:paraId="2E93A28C" w14:textId="4782B462" w:rsidR="0025028F" w:rsidRDefault="0052055D" w:rsidP="0025028F">
      <w:pPr>
        <w:spacing w:after="0" w:line="240" w:lineRule="auto"/>
        <w:rPr>
          <w:rFonts w:cstheme="minorHAnsi"/>
          <w:b/>
          <w:sz w:val="24"/>
          <w:szCs w:val="24"/>
          <w:u w:val="single"/>
        </w:rPr>
      </w:pPr>
      <w:r w:rsidRPr="0052055D">
        <w:rPr>
          <w:rFonts w:cstheme="minorHAnsi"/>
          <w:b/>
          <w:sz w:val="24"/>
          <w:szCs w:val="24"/>
          <w:u w:val="single"/>
        </w:rPr>
        <w:t>6.</w:t>
      </w:r>
      <w:r w:rsidRPr="0052055D">
        <w:rPr>
          <w:rFonts w:cstheme="minorHAnsi"/>
          <w:b/>
          <w:sz w:val="24"/>
          <w:szCs w:val="24"/>
          <w:u w:val="single"/>
        </w:rPr>
        <w:tab/>
        <w:t>Adjournment</w:t>
      </w:r>
    </w:p>
    <w:p w14:paraId="7C4EF228" w14:textId="77777777" w:rsidR="0025028F" w:rsidRPr="0025028F" w:rsidRDefault="0025028F" w:rsidP="0025028F">
      <w:pPr>
        <w:spacing w:after="0" w:line="240" w:lineRule="auto"/>
        <w:rPr>
          <w:rFonts w:cstheme="minorHAnsi"/>
          <w:b/>
          <w:sz w:val="16"/>
          <w:szCs w:val="16"/>
          <w:u w:val="single"/>
        </w:rPr>
      </w:pPr>
    </w:p>
    <w:p w14:paraId="307E64E9" w14:textId="30E3CF47" w:rsidR="000042FA" w:rsidRPr="0025028F" w:rsidRDefault="0025028F" w:rsidP="0025028F">
      <w:pPr>
        <w:pStyle w:val="ListParagraph"/>
        <w:numPr>
          <w:ilvl w:val="0"/>
          <w:numId w:val="27"/>
        </w:numPr>
        <w:spacing w:after="0" w:line="240" w:lineRule="auto"/>
        <w:rPr>
          <w:rFonts w:cstheme="minorHAnsi"/>
          <w:b/>
          <w:sz w:val="24"/>
          <w:szCs w:val="24"/>
          <w:u w:val="single"/>
        </w:rPr>
      </w:pPr>
      <w:r w:rsidRPr="0025028F">
        <w:rPr>
          <w:rFonts w:cstheme="minorHAnsi"/>
          <w:sz w:val="24"/>
          <w:szCs w:val="24"/>
        </w:rPr>
        <w:t>Meeting adjourned at 2:00pm.</w:t>
      </w:r>
      <w:r w:rsidR="00E137AF" w:rsidRPr="0025028F">
        <w:rPr>
          <w:rFonts w:cstheme="minorHAnsi"/>
          <w:sz w:val="24"/>
          <w:szCs w:val="24"/>
        </w:rPr>
        <w:br w:type="page"/>
      </w:r>
    </w:p>
    <w:p w14:paraId="7BF21ED9" w14:textId="77777777" w:rsidR="00F95D86" w:rsidRPr="00AA6011" w:rsidRDefault="000E0985">
      <w:pPr>
        <w:rPr>
          <w:rFonts w:cstheme="minorHAnsi"/>
          <w:sz w:val="24"/>
          <w:szCs w:val="24"/>
        </w:rPr>
      </w:pPr>
      <w:r w:rsidRPr="00AA6011">
        <w:rPr>
          <w:rFonts w:cstheme="minorHAnsi"/>
          <w:sz w:val="24"/>
          <w:szCs w:val="24"/>
        </w:rPr>
        <w:lastRenderedPageBreak/>
        <w:t>Appendix A:</w:t>
      </w:r>
    </w:p>
    <w:p w14:paraId="129673BB" w14:textId="77777777" w:rsidR="000E0985" w:rsidRPr="00AA6011" w:rsidRDefault="000E0985" w:rsidP="000E0985">
      <w:pPr>
        <w:rPr>
          <w:rFonts w:cstheme="minorHAnsi"/>
          <w:b/>
          <w:sz w:val="24"/>
          <w:szCs w:val="24"/>
        </w:rPr>
      </w:pPr>
      <w:r w:rsidRPr="00AA6011">
        <w:rPr>
          <w:rFonts w:cstheme="minorHAnsi"/>
          <w:b/>
          <w:sz w:val="24"/>
          <w:szCs w:val="24"/>
        </w:rPr>
        <w:t xml:space="preserve">Double formal options summary: </w:t>
      </w:r>
    </w:p>
    <w:p w14:paraId="30E27B04" w14:textId="77777777" w:rsidR="000E0985" w:rsidRPr="00AA6011" w:rsidRDefault="000E0985" w:rsidP="000E0985">
      <w:pPr>
        <w:rPr>
          <w:rFonts w:cstheme="minorHAnsi"/>
          <w:b/>
          <w:sz w:val="24"/>
          <w:szCs w:val="24"/>
        </w:rPr>
      </w:pPr>
    </w:p>
    <w:p w14:paraId="7B961720" w14:textId="77777777" w:rsidR="000E0985" w:rsidRPr="00AA6011" w:rsidRDefault="000E0985" w:rsidP="000E0985">
      <w:pPr>
        <w:pStyle w:val="ListParagraph"/>
        <w:numPr>
          <w:ilvl w:val="0"/>
          <w:numId w:val="17"/>
        </w:numPr>
        <w:rPr>
          <w:rFonts w:cstheme="minorHAnsi"/>
          <w:b/>
          <w:sz w:val="24"/>
          <w:szCs w:val="24"/>
        </w:rPr>
      </w:pPr>
      <w:r w:rsidRPr="00AA6011">
        <w:rPr>
          <w:rFonts w:cstheme="minorHAnsi"/>
          <w:b/>
          <w:sz w:val="24"/>
          <w:szCs w:val="24"/>
        </w:rPr>
        <w:t xml:space="preserve">No formal options at all: </w:t>
      </w:r>
    </w:p>
    <w:p w14:paraId="48021C30" w14:textId="77777777" w:rsidR="000E0985" w:rsidRPr="00AA6011" w:rsidRDefault="000E0985" w:rsidP="00FF293A">
      <w:pPr>
        <w:ind w:firstLine="360"/>
        <w:rPr>
          <w:rFonts w:cstheme="minorHAnsi"/>
          <w:sz w:val="24"/>
          <w:szCs w:val="24"/>
        </w:rPr>
      </w:pPr>
      <w:r w:rsidRPr="00AA6011">
        <w:rPr>
          <w:rFonts w:cstheme="minorHAnsi"/>
          <w:sz w:val="24"/>
          <w:szCs w:val="24"/>
        </w:rPr>
        <w:t xml:space="preserve">Milgard, Social Welfare and Criminal Justice, Nursing and Healthcare Leadership. </w:t>
      </w:r>
    </w:p>
    <w:p w14:paraId="14003721" w14:textId="77777777" w:rsidR="000E0985" w:rsidRPr="00AA6011" w:rsidRDefault="000E0985" w:rsidP="000E0985">
      <w:pPr>
        <w:pStyle w:val="ListParagraph"/>
        <w:numPr>
          <w:ilvl w:val="0"/>
          <w:numId w:val="17"/>
        </w:numPr>
        <w:rPr>
          <w:rFonts w:cstheme="minorHAnsi"/>
          <w:b/>
          <w:sz w:val="24"/>
          <w:szCs w:val="24"/>
        </w:rPr>
      </w:pPr>
      <w:r w:rsidRPr="00AA6011">
        <w:rPr>
          <w:rFonts w:cstheme="minorHAnsi"/>
          <w:b/>
          <w:sz w:val="24"/>
          <w:szCs w:val="24"/>
        </w:rPr>
        <w:t xml:space="preserve">One formal option allowed: </w:t>
      </w:r>
    </w:p>
    <w:p w14:paraId="674FB0B9" w14:textId="77777777" w:rsidR="000E0985" w:rsidRPr="00AA6011" w:rsidRDefault="000E0985" w:rsidP="000E0985">
      <w:pPr>
        <w:ind w:firstLine="360"/>
        <w:rPr>
          <w:rFonts w:cstheme="minorHAnsi"/>
          <w:sz w:val="24"/>
          <w:szCs w:val="24"/>
        </w:rPr>
      </w:pPr>
      <w:r w:rsidRPr="00AA6011">
        <w:rPr>
          <w:rFonts w:cstheme="minorHAnsi"/>
          <w:sz w:val="24"/>
          <w:szCs w:val="24"/>
        </w:rPr>
        <w:t>School of Interdisciplinary Arts &amp; Sciences (SIAS)</w:t>
      </w:r>
    </w:p>
    <w:p w14:paraId="773B8AD6" w14:textId="77777777" w:rsidR="000E0985" w:rsidRPr="00AA6011" w:rsidRDefault="000E0985" w:rsidP="000E0985">
      <w:pPr>
        <w:ind w:firstLine="360"/>
        <w:rPr>
          <w:rFonts w:cstheme="minorHAnsi"/>
          <w:sz w:val="24"/>
          <w:szCs w:val="24"/>
        </w:rPr>
      </w:pPr>
      <w:r w:rsidRPr="00AA6011">
        <w:rPr>
          <w:rFonts w:cstheme="minorHAnsi"/>
          <w:sz w:val="24"/>
          <w:szCs w:val="24"/>
        </w:rPr>
        <w:t xml:space="preserve">SIAS does </w:t>
      </w:r>
      <w:r w:rsidRPr="00AA6011">
        <w:rPr>
          <w:rFonts w:cstheme="minorHAnsi"/>
          <w:b/>
          <w:sz w:val="24"/>
          <w:szCs w:val="24"/>
        </w:rPr>
        <w:t>not</w:t>
      </w:r>
      <w:r w:rsidRPr="00AA6011">
        <w:rPr>
          <w:rFonts w:cstheme="minorHAnsi"/>
          <w:sz w:val="24"/>
          <w:szCs w:val="24"/>
        </w:rPr>
        <w:t xml:space="preserve"> allow students to double option in their majors. Students must select</w:t>
      </w:r>
      <w:r w:rsidRPr="00AA6011">
        <w:rPr>
          <w:rFonts w:cstheme="minorHAnsi"/>
          <w:b/>
          <w:sz w:val="24"/>
          <w:szCs w:val="24"/>
        </w:rPr>
        <w:t xml:space="preserve"> one</w:t>
      </w:r>
      <w:r w:rsidRPr="00AA6011">
        <w:rPr>
          <w:rFonts w:cstheme="minorHAnsi"/>
          <w:sz w:val="24"/>
          <w:szCs w:val="24"/>
        </w:rPr>
        <w:t xml:space="preserve"> option of the available formal options for the following majors: </w:t>
      </w:r>
    </w:p>
    <w:p w14:paraId="424A2795" w14:textId="77777777" w:rsidR="000E0985" w:rsidRPr="00AA6011" w:rsidRDefault="000E0985" w:rsidP="000E0985">
      <w:pPr>
        <w:pStyle w:val="ListParagraph"/>
        <w:numPr>
          <w:ilvl w:val="0"/>
          <w:numId w:val="13"/>
        </w:numPr>
        <w:rPr>
          <w:rFonts w:cstheme="minorHAnsi"/>
          <w:sz w:val="24"/>
          <w:szCs w:val="24"/>
        </w:rPr>
      </w:pPr>
      <w:r w:rsidRPr="00AA6011">
        <w:rPr>
          <w:rFonts w:cstheme="minorHAnsi"/>
          <w:b/>
          <w:sz w:val="24"/>
          <w:szCs w:val="24"/>
        </w:rPr>
        <w:t>Environmental Sustainability</w:t>
      </w:r>
    </w:p>
    <w:p w14:paraId="31DD5213" w14:textId="77777777" w:rsidR="000E0985" w:rsidRPr="00AA6011" w:rsidRDefault="000E0985" w:rsidP="000E0985">
      <w:pPr>
        <w:pStyle w:val="ListParagraph"/>
        <w:numPr>
          <w:ilvl w:val="1"/>
          <w:numId w:val="13"/>
        </w:numPr>
        <w:rPr>
          <w:rFonts w:cstheme="minorHAnsi"/>
          <w:sz w:val="24"/>
          <w:szCs w:val="24"/>
        </w:rPr>
      </w:pPr>
      <w:r w:rsidRPr="00AA6011">
        <w:rPr>
          <w:rFonts w:cstheme="minorHAnsi"/>
          <w:sz w:val="24"/>
          <w:szCs w:val="24"/>
        </w:rPr>
        <w:t>Environmental Policy and Law, Environmental Communication</w:t>
      </w:r>
    </w:p>
    <w:p w14:paraId="12A27FAB" w14:textId="77777777" w:rsidR="000E0985" w:rsidRPr="00AA6011" w:rsidRDefault="000E0985" w:rsidP="000E0985">
      <w:pPr>
        <w:pStyle w:val="ListParagraph"/>
        <w:numPr>
          <w:ilvl w:val="1"/>
          <w:numId w:val="13"/>
        </w:numPr>
        <w:rPr>
          <w:rFonts w:cstheme="minorHAnsi"/>
          <w:sz w:val="24"/>
          <w:szCs w:val="24"/>
        </w:rPr>
      </w:pPr>
      <w:r w:rsidRPr="00AA6011">
        <w:rPr>
          <w:rFonts w:cstheme="minorHAnsi"/>
          <w:sz w:val="24"/>
          <w:szCs w:val="24"/>
        </w:rPr>
        <w:t>Business/Nonprofit Environmental Sustainability</w:t>
      </w:r>
    </w:p>
    <w:p w14:paraId="7F0871A6" w14:textId="77777777" w:rsidR="000E0985" w:rsidRPr="00AA6011" w:rsidRDefault="000E0985" w:rsidP="000E0985">
      <w:pPr>
        <w:pStyle w:val="ListParagraph"/>
        <w:numPr>
          <w:ilvl w:val="1"/>
          <w:numId w:val="13"/>
        </w:numPr>
        <w:rPr>
          <w:rFonts w:cstheme="minorHAnsi"/>
          <w:sz w:val="24"/>
          <w:szCs w:val="24"/>
        </w:rPr>
      </w:pPr>
      <w:r w:rsidRPr="00AA6011">
        <w:rPr>
          <w:rFonts w:cstheme="minorHAnsi"/>
          <w:sz w:val="24"/>
          <w:szCs w:val="24"/>
        </w:rPr>
        <w:t>Environmental Education</w:t>
      </w:r>
    </w:p>
    <w:p w14:paraId="01FCE5CB" w14:textId="77777777" w:rsidR="000E0985" w:rsidRPr="00AA6011" w:rsidRDefault="000E0985" w:rsidP="000E0985">
      <w:pPr>
        <w:pStyle w:val="ListParagraph"/>
        <w:numPr>
          <w:ilvl w:val="0"/>
          <w:numId w:val="13"/>
        </w:numPr>
        <w:rPr>
          <w:rFonts w:cstheme="minorHAnsi"/>
          <w:sz w:val="24"/>
          <w:szCs w:val="24"/>
        </w:rPr>
      </w:pPr>
      <w:r w:rsidRPr="00AA6011">
        <w:rPr>
          <w:rFonts w:cstheme="minorHAnsi"/>
          <w:b/>
          <w:sz w:val="24"/>
          <w:szCs w:val="24"/>
        </w:rPr>
        <w:t>History</w:t>
      </w:r>
      <w:r w:rsidRPr="00AA6011">
        <w:rPr>
          <w:rFonts w:cstheme="minorHAnsi"/>
          <w:sz w:val="24"/>
          <w:szCs w:val="24"/>
        </w:rPr>
        <w:t xml:space="preserve"> </w:t>
      </w:r>
    </w:p>
    <w:p w14:paraId="5E085338" w14:textId="77777777" w:rsidR="000E0985" w:rsidRPr="00AA6011" w:rsidRDefault="000E0985" w:rsidP="000E0985">
      <w:pPr>
        <w:pStyle w:val="ListParagraph"/>
        <w:numPr>
          <w:ilvl w:val="1"/>
          <w:numId w:val="13"/>
        </w:numPr>
        <w:rPr>
          <w:rFonts w:cstheme="minorHAnsi"/>
          <w:sz w:val="24"/>
          <w:szCs w:val="24"/>
        </w:rPr>
      </w:pPr>
      <w:r w:rsidRPr="00AA6011">
        <w:rPr>
          <w:rFonts w:cstheme="minorHAnsi"/>
          <w:sz w:val="24"/>
          <w:szCs w:val="24"/>
        </w:rPr>
        <w:t>United States History</w:t>
      </w:r>
    </w:p>
    <w:p w14:paraId="006D6736" w14:textId="77777777" w:rsidR="000E0985" w:rsidRPr="00AA6011" w:rsidRDefault="000E0985" w:rsidP="000E0985">
      <w:pPr>
        <w:pStyle w:val="ListParagraph"/>
        <w:numPr>
          <w:ilvl w:val="1"/>
          <w:numId w:val="13"/>
        </w:numPr>
        <w:rPr>
          <w:rFonts w:cstheme="minorHAnsi"/>
          <w:sz w:val="24"/>
          <w:szCs w:val="24"/>
        </w:rPr>
      </w:pPr>
      <w:r w:rsidRPr="00AA6011">
        <w:rPr>
          <w:rFonts w:cstheme="minorHAnsi"/>
          <w:sz w:val="24"/>
          <w:szCs w:val="24"/>
        </w:rPr>
        <w:t>European History</w:t>
      </w:r>
    </w:p>
    <w:p w14:paraId="001D4143" w14:textId="77777777" w:rsidR="000E0985" w:rsidRPr="00AA6011" w:rsidRDefault="000E0985" w:rsidP="000E0985">
      <w:pPr>
        <w:pStyle w:val="ListParagraph"/>
        <w:numPr>
          <w:ilvl w:val="1"/>
          <w:numId w:val="13"/>
        </w:numPr>
        <w:rPr>
          <w:rFonts w:cstheme="minorHAnsi"/>
          <w:sz w:val="24"/>
          <w:szCs w:val="24"/>
        </w:rPr>
      </w:pPr>
      <w:r w:rsidRPr="00AA6011">
        <w:rPr>
          <w:rFonts w:cstheme="minorHAnsi"/>
          <w:sz w:val="24"/>
          <w:szCs w:val="24"/>
        </w:rPr>
        <w:t>Asian History</w:t>
      </w:r>
    </w:p>
    <w:p w14:paraId="7D5D551E" w14:textId="77777777" w:rsidR="000E0985" w:rsidRPr="00AA6011" w:rsidRDefault="000E0985" w:rsidP="000E0985">
      <w:pPr>
        <w:pStyle w:val="ListParagraph"/>
        <w:numPr>
          <w:ilvl w:val="1"/>
          <w:numId w:val="13"/>
        </w:numPr>
        <w:rPr>
          <w:rFonts w:cstheme="minorHAnsi"/>
          <w:sz w:val="24"/>
          <w:szCs w:val="24"/>
        </w:rPr>
      </w:pPr>
      <w:r w:rsidRPr="00AA6011">
        <w:rPr>
          <w:rFonts w:cstheme="minorHAnsi"/>
          <w:sz w:val="24"/>
          <w:szCs w:val="24"/>
        </w:rPr>
        <w:t>Global History</w:t>
      </w:r>
    </w:p>
    <w:p w14:paraId="00976AEE" w14:textId="77777777" w:rsidR="000E0985" w:rsidRPr="00AA6011" w:rsidRDefault="000E0985" w:rsidP="000E0985">
      <w:pPr>
        <w:pStyle w:val="ListParagraph"/>
        <w:numPr>
          <w:ilvl w:val="1"/>
          <w:numId w:val="13"/>
        </w:numPr>
        <w:rPr>
          <w:rFonts w:cstheme="minorHAnsi"/>
          <w:sz w:val="24"/>
          <w:szCs w:val="24"/>
        </w:rPr>
      </w:pPr>
      <w:r w:rsidRPr="00AA6011">
        <w:rPr>
          <w:rFonts w:cstheme="minorHAnsi"/>
          <w:sz w:val="24"/>
          <w:szCs w:val="24"/>
        </w:rPr>
        <w:t xml:space="preserve">Self-Designed </w:t>
      </w:r>
    </w:p>
    <w:p w14:paraId="4BEDE063" w14:textId="77777777" w:rsidR="000E0985" w:rsidRPr="00AA6011" w:rsidRDefault="000E0985" w:rsidP="000E0985">
      <w:pPr>
        <w:pStyle w:val="ListParagraph"/>
        <w:numPr>
          <w:ilvl w:val="0"/>
          <w:numId w:val="13"/>
        </w:numPr>
        <w:rPr>
          <w:rFonts w:cstheme="minorHAnsi"/>
          <w:sz w:val="24"/>
          <w:szCs w:val="24"/>
        </w:rPr>
      </w:pPr>
      <w:r w:rsidRPr="00AA6011">
        <w:rPr>
          <w:rFonts w:cstheme="minorHAnsi"/>
          <w:b/>
          <w:sz w:val="24"/>
          <w:szCs w:val="24"/>
        </w:rPr>
        <w:t xml:space="preserve">Politics, Philosophy and Economics </w:t>
      </w:r>
    </w:p>
    <w:p w14:paraId="7FC60B15" w14:textId="77777777" w:rsidR="000E0985" w:rsidRPr="00AA6011" w:rsidRDefault="000E0985" w:rsidP="000E0985">
      <w:pPr>
        <w:pStyle w:val="ListParagraph"/>
        <w:numPr>
          <w:ilvl w:val="1"/>
          <w:numId w:val="13"/>
        </w:numPr>
        <w:rPr>
          <w:rFonts w:cstheme="minorHAnsi"/>
          <w:sz w:val="24"/>
          <w:szCs w:val="24"/>
        </w:rPr>
      </w:pPr>
      <w:r w:rsidRPr="00AA6011">
        <w:rPr>
          <w:rFonts w:cstheme="minorHAnsi"/>
          <w:sz w:val="24"/>
          <w:szCs w:val="24"/>
        </w:rPr>
        <w:t>Politics and Philosophy</w:t>
      </w:r>
    </w:p>
    <w:p w14:paraId="6BA4171E" w14:textId="77777777" w:rsidR="000E0985" w:rsidRPr="00AA6011" w:rsidRDefault="000E0985" w:rsidP="000E0985">
      <w:pPr>
        <w:pStyle w:val="ListParagraph"/>
        <w:numPr>
          <w:ilvl w:val="1"/>
          <w:numId w:val="13"/>
        </w:numPr>
        <w:rPr>
          <w:rFonts w:cstheme="minorHAnsi"/>
          <w:sz w:val="24"/>
          <w:szCs w:val="24"/>
        </w:rPr>
      </w:pPr>
      <w:r w:rsidRPr="00AA6011">
        <w:rPr>
          <w:rFonts w:cstheme="minorHAnsi"/>
          <w:sz w:val="24"/>
          <w:szCs w:val="24"/>
        </w:rPr>
        <w:t>Economics</w:t>
      </w:r>
    </w:p>
    <w:p w14:paraId="1117C8B8" w14:textId="77777777" w:rsidR="000E0985" w:rsidRPr="00AA6011" w:rsidRDefault="000E0985" w:rsidP="000E0985">
      <w:pPr>
        <w:pStyle w:val="ListParagraph"/>
        <w:numPr>
          <w:ilvl w:val="1"/>
          <w:numId w:val="13"/>
        </w:numPr>
        <w:rPr>
          <w:rFonts w:cstheme="minorHAnsi"/>
          <w:sz w:val="24"/>
          <w:szCs w:val="24"/>
        </w:rPr>
      </w:pPr>
      <w:r w:rsidRPr="00AA6011">
        <w:rPr>
          <w:rFonts w:cstheme="minorHAnsi"/>
          <w:sz w:val="24"/>
          <w:szCs w:val="24"/>
        </w:rPr>
        <w:t>International Studies</w:t>
      </w:r>
    </w:p>
    <w:p w14:paraId="587C0732" w14:textId="77777777" w:rsidR="000E0985" w:rsidRPr="00AA6011" w:rsidRDefault="000E0985" w:rsidP="000E0985">
      <w:pPr>
        <w:rPr>
          <w:rFonts w:cstheme="minorHAnsi"/>
          <w:sz w:val="24"/>
          <w:szCs w:val="24"/>
        </w:rPr>
      </w:pPr>
      <w:r w:rsidRPr="00AA6011">
        <w:rPr>
          <w:rFonts w:cstheme="minorHAnsi"/>
          <w:sz w:val="24"/>
          <w:szCs w:val="24"/>
        </w:rPr>
        <w:t>SIAS requires that students who choose to double major in two SIAS majors must complete 45 unique credits for each degree. These are manually tabulated and updated in DARS by the major advisors.</w:t>
      </w:r>
    </w:p>
    <w:p w14:paraId="292CE687" w14:textId="77777777" w:rsidR="000E0985" w:rsidRPr="00AA6011" w:rsidRDefault="000E0985" w:rsidP="000E0985">
      <w:pPr>
        <w:pStyle w:val="ListParagraph"/>
        <w:numPr>
          <w:ilvl w:val="0"/>
          <w:numId w:val="17"/>
        </w:numPr>
        <w:rPr>
          <w:rFonts w:cstheme="minorHAnsi"/>
          <w:b/>
          <w:sz w:val="24"/>
          <w:szCs w:val="24"/>
        </w:rPr>
      </w:pPr>
      <w:r w:rsidRPr="00AA6011">
        <w:rPr>
          <w:rFonts w:cstheme="minorHAnsi"/>
          <w:b/>
          <w:sz w:val="24"/>
          <w:szCs w:val="24"/>
        </w:rPr>
        <w:t>Double formal options</w:t>
      </w:r>
    </w:p>
    <w:p w14:paraId="3A9488F5" w14:textId="77777777" w:rsidR="000E0985" w:rsidRPr="00AA6011" w:rsidRDefault="000E0985" w:rsidP="000E0985">
      <w:pPr>
        <w:pStyle w:val="ListParagraph"/>
        <w:rPr>
          <w:rFonts w:cstheme="minorHAnsi"/>
          <w:b/>
          <w:sz w:val="24"/>
          <w:szCs w:val="24"/>
        </w:rPr>
      </w:pPr>
    </w:p>
    <w:p w14:paraId="6F56F685" w14:textId="77777777" w:rsidR="000E0985" w:rsidRPr="00AA6011" w:rsidRDefault="000E0985" w:rsidP="000E0985">
      <w:pPr>
        <w:ind w:firstLine="720"/>
        <w:rPr>
          <w:rFonts w:cstheme="minorHAnsi"/>
          <w:b/>
          <w:sz w:val="24"/>
          <w:szCs w:val="24"/>
        </w:rPr>
      </w:pPr>
      <w:r w:rsidRPr="00AA6011">
        <w:rPr>
          <w:rFonts w:cstheme="minorHAnsi"/>
          <w:b/>
          <w:sz w:val="24"/>
          <w:szCs w:val="24"/>
        </w:rPr>
        <w:t>Information Technology</w:t>
      </w:r>
    </w:p>
    <w:p w14:paraId="763C2C26" w14:textId="77777777" w:rsidR="000E0985" w:rsidRPr="00AA6011" w:rsidRDefault="000E0985" w:rsidP="000E0985">
      <w:pPr>
        <w:ind w:left="720"/>
        <w:rPr>
          <w:rFonts w:cstheme="minorHAnsi"/>
          <w:sz w:val="24"/>
          <w:szCs w:val="24"/>
        </w:rPr>
      </w:pPr>
      <w:r w:rsidRPr="00AA6011">
        <w:rPr>
          <w:rFonts w:cstheme="minorHAnsi"/>
          <w:sz w:val="24"/>
          <w:szCs w:val="24"/>
        </w:rPr>
        <w:t xml:space="preserve">The Institute has one degree program, the BS in Information </w:t>
      </w:r>
      <w:r w:rsidR="00B425ED" w:rsidRPr="00AA6011">
        <w:rPr>
          <w:rFonts w:cstheme="minorHAnsi"/>
          <w:sz w:val="24"/>
          <w:szCs w:val="24"/>
        </w:rPr>
        <w:t>Technology that</w:t>
      </w:r>
      <w:r w:rsidRPr="00AA6011">
        <w:rPr>
          <w:rFonts w:cstheme="minorHAnsi"/>
          <w:sz w:val="24"/>
          <w:szCs w:val="24"/>
        </w:rPr>
        <w:t xml:space="preserve"> has two formal options or “tracks” that can be followed/earned by students. There is an option called Information Assurance and Security and one called Mobile Digital Forensics. Each option is 20 credits and consists of three elective courses and one core course that is required of all IT students. These options are listed as follows on a student’s transcript:</w:t>
      </w:r>
    </w:p>
    <w:p w14:paraId="7D7693EE" w14:textId="77777777" w:rsidR="000E0985" w:rsidRPr="00AA6011" w:rsidRDefault="000E0985" w:rsidP="000E0985">
      <w:pPr>
        <w:ind w:firstLine="720"/>
        <w:rPr>
          <w:rFonts w:cstheme="minorHAnsi"/>
          <w:sz w:val="24"/>
          <w:szCs w:val="24"/>
        </w:rPr>
      </w:pPr>
      <w:r w:rsidRPr="00AA6011">
        <w:rPr>
          <w:rFonts w:cstheme="minorHAnsi"/>
          <w:sz w:val="24"/>
          <w:szCs w:val="24"/>
        </w:rPr>
        <w:t>BS Info Tech.</w:t>
      </w:r>
    </w:p>
    <w:p w14:paraId="4916017A" w14:textId="77777777" w:rsidR="000E0985" w:rsidRPr="00AA6011" w:rsidRDefault="000E0985" w:rsidP="000E0985">
      <w:pPr>
        <w:ind w:firstLine="720"/>
        <w:rPr>
          <w:rFonts w:cstheme="minorHAnsi"/>
          <w:sz w:val="24"/>
          <w:szCs w:val="24"/>
        </w:rPr>
      </w:pPr>
      <w:r w:rsidRPr="00AA6011">
        <w:rPr>
          <w:rFonts w:cstheme="minorHAnsi"/>
          <w:sz w:val="24"/>
          <w:szCs w:val="24"/>
        </w:rPr>
        <w:t>BS Info Tech: Mobile Digital Forensics</w:t>
      </w:r>
    </w:p>
    <w:p w14:paraId="6C439470" w14:textId="77777777" w:rsidR="000E0985" w:rsidRPr="00AA6011" w:rsidRDefault="000E0985" w:rsidP="000E0985">
      <w:pPr>
        <w:ind w:firstLine="720"/>
        <w:rPr>
          <w:rFonts w:cstheme="minorHAnsi"/>
          <w:sz w:val="24"/>
          <w:szCs w:val="24"/>
        </w:rPr>
      </w:pPr>
      <w:r w:rsidRPr="00AA6011">
        <w:rPr>
          <w:rFonts w:cstheme="minorHAnsi"/>
          <w:sz w:val="24"/>
          <w:szCs w:val="24"/>
        </w:rPr>
        <w:t>BS Info Tech: Info Assur &amp; Cybersecurity</w:t>
      </w:r>
    </w:p>
    <w:p w14:paraId="77A274D6" w14:textId="77777777" w:rsidR="000E0985" w:rsidRPr="00AA6011" w:rsidRDefault="000E0985" w:rsidP="000E0985">
      <w:pPr>
        <w:shd w:val="clear" w:color="auto" w:fill="D9D9D9"/>
        <w:spacing w:after="0" w:line="240" w:lineRule="auto"/>
        <w:ind w:left="720"/>
        <w:rPr>
          <w:rFonts w:eastAsia="Times New Roman" w:cstheme="minorHAnsi"/>
          <w:sz w:val="24"/>
          <w:szCs w:val="24"/>
        </w:rPr>
      </w:pPr>
      <w:r w:rsidRPr="00AA6011">
        <w:rPr>
          <w:rFonts w:eastAsia="Times New Roman" w:cstheme="minorHAnsi"/>
          <w:b/>
          <w:bCs/>
          <w:sz w:val="24"/>
          <w:szCs w:val="24"/>
        </w:rPr>
        <w:lastRenderedPageBreak/>
        <w:t>Information Assurance and Security Option</w:t>
      </w:r>
      <w:r w:rsidRPr="00AA6011">
        <w:rPr>
          <w:rFonts w:eastAsia="Times New Roman" w:cstheme="minorHAnsi"/>
          <w:sz w:val="24"/>
          <w:szCs w:val="24"/>
        </w:rPr>
        <w:t> (20 credits): T INFO 310 and a minimum of 3 additional courses from approved IAC list. Additional senior electives to total 20 credits can be:</w:t>
      </w:r>
    </w:p>
    <w:p w14:paraId="2E69222A" w14:textId="77777777" w:rsidR="000E0985" w:rsidRPr="00AA6011" w:rsidRDefault="00AC5BC8" w:rsidP="000E0985">
      <w:pPr>
        <w:numPr>
          <w:ilvl w:val="0"/>
          <w:numId w:val="15"/>
        </w:numPr>
        <w:shd w:val="clear" w:color="auto" w:fill="D9D9D9"/>
        <w:spacing w:before="100" w:beforeAutospacing="1" w:after="100" w:afterAutospacing="1" w:line="240" w:lineRule="auto"/>
        <w:ind w:left="0"/>
        <w:rPr>
          <w:rFonts w:eastAsia="Times New Roman" w:cstheme="minorHAnsi"/>
          <w:sz w:val="24"/>
          <w:szCs w:val="24"/>
        </w:rPr>
      </w:pPr>
      <w:hyperlink r:id="rId8" w:anchor="tinfo441" w:history="1">
        <w:r w:rsidR="000E0985" w:rsidRPr="00AA6011">
          <w:rPr>
            <w:rFonts w:eastAsia="Times New Roman" w:cstheme="minorHAnsi"/>
            <w:b/>
            <w:bCs/>
            <w:sz w:val="24"/>
            <w:szCs w:val="24"/>
            <w:u w:val="single"/>
          </w:rPr>
          <w:t>TINFO 441 Network Security</w:t>
        </w:r>
      </w:hyperlink>
    </w:p>
    <w:p w14:paraId="125078CE" w14:textId="77777777" w:rsidR="000E0985" w:rsidRPr="00AA6011" w:rsidRDefault="00AC5BC8" w:rsidP="000E0985">
      <w:pPr>
        <w:numPr>
          <w:ilvl w:val="0"/>
          <w:numId w:val="15"/>
        </w:numPr>
        <w:shd w:val="clear" w:color="auto" w:fill="D9D9D9"/>
        <w:spacing w:before="100" w:beforeAutospacing="1" w:after="100" w:afterAutospacing="1" w:line="240" w:lineRule="auto"/>
        <w:ind w:left="0"/>
        <w:rPr>
          <w:rFonts w:eastAsia="Times New Roman" w:cstheme="minorHAnsi"/>
          <w:sz w:val="24"/>
          <w:szCs w:val="24"/>
        </w:rPr>
      </w:pPr>
      <w:hyperlink r:id="rId9" w:anchor="tinfo442" w:history="1">
        <w:r w:rsidR="000E0985" w:rsidRPr="00AA6011">
          <w:rPr>
            <w:rFonts w:eastAsia="Times New Roman" w:cstheme="minorHAnsi"/>
            <w:b/>
            <w:bCs/>
            <w:sz w:val="24"/>
            <w:szCs w:val="24"/>
            <w:u w:val="single"/>
          </w:rPr>
          <w:t>TINFO 442 Computer Security</w:t>
        </w:r>
      </w:hyperlink>
    </w:p>
    <w:p w14:paraId="34373E9E" w14:textId="77777777" w:rsidR="000E0985" w:rsidRPr="00AA6011" w:rsidRDefault="00AC5BC8" w:rsidP="000E0985">
      <w:pPr>
        <w:numPr>
          <w:ilvl w:val="0"/>
          <w:numId w:val="15"/>
        </w:numPr>
        <w:shd w:val="clear" w:color="auto" w:fill="D9D9D9"/>
        <w:spacing w:before="100" w:beforeAutospacing="1" w:after="100" w:afterAutospacing="1" w:line="240" w:lineRule="auto"/>
        <w:ind w:left="0"/>
        <w:rPr>
          <w:rFonts w:eastAsia="Times New Roman" w:cstheme="minorHAnsi"/>
          <w:sz w:val="24"/>
          <w:szCs w:val="24"/>
        </w:rPr>
      </w:pPr>
      <w:hyperlink r:id="rId10" w:anchor="tinfo443" w:history="1">
        <w:r w:rsidR="000E0985" w:rsidRPr="00AA6011">
          <w:rPr>
            <w:rFonts w:eastAsia="Times New Roman" w:cstheme="minorHAnsi"/>
            <w:b/>
            <w:bCs/>
            <w:sz w:val="24"/>
            <w:szCs w:val="24"/>
            <w:u w:val="single"/>
          </w:rPr>
          <w:t>TINFO 443 Digital Forensics</w:t>
        </w:r>
      </w:hyperlink>
      <w:r w:rsidR="000E0985" w:rsidRPr="00AA6011">
        <w:rPr>
          <w:rFonts w:eastAsia="Times New Roman" w:cstheme="minorHAnsi"/>
          <w:sz w:val="24"/>
          <w:szCs w:val="24"/>
        </w:rPr>
        <w:br/>
        <w:t> </w:t>
      </w:r>
    </w:p>
    <w:p w14:paraId="466A0DB0" w14:textId="77777777" w:rsidR="000E0985" w:rsidRPr="00AA6011" w:rsidRDefault="000E0985" w:rsidP="000E0985">
      <w:pPr>
        <w:shd w:val="clear" w:color="auto" w:fill="D9D9D9"/>
        <w:spacing w:after="0" w:line="240" w:lineRule="auto"/>
        <w:ind w:left="720"/>
        <w:rPr>
          <w:rFonts w:eastAsia="Times New Roman" w:cstheme="minorHAnsi"/>
          <w:sz w:val="24"/>
          <w:szCs w:val="24"/>
        </w:rPr>
      </w:pPr>
      <w:r w:rsidRPr="00AA6011">
        <w:rPr>
          <w:rFonts w:eastAsia="Times New Roman" w:cstheme="minorHAnsi"/>
          <w:b/>
          <w:bCs/>
          <w:sz w:val="24"/>
          <w:szCs w:val="24"/>
        </w:rPr>
        <w:t>Digital Mobile Forensics Option</w:t>
      </w:r>
      <w:r w:rsidRPr="00AA6011">
        <w:rPr>
          <w:rFonts w:eastAsia="Times New Roman" w:cstheme="minorHAnsi"/>
          <w:sz w:val="24"/>
          <w:szCs w:val="24"/>
        </w:rPr>
        <w:t> (20 credits): the mobile forensics series (shown below) and 5 additional credits in senior electives</w:t>
      </w:r>
    </w:p>
    <w:p w14:paraId="6D9BEE0E" w14:textId="77777777" w:rsidR="000E0985" w:rsidRPr="00AA6011" w:rsidRDefault="00AC5BC8" w:rsidP="000E0985">
      <w:pPr>
        <w:numPr>
          <w:ilvl w:val="0"/>
          <w:numId w:val="16"/>
        </w:numPr>
        <w:shd w:val="clear" w:color="auto" w:fill="D9D9D9"/>
        <w:spacing w:before="100" w:beforeAutospacing="1" w:after="100" w:afterAutospacing="1" w:line="240" w:lineRule="auto"/>
        <w:ind w:left="0"/>
        <w:rPr>
          <w:rFonts w:eastAsia="Times New Roman" w:cstheme="minorHAnsi"/>
          <w:sz w:val="24"/>
          <w:szCs w:val="24"/>
        </w:rPr>
      </w:pPr>
      <w:hyperlink r:id="rId11" w:anchor="tinfo444" w:history="1">
        <w:r w:rsidR="000E0985" w:rsidRPr="00AA6011">
          <w:rPr>
            <w:rFonts w:eastAsia="Times New Roman" w:cstheme="minorHAnsi"/>
            <w:b/>
            <w:bCs/>
            <w:sz w:val="24"/>
            <w:szCs w:val="24"/>
            <w:u w:val="single"/>
          </w:rPr>
          <w:t>TINFO 444 Mobile Digital Forensics</w:t>
        </w:r>
      </w:hyperlink>
    </w:p>
    <w:p w14:paraId="1208761E" w14:textId="77777777" w:rsidR="000E0985" w:rsidRPr="00AA6011" w:rsidRDefault="00AC5BC8" w:rsidP="000E0985">
      <w:pPr>
        <w:numPr>
          <w:ilvl w:val="0"/>
          <w:numId w:val="16"/>
        </w:numPr>
        <w:shd w:val="clear" w:color="auto" w:fill="D9D9D9"/>
        <w:spacing w:before="100" w:beforeAutospacing="1" w:after="100" w:afterAutospacing="1" w:line="240" w:lineRule="auto"/>
        <w:ind w:left="0"/>
        <w:rPr>
          <w:rFonts w:eastAsia="Times New Roman" w:cstheme="minorHAnsi"/>
          <w:sz w:val="24"/>
          <w:szCs w:val="24"/>
        </w:rPr>
      </w:pPr>
      <w:hyperlink r:id="rId12" w:anchor="tinfo445" w:history="1">
        <w:r w:rsidR="000E0985" w:rsidRPr="00AA6011">
          <w:rPr>
            <w:rFonts w:eastAsia="Times New Roman" w:cstheme="minorHAnsi"/>
            <w:b/>
            <w:bCs/>
            <w:sz w:val="24"/>
            <w:szCs w:val="24"/>
            <w:u w:val="single"/>
          </w:rPr>
          <w:t>TINFO 445 Mobile Digital Forensics II</w:t>
        </w:r>
      </w:hyperlink>
    </w:p>
    <w:p w14:paraId="69A80715" w14:textId="77777777" w:rsidR="000E0985" w:rsidRPr="00AA6011" w:rsidRDefault="00AC5BC8" w:rsidP="000E0985">
      <w:pPr>
        <w:numPr>
          <w:ilvl w:val="0"/>
          <w:numId w:val="16"/>
        </w:numPr>
        <w:shd w:val="clear" w:color="auto" w:fill="D9D9D9"/>
        <w:spacing w:before="100" w:beforeAutospacing="1" w:after="100" w:afterAutospacing="1" w:line="240" w:lineRule="auto"/>
        <w:ind w:left="0"/>
        <w:rPr>
          <w:rFonts w:eastAsia="Times New Roman" w:cstheme="minorHAnsi"/>
          <w:sz w:val="24"/>
          <w:szCs w:val="24"/>
        </w:rPr>
      </w:pPr>
      <w:hyperlink r:id="rId13" w:anchor="tinfo446" w:history="1">
        <w:r w:rsidR="000E0985" w:rsidRPr="00AA6011">
          <w:rPr>
            <w:rFonts w:eastAsia="Times New Roman" w:cstheme="minorHAnsi"/>
            <w:b/>
            <w:bCs/>
            <w:sz w:val="24"/>
            <w:szCs w:val="24"/>
            <w:u w:val="single"/>
          </w:rPr>
          <w:t>TINFO 446 Mobile Digital Forensics III</w:t>
        </w:r>
      </w:hyperlink>
    </w:p>
    <w:p w14:paraId="6E249495" w14:textId="77777777" w:rsidR="000E0985" w:rsidRPr="00AA6011" w:rsidRDefault="000E0985" w:rsidP="000E0985">
      <w:pPr>
        <w:rPr>
          <w:rFonts w:cstheme="minorHAnsi"/>
          <w:sz w:val="24"/>
          <w:szCs w:val="24"/>
        </w:rPr>
      </w:pPr>
    </w:p>
    <w:p w14:paraId="0C64FDCF" w14:textId="77777777" w:rsidR="000E0985" w:rsidRPr="00AA6011" w:rsidRDefault="000E0985" w:rsidP="000E0985">
      <w:pPr>
        <w:ind w:left="720"/>
        <w:rPr>
          <w:rFonts w:cstheme="minorHAnsi"/>
          <w:sz w:val="24"/>
          <w:szCs w:val="24"/>
        </w:rPr>
      </w:pPr>
      <w:r w:rsidRPr="00AA6011">
        <w:rPr>
          <w:rFonts w:cstheme="minorHAnsi"/>
          <w:sz w:val="24"/>
          <w:szCs w:val="24"/>
        </w:rPr>
        <w:t>The students have to request a major code change in order to have these options show on their transcript. They can earn both options, but only one will show on their transcript. The major without the options is posted to their transcript like this:</w:t>
      </w:r>
    </w:p>
    <w:p w14:paraId="1969B469" w14:textId="77777777" w:rsidR="000E0985" w:rsidRPr="00AA6011" w:rsidRDefault="000E0985" w:rsidP="000E0985">
      <w:pPr>
        <w:ind w:firstLine="720"/>
        <w:rPr>
          <w:rFonts w:cstheme="minorHAnsi"/>
          <w:b/>
          <w:sz w:val="24"/>
          <w:szCs w:val="24"/>
        </w:rPr>
      </w:pPr>
      <w:r w:rsidRPr="00AA6011">
        <w:rPr>
          <w:rFonts w:cstheme="minorHAnsi"/>
          <w:b/>
          <w:sz w:val="24"/>
          <w:szCs w:val="24"/>
        </w:rPr>
        <w:t xml:space="preserve">Problems with the options. </w:t>
      </w:r>
    </w:p>
    <w:p w14:paraId="073ADB31" w14:textId="77777777" w:rsidR="000E0985" w:rsidRPr="00AA6011" w:rsidRDefault="000E0985" w:rsidP="000E0985">
      <w:pPr>
        <w:ind w:left="720"/>
        <w:rPr>
          <w:rFonts w:cstheme="minorHAnsi"/>
          <w:sz w:val="24"/>
          <w:szCs w:val="24"/>
        </w:rPr>
      </w:pPr>
      <w:r w:rsidRPr="00AA6011">
        <w:rPr>
          <w:rFonts w:cstheme="minorHAnsi"/>
          <w:sz w:val="24"/>
          <w:szCs w:val="24"/>
        </w:rPr>
        <w:t>First, the students have to literally change their majors to add an option. So we have to submit a change of major request to the Registrar’s office if a student decides to pursue an option. If they change their mind, they have to change their major again.  This happens as many as three times for a student and it is very cumbersome for everyone involved.</w:t>
      </w:r>
    </w:p>
    <w:p w14:paraId="77F79F5E" w14:textId="77777777" w:rsidR="000E0985" w:rsidRPr="00AA6011" w:rsidRDefault="000E0985" w:rsidP="000E0985">
      <w:pPr>
        <w:ind w:left="720"/>
        <w:rPr>
          <w:rFonts w:cstheme="minorHAnsi"/>
          <w:sz w:val="24"/>
          <w:szCs w:val="24"/>
        </w:rPr>
      </w:pPr>
      <w:r w:rsidRPr="00AA6011">
        <w:rPr>
          <w:rFonts w:cstheme="minorHAnsi"/>
          <w:sz w:val="24"/>
          <w:szCs w:val="24"/>
        </w:rPr>
        <w:t xml:space="preserve">Second, the way the options read on the transcript doesn’t really reflect what they are. They are literally only 3 classes in a particular subject area, added to what is otherwise a diverse curriculum. It looks like a student majored in Mobile Digital Forensics which is not accurate. It also reads like a vocational degree which it is not because the degree incorporates quite a bit of computing theory and not just application-based knowledge. </w:t>
      </w:r>
    </w:p>
    <w:p w14:paraId="71A9DEAB" w14:textId="77777777" w:rsidR="000E0985" w:rsidRPr="00AA6011" w:rsidRDefault="000E0985" w:rsidP="000E0985">
      <w:pPr>
        <w:ind w:left="720" w:firstLine="720"/>
        <w:rPr>
          <w:rFonts w:cstheme="minorHAnsi"/>
          <w:sz w:val="24"/>
          <w:szCs w:val="24"/>
        </w:rPr>
      </w:pPr>
      <w:r w:rsidRPr="00AA6011">
        <w:rPr>
          <w:rFonts w:cstheme="minorHAnsi"/>
          <w:sz w:val="24"/>
          <w:szCs w:val="24"/>
        </w:rPr>
        <w:t>Third, students often feel they have to choose an option. This is not the case and David and I have to tell students all the time that they can take any electives that interest them and that there is a lot of value to having a diverse group of electives rather than concentrating on one field.</w:t>
      </w:r>
    </w:p>
    <w:p w14:paraId="1CD03A56" w14:textId="77777777" w:rsidR="000E0985" w:rsidRPr="00AA6011" w:rsidRDefault="000E0985" w:rsidP="000E0985">
      <w:pPr>
        <w:rPr>
          <w:rFonts w:cstheme="minorHAnsi"/>
          <w:b/>
          <w:sz w:val="24"/>
          <w:szCs w:val="24"/>
        </w:rPr>
      </w:pPr>
    </w:p>
    <w:p w14:paraId="7B5AC497" w14:textId="77777777" w:rsidR="000E0985" w:rsidRPr="00AA6011" w:rsidRDefault="000E0985" w:rsidP="000E0985">
      <w:pPr>
        <w:ind w:firstLine="720"/>
        <w:rPr>
          <w:rFonts w:cstheme="minorHAnsi"/>
          <w:b/>
          <w:sz w:val="24"/>
          <w:szCs w:val="24"/>
        </w:rPr>
      </w:pPr>
      <w:r w:rsidRPr="00AA6011">
        <w:rPr>
          <w:rFonts w:cstheme="minorHAnsi"/>
          <w:b/>
          <w:sz w:val="24"/>
          <w:szCs w:val="24"/>
        </w:rPr>
        <w:t>Urban Studies (proposed)</w:t>
      </w:r>
    </w:p>
    <w:p w14:paraId="6434BC68" w14:textId="77777777" w:rsidR="000E0985" w:rsidRPr="00AA6011" w:rsidRDefault="000E0985" w:rsidP="000E0985">
      <w:pPr>
        <w:ind w:firstLine="720"/>
        <w:rPr>
          <w:rFonts w:cstheme="minorHAnsi"/>
          <w:b/>
          <w:sz w:val="24"/>
          <w:szCs w:val="24"/>
        </w:rPr>
      </w:pPr>
      <w:r w:rsidRPr="00AA6011">
        <w:rPr>
          <w:rFonts w:cstheme="minorHAnsi"/>
          <w:b/>
          <w:sz w:val="24"/>
          <w:szCs w:val="24"/>
        </w:rPr>
        <w:t xml:space="preserve">No policy yet, but want to do double formal options. </w:t>
      </w:r>
    </w:p>
    <w:p w14:paraId="562CBCD1" w14:textId="77777777" w:rsidR="000E0985" w:rsidRPr="00AA6011" w:rsidRDefault="000E0985" w:rsidP="000E0985">
      <w:pPr>
        <w:ind w:firstLine="720"/>
        <w:rPr>
          <w:rFonts w:cstheme="minorHAnsi"/>
          <w:b/>
          <w:sz w:val="24"/>
          <w:szCs w:val="24"/>
        </w:rPr>
      </w:pPr>
      <w:r w:rsidRPr="00AA6011">
        <w:rPr>
          <w:rFonts w:cstheme="minorHAnsi"/>
          <w:b/>
          <w:sz w:val="24"/>
          <w:szCs w:val="24"/>
        </w:rPr>
        <w:t xml:space="preserve">Three options are </w:t>
      </w:r>
    </w:p>
    <w:p w14:paraId="0D54925E" w14:textId="77777777" w:rsidR="000E0985" w:rsidRPr="00AA6011" w:rsidRDefault="000E0985" w:rsidP="000E0985">
      <w:pPr>
        <w:pStyle w:val="ListParagraph"/>
        <w:numPr>
          <w:ilvl w:val="1"/>
          <w:numId w:val="14"/>
        </w:numPr>
        <w:rPr>
          <w:rFonts w:cstheme="minorHAnsi"/>
          <w:sz w:val="24"/>
          <w:szCs w:val="24"/>
        </w:rPr>
      </w:pPr>
      <w:r w:rsidRPr="00AA6011">
        <w:rPr>
          <w:rFonts w:cstheme="minorHAnsi"/>
          <w:sz w:val="24"/>
          <w:szCs w:val="24"/>
        </w:rPr>
        <w:t>Community Development &amp; Planning</w:t>
      </w:r>
    </w:p>
    <w:p w14:paraId="007FDDF8" w14:textId="77777777" w:rsidR="000E0985" w:rsidRPr="00AA6011" w:rsidRDefault="000E0985" w:rsidP="000E0985">
      <w:pPr>
        <w:pStyle w:val="ListParagraph"/>
        <w:numPr>
          <w:ilvl w:val="1"/>
          <w:numId w:val="14"/>
        </w:numPr>
        <w:rPr>
          <w:rFonts w:cstheme="minorHAnsi"/>
          <w:sz w:val="24"/>
          <w:szCs w:val="24"/>
        </w:rPr>
      </w:pPr>
      <w:r w:rsidRPr="00AA6011">
        <w:rPr>
          <w:rFonts w:cstheme="minorHAnsi"/>
          <w:sz w:val="24"/>
          <w:szCs w:val="24"/>
        </w:rPr>
        <w:t>GIS &amp; Spatial Planning</w:t>
      </w:r>
    </w:p>
    <w:p w14:paraId="447320F3" w14:textId="77777777" w:rsidR="000E0985" w:rsidRPr="00AA6011" w:rsidRDefault="000E0985" w:rsidP="000E0985">
      <w:pPr>
        <w:pStyle w:val="ListParagraph"/>
        <w:numPr>
          <w:ilvl w:val="1"/>
          <w:numId w:val="14"/>
        </w:numPr>
        <w:rPr>
          <w:rFonts w:cstheme="minorHAnsi"/>
          <w:sz w:val="24"/>
          <w:szCs w:val="24"/>
        </w:rPr>
      </w:pPr>
      <w:r w:rsidRPr="00AA6011">
        <w:rPr>
          <w:rFonts w:cstheme="minorHAnsi"/>
          <w:sz w:val="24"/>
          <w:szCs w:val="24"/>
        </w:rPr>
        <w:t>Global Urbanism</w:t>
      </w:r>
    </w:p>
    <w:p w14:paraId="0FC3EA6A" w14:textId="77777777" w:rsidR="000E0985" w:rsidRPr="00AA6011" w:rsidRDefault="000E0985" w:rsidP="000E0985">
      <w:pPr>
        <w:ind w:firstLine="720"/>
        <w:rPr>
          <w:rFonts w:cstheme="minorHAnsi"/>
          <w:sz w:val="24"/>
          <w:szCs w:val="24"/>
        </w:rPr>
      </w:pPr>
      <w:r w:rsidRPr="00AA6011">
        <w:rPr>
          <w:rFonts w:cstheme="minorHAnsi"/>
          <w:sz w:val="24"/>
          <w:szCs w:val="24"/>
        </w:rPr>
        <w:lastRenderedPageBreak/>
        <w:t>Coursework for each option has at least 20 unduplicated credits.  The table below shows the total major &amp; option specific credits required and the amount coursework that is unique for each.  Given, this information the policy would likely stipulate a minimum number of credits (perhaps 15 or 20) be taken that do no overlap with another option.</w:t>
      </w:r>
    </w:p>
    <w:p w14:paraId="6A04A52B" w14:textId="77777777" w:rsidR="000E0985" w:rsidRPr="00AA6011" w:rsidRDefault="000E0985" w:rsidP="000E0985">
      <w:pPr>
        <w:rPr>
          <w:rFonts w:cstheme="minorHAnsi"/>
          <w:sz w:val="24"/>
          <w:szCs w:val="24"/>
        </w:rPr>
      </w:pPr>
    </w:p>
    <w:tbl>
      <w:tblPr>
        <w:tblW w:w="0" w:type="auto"/>
        <w:tblInd w:w="-8" w:type="dxa"/>
        <w:tblCellMar>
          <w:left w:w="0" w:type="dxa"/>
          <w:right w:w="0" w:type="dxa"/>
        </w:tblCellMar>
        <w:tblLook w:val="04A0" w:firstRow="1" w:lastRow="0" w:firstColumn="1" w:lastColumn="0" w:noHBand="0" w:noVBand="1"/>
      </w:tblPr>
      <w:tblGrid>
        <w:gridCol w:w="3366"/>
        <w:gridCol w:w="1484"/>
        <w:gridCol w:w="1484"/>
        <w:gridCol w:w="1484"/>
      </w:tblGrid>
      <w:tr w:rsidR="000E0985" w:rsidRPr="00AA6011" w14:paraId="72CFB8D5" w14:textId="77777777" w:rsidTr="000D0C8F">
        <w:tc>
          <w:tcPr>
            <w:tcW w:w="336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F415975" w14:textId="77777777" w:rsidR="000E0985" w:rsidRPr="00AA6011" w:rsidRDefault="000E0985" w:rsidP="000D0C8F">
            <w:pPr>
              <w:pStyle w:val="Title"/>
              <w:jc w:val="right"/>
              <w:rPr>
                <w:rFonts w:asciiTheme="minorHAnsi" w:hAnsiTheme="minorHAnsi" w:cstheme="minorHAnsi"/>
                <w:sz w:val="24"/>
                <w:szCs w:val="24"/>
              </w:rPr>
            </w:pPr>
          </w:p>
        </w:tc>
        <w:tc>
          <w:tcPr>
            <w:tcW w:w="148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1911BA7E"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CD&amp;P</w:t>
            </w:r>
          </w:p>
        </w:tc>
        <w:tc>
          <w:tcPr>
            <w:tcW w:w="148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82C3735"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GU</w:t>
            </w:r>
          </w:p>
        </w:tc>
        <w:tc>
          <w:tcPr>
            <w:tcW w:w="148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34ED860"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GIS&amp;SP</w:t>
            </w:r>
          </w:p>
        </w:tc>
      </w:tr>
      <w:tr w:rsidR="000E0985" w:rsidRPr="00AA6011" w14:paraId="0D03567C" w14:textId="77777777" w:rsidTr="000D0C8F">
        <w:tc>
          <w:tcPr>
            <w:tcW w:w="336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5F2BB0B" w14:textId="77777777" w:rsidR="000E0985" w:rsidRPr="00AA6011" w:rsidRDefault="000E0985" w:rsidP="000D0C8F">
            <w:pPr>
              <w:pStyle w:val="Title"/>
              <w:jc w:val="right"/>
              <w:rPr>
                <w:rFonts w:asciiTheme="minorHAnsi" w:hAnsiTheme="minorHAnsi" w:cstheme="minorHAnsi"/>
                <w:sz w:val="24"/>
                <w:szCs w:val="24"/>
              </w:rPr>
            </w:pPr>
            <w:r w:rsidRPr="00AA6011">
              <w:rPr>
                <w:rFonts w:asciiTheme="minorHAnsi" w:hAnsiTheme="minorHAnsi" w:cstheme="minorHAnsi"/>
                <w:sz w:val="24"/>
                <w:szCs w:val="24"/>
              </w:rPr>
              <w:t>TOTAL CREDITS REQUIRED</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BFE4B9E"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63-64</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15A7D633"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61-64</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2D12849"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86-89</w:t>
            </w:r>
          </w:p>
        </w:tc>
      </w:tr>
      <w:tr w:rsidR="000E0985" w:rsidRPr="00AA6011" w14:paraId="3E6E03E7" w14:textId="77777777" w:rsidTr="000D0C8F">
        <w:tc>
          <w:tcPr>
            <w:tcW w:w="336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4197DFB" w14:textId="77777777" w:rsidR="000E0985" w:rsidRPr="00AA6011" w:rsidRDefault="000E0985" w:rsidP="000D0C8F">
            <w:pPr>
              <w:pStyle w:val="Title"/>
              <w:jc w:val="right"/>
              <w:rPr>
                <w:rFonts w:asciiTheme="minorHAnsi" w:hAnsiTheme="minorHAnsi" w:cstheme="minorHAnsi"/>
                <w:sz w:val="24"/>
                <w:szCs w:val="24"/>
              </w:rPr>
            </w:pPr>
            <w:r w:rsidRPr="00AA6011">
              <w:rPr>
                <w:rFonts w:asciiTheme="minorHAnsi" w:hAnsiTheme="minorHAnsi" w:cstheme="minorHAnsi"/>
                <w:sz w:val="24"/>
                <w:szCs w:val="24"/>
              </w:rPr>
              <w:t>Unduplicated courses (credits)</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102E318"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20</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16CEF28D"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23</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1C3BD52E"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57</w:t>
            </w:r>
          </w:p>
        </w:tc>
      </w:tr>
      <w:tr w:rsidR="000E0985" w:rsidRPr="00AA6011" w14:paraId="6BED2602" w14:textId="77777777" w:rsidTr="000D0C8F">
        <w:tc>
          <w:tcPr>
            <w:tcW w:w="336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D98859E" w14:textId="77777777" w:rsidR="000E0985" w:rsidRPr="00AA6011" w:rsidRDefault="000E0985" w:rsidP="000D0C8F">
            <w:pPr>
              <w:pStyle w:val="Title"/>
              <w:jc w:val="right"/>
              <w:rPr>
                <w:rFonts w:asciiTheme="minorHAnsi" w:hAnsiTheme="minorHAnsi" w:cstheme="minorHAnsi"/>
                <w:sz w:val="24"/>
                <w:szCs w:val="24"/>
              </w:rPr>
            </w:pPr>
            <w:r w:rsidRPr="00AA6011">
              <w:rPr>
                <w:rFonts w:asciiTheme="minorHAnsi" w:hAnsiTheme="minorHAnsi" w:cstheme="minorHAnsi"/>
                <w:sz w:val="24"/>
                <w:szCs w:val="24"/>
              </w:rPr>
              <w:t>Unduplicated courses (% of total)</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F4AC9EC"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31%</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3316688"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36%</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9375CBA"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64%</w:t>
            </w:r>
          </w:p>
        </w:tc>
      </w:tr>
      <w:tr w:rsidR="000E0985" w:rsidRPr="00AA6011" w14:paraId="4F896ADE" w14:textId="77777777" w:rsidTr="000D0C8F">
        <w:tc>
          <w:tcPr>
            <w:tcW w:w="336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3D7FDC9" w14:textId="77777777" w:rsidR="000E0985" w:rsidRPr="00AA6011" w:rsidRDefault="000E0985" w:rsidP="000D0C8F">
            <w:pPr>
              <w:pStyle w:val="Title"/>
              <w:jc w:val="right"/>
              <w:rPr>
                <w:rFonts w:asciiTheme="minorHAnsi" w:hAnsiTheme="minorHAnsi" w:cstheme="minorHAnsi"/>
                <w:sz w:val="24"/>
                <w:szCs w:val="24"/>
              </w:rPr>
            </w:pPr>
            <w:r w:rsidRPr="00AA6011">
              <w:rPr>
                <w:rFonts w:asciiTheme="minorHAnsi" w:hAnsiTheme="minorHAnsi" w:cstheme="minorHAnsi"/>
                <w:sz w:val="24"/>
                <w:szCs w:val="24"/>
              </w:rPr>
              <w:t>Unduplicated courses (count)</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102FC098"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4</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12FC4004"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5</w:t>
            </w:r>
          </w:p>
        </w:tc>
        <w:tc>
          <w:tcPr>
            <w:tcW w:w="148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230A727" w14:textId="77777777" w:rsidR="000E0985" w:rsidRPr="00AA6011" w:rsidRDefault="000E0985" w:rsidP="000D0C8F">
            <w:pPr>
              <w:pStyle w:val="Title"/>
              <w:rPr>
                <w:rFonts w:asciiTheme="minorHAnsi" w:hAnsiTheme="minorHAnsi" w:cstheme="minorHAnsi"/>
                <w:sz w:val="24"/>
                <w:szCs w:val="24"/>
              </w:rPr>
            </w:pPr>
            <w:r w:rsidRPr="00AA6011">
              <w:rPr>
                <w:rFonts w:asciiTheme="minorHAnsi" w:hAnsiTheme="minorHAnsi" w:cstheme="minorHAnsi"/>
                <w:sz w:val="24"/>
                <w:szCs w:val="24"/>
              </w:rPr>
              <w:t>10</w:t>
            </w:r>
          </w:p>
        </w:tc>
      </w:tr>
    </w:tbl>
    <w:p w14:paraId="65D5AF79" w14:textId="77777777" w:rsidR="000E0985" w:rsidRPr="00AA6011" w:rsidRDefault="000E0985" w:rsidP="000E0985">
      <w:pPr>
        <w:rPr>
          <w:rFonts w:cstheme="minorHAnsi"/>
          <w:sz w:val="24"/>
          <w:szCs w:val="24"/>
        </w:rPr>
      </w:pPr>
    </w:p>
    <w:p w14:paraId="51B99337" w14:textId="77777777" w:rsidR="000E0985" w:rsidRPr="00AA6011" w:rsidRDefault="000E0985" w:rsidP="000E0985">
      <w:pPr>
        <w:rPr>
          <w:rFonts w:cstheme="minorHAnsi"/>
          <w:sz w:val="24"/>
          <w:szCs w:val="24"/>
        </w:rPr>
      </w:pPr>
    </w:p>
    <w:p w14:paraId="57519226" w14:textId="77777777" w:rsidR="000E0985" w:rsidRPr="00AA6011" w:rsidRDefault="000E0985" w:rsidP="000E0985">
      <w:pPr>
        <w:rPr>
          <w:rFonts w:cstheme="minorHAnsi"/>
          <w:sz w:val="24"/>
          <w:szCs w:val="24"/>
        </w:rPr>
      </w:pPr>
    </w:p>
    <w:p w14:paraId="6F60AE98" w14:textId="77777777" w:rsidR="000E0985" w:rsidRPr="00AA6011" w:rsidRDefault="000E0985">
      <w:pPr>
        <w:rPr>
          <w:rFonts w:cstheme="minorHAnsi"/>
          <w:sz w:val="24"/>
          <w:szCs w:val="24"/>
        </w:rPr>
      </w:pPr>
    </w:p>
    <w:sectPr w:rsidR="000E0985" w:rsidRPr="00AA6011" w:rsidSect="00F95D86">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8487A" w14:textId="77777777" w:rsidR="000D0C8F" w:rsidRDefault="000D0C8F">
      <w:pPr>
        <w:spacing w:after="0" w:line="240" w:lineRule="auto"/>
      </w:pPr>
      <w:r>
        <w:separator/>
      </w:r>
    </w:p>
  </w:endnote>
  <w:endnote w:type="continuationSeparator" w:id="0">
    <w:p w14:paraId="3E5215E9" w14:textId="77777777" w:rsidR="000D0C8F" w:rsidRDefault="000D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961706"/>
      <w:docPartObj>
        <w:docPartGallery w:val="Page Numbers (Bottom of Page)"/>
        <w:docPartUnique/>
      </w:docPartObj>
    </w:sdtPr>
    <w:sdtEndPr>
      <w:rPr>
        <w:noProof/>
      </w:rPr>
    </w:sdtEndPr>
    <w:sdtContent>
      <w:p w14:paraId="4406C8EB" w14:textId="517186B5" w:rsidR="000D0C8F" w:rsidRDefault="000D0C8F">
        <w:pPr>
          <w:pStyle w:val="Footer"/>
          <w:jc w:val="right"/>
        </w:pPr>
        <w:r>
          <w:fldChar w:fldCharType="begin"/>
        </w:r>
        <w:r>
          <w:instrText xml:space="preserve"> PAGE   \* MERGEFORMAT </w:instrText>
        </w:r>
        <w:r>
          <w:fldChar w:fldCharType="separate"/>
        </w:r>
        <w:r w:rsidR="00AC5BC8">
          <w:rPr>
            <w:noProof/>
          </w:rPr>
          <w:t>7</w:t>
        </w:r>
        <w:r>
          <w:rPr>
            <w:noProof/>
          </w:rPr>
          <w:fldChar w:fldCharType="end"/>
        </w:r>
      </w:p>
    </w:sdtContent>
  </w:sdt>
  <w:p w14:paraId="5356C3D9" w14:textId="77777777" w:rsidR="000D0C8F" w:rsidRDefault="000D0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F434A" w14:textId="77777777" w:rsidR="000D0C8F" w:rsidRDefault="000D0C8F">
      <w:pPr>
        <w:spacing w:after="0" w:line="240" w:lineRule="auto"/>
      </w:pPr>
      <w:r>
        <w:separator/>
      </w:r>
    </w:p>
  </w:footnote>
  <w:footnote w:type="continuationSeparator" w:id="0">
    <w:p w14:paraId="21696CB3" w14:textId="77777777" w:rsidR="000D0C8F" w:rsidRDefault="000D0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0D21"/>
    <w:multiLevelType w:val="hybridMultilevel"/>
    <w:tmpl w:val="A24E3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B97B45"/>
    <w:multiLevelType w:val="multilevel"/>
    <w:tmpl w:val="905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32D81"/>
    <w:multiLevelType w:val="hybridMultilevel"/>
    <w:tmpl w:val="E4E26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10718"/>
    <w:multiLevelType w:val="hybridMultilevel"/>
    <w:tmpl w:val="82D0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D50F7"/>
    <w:multiLevelType w:val="hybridMultilevel"/>
    <w:tmpl w:val="3922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9429E"/>
    <w:multiLevelType w:val="hybridMultilevel"/>
    <w:tmpl w:val="CC18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F59D4"/>
    <w:multiLevelType w:val="hybridMultilevel"/>
    <w:tmpl w:val="C332F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F3013"/>
    <w:multiLevelType w:val="hybridMultilevel"/>
    <w:tmpl w:val="05E6B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6939"/>
    <w:multiLevelType w:val="hybridMultilevel"/>
    <w:tmpl w:val="E65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F093D"/>
    <w:multiLevelType w:val="hybridMultilevel"/>
    <w:tmpl w:val="42B0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05BD4"/>
    <w:multiLevelType w:val="hybridMultilevel"/>
    <w:tmpl w:val="9260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71205"/>
    <w:multiLevelType w:val="hybridMultilevel"/>
    <w:tmpl w:val="13D41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E7A7A"/>
    <w:multiLevelType w:val="hybridMultilevel"/>
    <w:tmpl w:val="CF8CB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7E3363"/>
    <w:multiLevelType w:val="hybridMultilevel"/>
    <w:tmpl w:val="2D5EF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C70771"/>
    <w:multiLevelType w:val="hybridMultilevel"/>
    <w:tmpl w:val="3A9E5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F97C6F"/>
    <w:multiLevelType w:val="hybridMultilevel"/>
    <w:tmpl w:val="E01E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65CA0"/>
    <w:multiLevelType w:val="hybridMultilevel"/>
    <w:tmpl w:val="79E6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66A2C"/>
    <w:multiLevelType w:val="hybridMultilevel"/>
    <w:tmpl w:val="AB902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2B270F"/>
    <w:multiLevelType w:val="hybridMultilevel"/>
    <w:tmpl w:val="66DC9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B73303"/>
    <w:multiLevelType w:val="hybridMultilevel"/>
    <w:tmpl w:val="945AD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13A0E"/>
    <w:multiLevelType w:val="multilevel"/>
    <w:tmpl w:val="DF5C7384"/>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1" w15:restartNumberingAfterBreak="0">
    <w:nsid w:val="6E6740C1"/>
    <w:multiLevelType w:val="hybridMultilevel"/>
    <w:tmpl w:val="475CE176"/>
    <w:lvl w:ilvl="0" w:tplc="51A210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A3A1E"/>
    <w:multiLevelType w:val="hybridMultilevel"/>
    <w:tmpl w:val="B0B47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681B9F"/>
    <w:multiLevelType w:val="hybridMultilevel"/>
    <w:tmpl w:val="A3A45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791647"/>
    <w:multiLevelType w:val="hybridMultilevel"/>
    <w:tmpl w:val="1C08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A2D0F"/>
    <w:multiLevelType w:val="hybridMultilevel"/>
    <w:tmpl w:val="63041A62"/>
    <w:lvl w:ilvl="0" w:tplc="D8E2FAA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0F54B9"/>
    <w:multiLevelType w:val="hybridMultilevel"/>
    <w:tmpl w:val="A0A0A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3F05C0"/>
    <w:multiLevelType w:val="hybridMultilevel"/>
    <w:tmpl w:val="9E28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09080A"/>
    <w:multiLevelType w:val="hybridMultilevel"/>
    <w:tmpl w:val="383CB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18"/>
  </w:num>
  <w:num w:numId="4">
    <w:abstractNumId w:val="23"/>
  </w:num>
  <w:num w:numId="5">
    <w:abstractNumId w:val="5"/>
  </w:num>
  <w:num w:numId="6">
    <w:abstractNumId w:val="16"/>
  </w:num>
  <w:num w:numId="7">
    <w:abstractNumId w:val="8"/>
  </w:num>
  <w:num w:numId="8">
    <w:abstractNumId w:val="12"/>
  </w:num>
  <w:num w:numId="9">
    <w:abstractNumId w:val="0"/>
  </w:num>
  <w:num w:numId="10">
    <w:abstractNumId w:val="26"/>
  </w:num>
  <w:num w:numId="11">
    <w:abstractNumId w:val="6"/>
  </w:num>
  <w:num w:numId="12">
    <w:abstractNumId w:val="17"/>
  </w:num>
  <w:num w:numId="13">
    <w:abstractNumId w:val="2"/>
  </w:num>
  <w:num w:numId="14">
    <w:abstractNumId w:val="11"/>
  </w:num>
  <w:num w:numId="15">
    <w:abstractNumId w:val="20"/>
  </w:num>
  <w:num w:numId="16">
    <w:abstractNumId w:val="1"/>
  </w:num>
  <w:num w:numId="17">
    <w:abstractNumId w:val="10"/>
  </w:num>
  <w:num w:numId="18">
    <w:abstractNumId w:val="28"/>
  </w:num>
  <w:num w:numId="19">
    <w:abstractNumId w:val="13"/>
  </w:num>
  <w:num w:numId="20">
    <w:abstractNumId w:val="22"/>
  </w:num>
  <w:num w:numId="21">
    <w:abstractNumId w:val="7"/>
  </w:num>
  <w:num w:numId="22">
    <w:abstractNumId w:val="15"/>
  </w:num>
  <w:num w:numId="23">
    <w:abstractNumId w:val="19"/>
  </w:num>
  <w:num w:numId="24">
    <w:abstractNumId w:val="25"/>
  </w:num>
  <w:num w:numId="25">
    <w:abstractNumId w:val="21"/>
  </w:num>
  <w:num w:numId="26">
    <w:abstractNumId w:val="24"/>
  </w:num>
  <w:num w:numId="27">
    <w:abstractNumId w:val="27"/>
  </w:num>
  <w:num w:numId="28">
    <w:abstractNumId w:val="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53"/>
    <w:rsid w:val="000042FA"/>
    <w:rsid w:val="00012277"/>
    <w:rsid w:val="00024550"/>
    <w:rsid w:val="00042553"/>
    <w:rsid w:val="00057503"/>
    <w:rsid w:val="000B684D"/>
    <w:rsid w:val="000D0382"/>
    <w:rsid w:val="000D0C8F"/>
    <w:rsid w:val="000D1B28"/>
    <w:rsid w:val="000E0985"/>
    <w:rsid w:val="00155E6F"/>
    <w:rsid w:val="001D0E65"/>
    <w:rsid w:val="0025028F"/>
    <w:rsid w:val="002544EF"/>
    <w:rsid w:val="00276243"/>
    <w:rsid w:val="002D67E3"/>
    <w:rsid w:val="004A693C"/>
    <w:rsid w:val="004B4FD5"/>
    <w:rsid w:val="004C6C29"/>
    <w:rsid w:val="004F7991"/>
    <w:rsid w:val="0052055D"/>
    <w:rsid w:val="00533728"/>
    <w:rsid w:val="00535B4D"/>
    <w:rsid w:val="00542F55"/>
    <w:rsid w:val="00551161"/>
    <w:rsid w:val="00551830"/>
    <w:rsid w:val="00556B9E"/>
    <w:rsid w:val="005679AC"/>
    <w:rsid w:val="005A23C5"/>
    <w:rsid w:val="005D7CFC"/>
    <w:rsid w:val="006249B2"/>
    <w:rsid w:val="00675DAA"/>
    <w:rsid w:val="006B462C"/>
    <w:rsid w:val="006E2463"/>
    <w:rsid w:val="0072422E"/>
    <w:rsid w:val="00742E7B"/>
    <w:rsid w:val="00771336"/>
    <w:rsid w:val="00792533"/>
    <w:rsid w:val="00797C77"/>
    <w:rsid w:val="007B048F"/>
    <w:rsid w:val="00875186"/>
    <w:rsid w:val="0088419F"/>
    <w:rsid w:val="0089515D"/>
    <w:rsid w:val="008A154D"/>
    <w:rsid w:val="00906CD3"/>
    <w:rsid w:val="009518CD"/>
    <w:rsid w:val="0097177F"/>
    <w:rsid w:val="009903CD"/>
    <w:rsid w:val="00994D2B"/>
    <w:rsid w:val="00996A08"/>
    <w:rsid w:val="009D7360"/>
    <w:rsid w:val="009E64CE"/>
    <w:rsid w:val="00AA6011"/>
    <w:rsid w:val="00AC5BC8"/>
    <w:rsid w:val="00AF03D6"/>
    <w:rsid w:val="00AF45E7"/>
    <w:rsid w:val="00B05D55"/>
    <w:rsid w:val="00B425ED"/>
    <w:rsid w:val="00B8606A"/>
    <w:rsid w:val="00B90B67"/>
    <w:rsid w:val="00BA1B52"/>
    <w:rsid w:val="00BF0967"/>
    <w:rsid w:val="00C51161"/>
    <w:rsid w:val="00DD32CA"/>
    <w:rsid w:val="00DE0A53"/>
    <w:rsid w:val="00DE3417"/>
    <w:rsid w:val="00E137AF"/>
    <w:rsid w:val="00E24EED"/>
    <w:rsid w:val="00E27258"/>
    <w:rsid w:val="00E309FD"/>
    <w:rsid w:val="00E55663"/>
    <w:rsid w:val="00E56867"/>
    <w:rsid w:val="00EA0FD9"/>
    <w:rsid w:val="00EC0FEB"/>
    <w:rsid w:val="00EE53ED"/>
    <w:rsid w:val="00F63A9A"/>
    <w:rsid w:val="00F66B38"/>
    <w:rsid w:val="00F95D86"/>
    <w:rsid w:val="00FC1D53"/>
    <w:rsid w:val="00FF2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9DB42F"/>
  <w15:docId w15:val="{8B125B93-5182-46D7-ADC5-71485458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A53"/>
    <w:pPr>
      <w:ind w:left="720"/>
      <w:contextualSpacing/>
    </w:pPr>
  </w:style>
  <w:style w:type="character" w:styleId="Hyperlink">
    <w:name w:val="Hyperlink"/>
    <w:basedOn w:val="DefaultParagraphFont"/>
    <w:uiPriority w:val="99"/>
    <w:unhideWhenUsed/>
    <w:rsid w:val="00DE0A53"/>
    <w:rPr>
      <w:color w:val="0563C1" w:themeColor="hyperlink"/>
      <w:u w:val="single"/>
    </w:rPr>
  </w:style>
  <w:style w:type="paragraph" w:styleId="Footer">
    <w:name w:val="footer"/>
    <w:basedOn w:val="Normal"/>
    <w:link w:val="FooterChar"/>
    <w:uiPriority w:val="99"/>
    <w:unhideWhenUsed/>
    <w:rsid w:val="00DE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A53"/>
  </w:style>
  <w:style w:type="paragraph" w:styleId="Header">
    <w:name w:val="header"/>
    <w:basedOn w:val="Normal"/>
    <w:link w:val="HeaderChar"/>
    <w:uiPriority w:val="99"/>
    <w:unhideWhenUsed/>
    <w:rsid w:val="00BA1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B52"/>
  </w:style>
  <w:style w:type="paragraph" w:styleId="Title">
    <w:name w:val="Title"/>
    <w:basedOn w:val="Normal"/>
    <w:link w:val="TitleChar"/>
    <w:uiPriority w:val="99"/>
    <w:qFormat/>
    <w:rsid w:val="000E0985"/>
    <w:pPr>
      <w:spacing w:after="0" w:line="240" w:lineRule="auto"/>
      <w:jc w:val="center"/>
    </w:pPr>
    <w:rPr>
      <w:rFonts w:ascii="Times New Roman" w:hAnsi="Times New Roman" w:cs="Times New Roman"/>
      <w:b/>
      <w:bCs/>
      <w:sz w:val="32"/>
      <w:szCs w:val="32"/>
    </w:rPr>
  </w:style>
  <w:style w:type="character" w:customStyle="1" w:styleId="TitleChar">
    <w:name w:val="Title Char"/>
    <w:basedOn w:val="DefaultParagraphFont"/>
    <w:link w:val="Title"/>
    <w:uiPriority w:val="99"/>
    <w:rsid w:val="000E0985"/>
    <w:rPr>
      <w:rFonts w:ascii="Times New Roman" w:hAnsi="Times New Roman" w:cs="Times New Roman"/>
      <w:b/>
      <w:bCs/>
      <w:sz w:val="32"/>
      <w:szCs w:val="32"/>
    </w:rPr>
  </w:style>
  <w:style w:type="paragraph" w:styleId="BalloonText">
    <w:name w:val="Balloon Text"/>
    <w:basedOn w:val="Normal"/>
    <w:link w:val="BalloonTextChar"/>
    <w:uiPriority w:val="99"/>
    <w:semiHidden/>
    <w:unhideWhenUsed/>
    <w:rsid w:val="00E56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students/crscatt/tinfo.html" TargetMode="External"/><Relationship Id="rId13" Type="http://schemas.openxmlformats.org/officeDocument/2006/relationships/hyperlink" Target="http://www.washington.edu/students/crscatt/tinfo.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ashington.edu/students/crscatt/tinfo.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hington.edu/students/crscatt/tinfo.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ashington.edu/students/crscatt/tinfo.html" TargetMode="External"/><Relationship Id="rId4" Type="http://schemas.openxmlformats.org/officeDocument/2006/relationships/webSettings" Target="webSettings.xml"/><Relationship Id="rId9" Type="http://schemas.openxmlformats.org/officeDocument/2006/relationships/hyperlink" Target="http://www.washington.edu/students/crscatt/tinfo.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bberry2</cp:lastModifiedBy>
  <cp:revision>3</cp:revision>
  <cp:lastPrinted>2018-06-25T16:19:00Z</cp:lastPrinted>
  <dcterms:created xsi:type="dcterms:W3CDTF">2018-09-20T22:45:00Z</dcterms:created>
  <dcterms:modified xsi:type="dcterms:W3CDTF">2018-09-20T22:55:00Z</dcterms:modified>
</cp:coreProperties>
</file>