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B4FE01" w14:textId="77777777" w:rsidR="00BE6B81" w:rsidRPr="00D64931" w:rsidRDefault="00BE6B81" w:rsidP="00661BF2">
      <w:pPr>
        <w:rPr>
          <w:rFonts w:eastAsia="Times New Roman" w:cstheme="minorHAnsi"/>
        </w:rPr>
      </w:pPr>
      <w:bookmarkStart w:id="0" w:name="_GoBack"/>
      <w:bookmarkEnd w:id="0"/>
      <w:r>
        <w:rPr>
          <w:b/>
        </w:rPr>
        <w:t>Academic Policy &amp; Curriculum Com</w:t>
      </w:r>
    </w:p>
    <w:p w14:paraId="768154BC" w14:textId="77777777" w:rsidR="00BE6B81" w:rsidRPr="0020355B" w:rsidRDefault="00BE6B81" w:rsidP="00BE6B81">
      <w:pPr>
        <w:spacing w:line="240" w:lineRule="auto"/>
      </w:pPr>
    </w:p>
    <w:p w14:paraId="5A9CB18C" w14:textId="77777777" w:rsidR="00BE6B81" w:rsidRPr="007B4A56" w:rsidRDefault="00BE6B81" w:rsidP="00BE6B81">
      <w:pPr>
        <w:jc w:val="center"/>
        <w:rPr>
          <w:b/>
          <w:sz w:val="20"/>
          <w:szCs w:val="20"/>
        </w:rPr>
      </w:pPr>
      <w:r w:rsidRPr="007B4A56">
        <w:rPr>
          <w:b/>
          <w:sz w:val="20"/>
          <w:szCs w:val="20"/>
        </w:rPr>
        <w:t>DIVERSITY DESIGNATION APPLICATION &amp; REVIEW</w:t>
      </w:r>
    </w:p>
    <w:p w14:paraId="48542E70" w14:textId="77777777" w:rsidR="00BE6B81" w:rsidRPr="007B4A56" w:rsidRDefault="00BE6B81" w:rsidP="00BE6B81">
      <w:pPr>
        <w:jc w:val="center"/>
        <w:rPr>
          <w:b/>
          <w:sz w:val="20"/>
          <w:szCs w:val="20"/>
        </w:rPr>
      </w:pPr>
      <w:r w:rsidRPr="007B4A56">
        <w:rPr>
          <w:b/>
          <w:sz w:val="20"/>
          <w:szCs w:val="20"/>
        </w:rPr>
        <w:t>INSTRUCTIONS</w:t>
      </w:r>
    </w:p>
    <w:p w14:paraId="60864BB6" w14:textId="77777777" w:rsidR="00BE6B81" w:rsidRPr="007B4A56" w:rsidRDefault="00BE6B81" w:rsidP="00BE6B8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b/>
          <w:i/>
          <w:color w:val="000000"/>
          <w:sz w:val="20"/>
          <w:szCs w:val="20"/>
        </w:rPr>
      </w:pPr>
      <w:r w:rsidRPr="007B4A56">
        <w:rPr>
          <w:rFonts w:asciiTheme="minorHAnsi" w:hAnsiTheme="minorHAnsi" w:cs="Arial"/>
          <w:b/>
          <w:i/>
          <w:color w:val="000000"/>
          <w:sz w:val="20"/>
          <w:szCs w:val="20"/>
        </w:rPr>
        <w:t>Application Process</w:t>
      </w:r>
    </w:p>
    <w:p w14:paraId="1B137AD5" w14:textId="77777777" w:rsidR="00BE6B81" w:rsidRDefault="00BE6B81" w:rsidP="00BE6B8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  <w:r w:rsidRPr="007B4A56">
        <w:rPr>
          <w:rFonts w:asciiTheme="minorHAnsi" w:hAnsiTheme="minorHAnsi" w:cs="Arial"/>
          <w:color w:val="000000"/>
          <w:sz w:val="20"/>
          <w:szCs w:val="20"/>
        </w:rPr>
        <w:t xml:space="preserve">In the application, </w:t>
      </w:r>
      <w:r>
        <w:rPr>
          <w:rFonts w:asciiTheme="minorHAnsi" w:hAnsiTheme="minorHAnsi" w:cs="Arial"/>
          <w:color w:val="000000"/>
          <w:sz w:val="20"/>
          <w:szCs w:val="20"/>
        </w:rPr>
        <w:t>briefly outline</w:t>
      </w:r>
      <w:r w:rsidRPr="007B4A56">
        <w:rPr>
          <w:rFonts w:asciiTheme="minorHAnsi" w:hAnsiTheme="minorHAnsi" w:cs="Arial"/>
          <w:color w:val="000000"/>
          <w:sz w:val="20"/>
          <w:szCs w:val="20"/>
        </w:rPr>
        <w:t xml:space="preserve"> how your course fits the criteria for diversity designation described below</w:t>
      </w:r>
      <w:r>
        <w:rPr>
          <w:rFonts w:asciiTheme="minorHAnsi" w:hAnsiTheme="minorHAnsi" w:cs="Arial"/>
          <w:color w:val="000000"/>
          <w:sz w:val="20"/>
          <w:szCs w:val="20"/>
        </w:rPr>
        <w:t>, including references to supporting documentation</w:t>
      </w:r>
      <w:r w:rsidRPr="007B4A56">
        <w:rPr>
          <w:rFonts w:asciiTheme="minorHAnsi" w:hAnsiTheme="minorHAnsi" w:cs="Arial"/>
          <w:color w:val="000000"/>
          <w:sz w:val="20"/>
          <w:szCs w:val="20"/>
        </w:rPr>
        <w:t xml:space="preserve">. If you believe your course should have a diversity designation, but does not fit these criteria, you can also </w:t>
      </w:r>
      <w:r>
        <w:rPr>
          <w:rFonts w:asciiTheme="minorHAnsi" w:hAnsiTheme="minorHAnsi" w:cs="Arial"/>
          <w:color w:val="000000"/>
          <w:sz w:val="20"/>
          <w:szCs w:val="20"/>
        </w:rPr>
        <w:t>attach a document outlining your reasoning and supporting documentation.</w:t>
      </w:r>
      <w:r w:rsidRPr="007B4A56">
        <w:rPr>
          <w:rFonts w:asciiTheme="minorHAnsi" w:hAnsiTheme="minorHAnsi" w:cs="Arial"/>
          <w:color w:val="000000"/>
          <w:sz w:val="20"/>
          <w:szCs w:val="20"/>
        </w:rPr>
        <w:t xml:space="preserve"> </w:t>
      </w:r>
    </w:p>
    <w:p w14:paraId="555BFE91" w14:textId="77777777" w:rsidR="00BE6B81" w:rsidRDefault="00BE6B81" w:rsidP="00BE6B8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</w:p>
    <w:p w14:paraId="4541DB90" w14:textId="77777777" w:rsidR="00BE6B81" w:rsidRPr="007B4A56" w:rsidRDefault="00BE6B81" w:rsidP="00BE6B8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  <w:r w:rsidRPr="007B4A56">
        <w:rPr>
          <w:rFonts w:asciiTheme="minorHAnsi" w:hAnsiTheme="minorHAnsi" w:cs="Arial"/>
          <w:color w:val="000000"/>
          <w:sz w:val="20"/>
          <w:szCs w:val="20"/>
        </w:rPr>
        <w:t xml:space="preserve">All applications must be accompanied by a syllabus </w:t>
      </w:r>
      <w:r>
        <w:rPr>
          <w:rFonts w:asciiTheme="minorHAnsi" w:hAnsiTheme="minorHAnsi" w:cs="Arial"/>
          <w:color w:val="000000"/>
          <w:sz w:val="20"/>
          <w:szCs w:val="20"/>
        </w:rPr>
        <w:t>with the applicable course objectives/</w:t>
      </w:r>
      <w:r w:rsidRPr="007B4A56">
        <w:rPr>
          <w:rFonts w:asciiTheme="minorHAnsi" w:hAnsiTheme="minorHAnsi" w:cs="Arial"/>
          <w:color w:val="000000"/>
          <w:sz w:val="20"/>
          <w:szCs w:val="20"/>
        </w:rPr>
        <w:t>learning outcomes for the course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highlighted</w:t>
      </w:r>
      <w:r w:rsidRPr="007B4A56">
        <w:rPr>
          <w:rFonts w:asciiTheme="minorHAnsi" w:hAnsiTheme="minorHAnsi" w:cs="Arial"/>
          <w:color w:val="000000"/>
          <w:sz w:val="20"/>
          <w:szCs w:val="20"/>
        </w:rPr>
        <w:t>.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</w:t>
      </w:r>
    </w:p>
    <w:p w14:paraId="0A9109D1" w14:textId="77777777" w:rsidR="00BE6B81" w:rsidRPr="007B4A56" w:rsidRDefault="00BE6B81" w:rsidP="00BE6B8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</w:p>
    <w:p w14:paraId="79325CFB" w14:textId="77777777" w:rsidR="00BE6B81" w:rsidRPr="007B4A56" w:rsidRDefault="00BE6B81" w:rsidP="00BE6B8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  <w:r w:rsidRPr="007B4A56">
        <w:rPr>
          <w:rFonts w:asciiTheme="minorHAnsi" w:hAnsiTheme="minorHAnsi" w:cs="Arial"/>
          <w:color w:val="000000"/>
          <w:sz w:val="20"/>
          <w:szCs w:val="20"/>
        </w:rPr>
        <w:t>Other supporting documentation may be submitted as needed, such as assignments, reading lists, descriptions of experiences, and/or other course materials.</w:t>
      </w:r>
    </w:p>
    <w:p w14:paraId="1C260305" w14:textId="77777777" w:rsidR="00BE6B81" w:rsidRPr="007B4A56" w:rsidRDefault="00BE6B81" w:rsidP="00BE6B81">
      <w:pPr>
        <w:rPr>
          <w:i/>
          <w:sz w:val="16"/>
          <w:szCs w:val="16"/>
        </w:rPr>
      </w:pPr>
    </w:p>
    <w:p w14:paraId="794E97C7" w14:textId="77777777" w:rsidR="00BE6B81" w:rsidRPr="007B4A56" w:rsidRDefault="00BE6B81" w:rsidP="00BE6B8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  <w:r w:rsidRPr="007B4A56">
        <w:rPr>
          <w:rFonts w:asciiTheme="minorHAnsi" w:hAnsiTheme="minorHAnsi" w:cs="Arial"/>
          <w:color w:val="000000"/>
          <w:sz w:val="20"/>
          <w:szCs w:val="20"/>
        </w:rPr>
        <w:t xml:space="preserve">After completing program-level review and approval, electronic applications and supporting documents should be uploaded to the review committee website. </w:t>
      </w:r>
    </w:p>
    <w:p w14:paraId="572199A3" w14:textId="77777777" w:rsidR="00BE6B81" w:rsidRPr="007B4A56" w:rsidRDefault="00BE6B81" w:rsidP="00BE6B8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i/>
          <w:color w:val="000000"/>
          <w:sz w:val="20"/>
          <w:szCs w:val="20"/>
        </w:rPr>
      </w:pPr>
    </w:p>
    <w:p w14:paraId="3F0FF53B" w14:textId="77777777" w:rsidR="00BE6B81" w:rsidRPr="007B4A56" w:rsidRDefault="00BE6B81" w:rsidP="00BE6B8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i/>
          <w:color w:val="000000"/>
          <w:sz w:val="20"/>
          <w:szCs w:val="20"/>
        </w:rPr>
      </w:pPr>
      <w:r w:rsidRPr="007B4A56">
        <w:rPr>
          <w:rFonts w:asciiTheme="minorHAnsi" w:hAnsiTheme="minorHAnsi" w:cs="Arial"/>
          <w:b/>
          <w:i/>
          <w:color w:val="000000"/>
          <w:sz w:val="20"/>
          <w:szCs w:val="20"/>
        </w:rPr>
        <w:t>Criteria for the Diversity Designation</w:t>
      </w:r>
    </w:p>
    <w:p w14:paraId="623FAB4D" w14:textId="77777777" w:rsidR="00BE6B81" w:rsidRPr="007B4A56" w:rsidRDefault="00BE6B81" w:rsidP="00BE6B81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7B4A56">
        <w:rPr>
          <w:rFonts w:asciiTheme="minorHAnsi" w:hAnsiTheme="minorHAnsi" w:cs="Arial"/>
          <w:color w:val="000000"/>
          <w:sz w:val="20"/>
          <w:szCs w:val="20"/>
        </w:rPr>
        <w:t xml:space="preserve">To have the D (Diversity Designation) </w:t>
      </w:r>
      <w:r>
        <w:rPr>
          <w:rFonts w:asciiTheme="minorHAnsi" w:hAnsiTheme="minorHAnsi" w:cs="Arial"/>
          <w:color w:val="000000"/>
          <w:sz w:val="20"/>
          <w:szCs w:val="20"/>
        </w:rPr>
        <w:t>c</w:t>
      </w:r>
      <w:r w:rsidRPr="007B4A56">
        <w:rPr>
          <w:rFonts w:asciiTheme="minorHAnsi" w:hAnsiTheme="minorHAnsi" w:cs="Arial"/>
          <w:color w:val="000000"/>
          <w:sz w:val="20"/>
          <w:szCs w:val="20"/>
        </w:rPr>
        <w:t xml:space="preserve">ourses must </w:t>
      </w:r>
    </w:p>
    <w:p w14:paraId="3F9BA521" w14:textId="77777777" w:rsidR="00BE6B81" w:rsidRPr="007B4A56" w:rsidRDefault="00BE6B81" w:rsidP="00BE6B8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7B4A56">
        <w:rPr>
          <w:rFonts w:asciiTheme="minorHAnsi" w:hAnsiTheme="minorHAnsi" w:cs="Arial"/>
          <w:color w:val="000000"/>
          <w:sz w:val="20"/>
          <w:szCs w:val="20"/>
        </w:rPr>
        <w:t>have at least 60% content focused on diversity,</w:t>
      </w:r>
    </w:p>
    <w:p w14:paraId="511ABC01" w14:textId="77777777" w:rsidR="00BE6B81" w:rsidRPr="007B4A56" w:rsidRDefault="00BE6B81" w:rsidP="00BE6B8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7B4A56">
        <w:rPr>
          <w:rFonts w:asciiTheme="minorHAnsi" w:hAnsiTheme="minorHAnsi" w:cs="Arial"/>
          <w:color w:val="000000"/>
          <w:sz w:val="20"/>
          <w:szCs w:val="20"/>
        </w:rPr>
        <w:t>provide students with understanding of human diversity in the United States</w:t>
      </w:r>
    </w:p>
    <w:p w14:paraId="09AB441D" w14:textId="77777777" w:rsidR="00BE6B81" w:rsidRPr="00CC3999" w:rsidRDefault="00BE6B81" w:rsidP="00BE6B8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7B4A56">
        <w:rPr>
          <w:rFonts w:asciiTheme="minorHAnsi" w:hAnsiTheme="minorHAnsi" w:cs="Arial"/>
          <w:color w:val="000000"/>
          <w:sz w:val="20"/>
          <w:szCs w:val="20"/>
        </w:rPr>
        <w:t xml:space="preserve">focus on one or more socially </w:t>
      </w:r>
      <w:r w:rsidRPr="00CC3999">
        <w:rPr>
          <w:rFonts w:asciiTheme="minorHAnsi" w:hAnsiTheme="minorHAnsi" w:cs="Arial"/>
          <w:color w:val="000000"/>
          <w:sz w:val="20"/>
          <w:szCs w:val="20"/>
        </w:rPr>
        <w:t xml:space="preserve">constructed identities such as race, class, gender, sexuality, disability, age, ethnicity, and nationality, and </w:t>
      </w:r>
    </w:p>
    <w:p w14:paraId="0A60C689" w14:textId="77777777" w:rsidR="00BE6B81" w:rsidRPr="00CC3999" w:rsidRDefault="00BE6B81" w:rsidP="00BE6B8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CC3999">
        <w:rPr>
          <w:rFonts w:asciiTheme="minorHAnsi" w:hAnsiTheme="minorHAnsi" w:cs="Arial"/>
          <w:color w:val="000000"/>
          <w:sz w:val="20"/>
          <w:szCs w:val="20"/>
        </w:rPr>
        <w:t xml:space="preserve">have </w:t>
      </w:r>
      <w:r>
        <w:rPr>
          <w:rFonts w:asciiTheme="minorHAnsi" w:hAnsiTheme="minorHAnsi" w:cs="Arial"/>
          <w:color w:val="000000"/>
          <w:sz w:val="20"/>
          <w:szCs w:val="20"/>
        </w:rPr>
        <w:t>two</w:t>
      </w:r>
      <w:r w:rsidRPr="00CC3999">
        <w:rPr>
          <w:rFonts w:asciiTheme="minorHAnsi" w:hAnsiTheme="minorHAnsi" w:cs="Arial"/>
          <w:color w:val="000000"/>
          <w:sz w:val="20"/>
          <w:szCs w:val="20"/>
        </w:rPr>
        <w:t xml:space="preserve"> or more of the following goals </w:t>
      </w:r>
      <w:r w:rsidRPr="00656942">
        <w:rPr>
          <w:rFonts w:ascii="Arial" w:hAnsi="Arial" w:cs="Arial"/>
          <w:color w:val="000000"/>
          <w:sz w:val="20"/>
          <w:szCs w:val="20"/>
        </w:rPr>
        <w:t>and they must be reflected in the course learning objectives</w:t>
      </w:r>
      <w:r w:rsidRPr="00CC3999">
        <w:rPr>
          <w:rFonts w:asciiTheme="minorHAnsi" w:hAnsiTheme="minorHAnsi" w:cs="Arial"/>
          <w:color w:val="000000"/>
          <w:sz w:val="20"/>
          <w:szCs w:val="20"/>
        </w:rPr>
        <w:t>:</w:t>
      </w:r>
    </w:p>
    <w:p w14:paraId="3DAD1983" w14:textId="77777777" w:rsidR="00BE6B81" w:rsidRPr="00CC3999" w:rsidRDefault="00BE6B81" w:rsidP="00BE6B8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  <w:r w:rsidRPr="00CC3999">
        <w:rPr>
          <w:rFonts w:asciiTheme="minorHAnsi" w:hAnsiTheme="minorHAnsi" w:cs="Arial"/>
          <w:color w:val="000000"/>
          <w:sz w:val="20"/>
          <w:szCs w:val="20"/>
        </w:rPr>
        <w:t>To provide an in-depth analysis of at least one socially constructed identity</w:t>
      </w:r>
    </w:p>
    <w:p w14:paraId="34B882B8" w14:textId="77777777" w:rsidR="00BE6B81" w:rsidRPr="00CC3999" w:rsidRDefault="00BE6B81" w:rsidP="00BE6B8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  <w:r w:rsidRPr="00CC3999">
        <w:rPr>
          <w:rFonts w:asciiTheme="minorHAnsi" w:hAnsiTheme="minorHAnsi" w:cs="Arial"/>
          <w:color w:val="000000"/>
          <w:sz w:val="20"/>
          <w:szCs w:val="20"/>
        </w:rPr>
        <w:t>To teach about the intersections of socially constructed categories, perspectives and experiences</w:t>
      </w:r>
    </w:p>
    <w:p w14:paraId="257B954D" w14:textId="77777777" w:rsidR="00BE6B81" w:rsidRPr="007B4A56" w:rsidRDefault="00BE6B81" w:rsidP="00BE6B8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  <w:r w:rsidRPr="00CC3999">
        <w:rPr>
          <w:rFonts w:asciiTheme="minorHAnsi" w:hAnsiTheme="minorHAnsi" w:cs="Arial"/>
          <w:color w:val="000000"/>
          <w:sz w:val="20"/>
          <w:szCs w:val="20"/>
        </w:rPr>
        <w:t>To teach students to think critically about power, inequality</w:t>
      </w:r>
      <w:r w:rsidRPr="007B4A56">
        <w:rPr>
          <w:rFonts w:asciiTheme="minorHAnsi" w:hAnsiTheme="minorHAnsi" w:cs="Arial"/>
          <w:color w:val="000000"/>
          <w:sz w:val="20"/>
          <w:szCs w:val="20"/>
        </w:rPr>
        <w:t>, marginality and activism</w:t>
      </w:r>
    </w:p>
    <w:p w14:paraId="111B7741" w14:textId="77777777" w:rsidR="00BE6B81" w:rsidRPr="007B4A56" w:rsidRDefault="00BE6B81" w:rsidP="00BE6B8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  <w:r w:rsidRPr="007B4A56">
        <w:rPr>
          <w:rFonts w:asciiTheme="minorHAnsi" w:hAnsiTheme="minorHAnsi" w:cs="Arial"/>
          <w:color w:val="000000"/>
          <w:sz w:val="20"/>
          <w:szCs w:val="20"/>
        </w:rPr>
        <w:t>To explore the customs, traditions, and cultural expressions (art, dance, music, literature, etc.) as they relate to experiences of power, privilege, oppression and activism</w:t>
      </w:r>
    </w:p>
    <w:p w14:paraId="65BAA8A4" w14:textId="77777777" w:rsidR="00BE6B81" w:rsidRPr="007B4A56" w:rsidRDefault="00BE6B81" w:rsidP="00BE6B8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  <w:r w:rsidRPr="007B4A56">
        <w:rPr>
          <w:rFonts w:asciiTheme="minorHAnsi" w:hAnsiTheme="minorHAnsi" w:cs="Arial"/>
          <w:color w:val="000000"/>
          <w:sz w:val="20"/>
          <w:szCs w:val="20"/>
        </w:rPr>
        <w:t>To explore the historical precursors of contemporary power relationships and the interconnected histories of various people as they relate to power, privilege and oppression</w:t>
      </w:r>
    </w:p>
    <w:p w14:paraId="44E485FA" w14:textId="77777777" w:rsidR="00BE6B81" w:rsidRDefault="00BE6B81" w:rsidP="00BE6B8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  <w:r w:rsidRPr="007B4A56">
        <w:rPr>
          <w:rFonts w:asciiTheme="minorHAnsi" w:hAnsiTheme="minorHAnsi" w:cs="Arial"/>
          <w:color w:val="000000"/>
          <w:sz w:val="20"/>
          <w:szCs w:val="20"/>
        </w:rPr>
        <w:t>To investigate contemporary society and how institutions like education, law, government, religion, science, health, military, and others contribute to the inequitable distribution of power and privilege in society.</w:t>
      </w:r>
    </w:p>
    <w:p w14:paraId="0DF49EF7" w14:textId="77777777" w:rsidR="00BE6B81" w:rsidRDefault="00BE6B81" w:rsidP="00BE6B8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</w:p>
    <w:p w14:paraId="7C8326B8" w14:textId="77777777" w:rsidR="00BE6B81" w:rsidRPr="007B4A56" w:rsidRDefault="00BE6B81" w:rsidP="00BE6B8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Courses must meet these requirements every time they are taught to have a D designation. Courses that are taught differently at different times, such as TCORE courses, Special Topics courses, Independent Studies, or Internships, cannot not be given a D designation.</w:t>
      </w:r>
    </w:p>
    <w:p w14:paraId="4E715B80" w14:textId="77777777" w:rsidR="00BE6B81" w:rsidRPr="007B4A56" w:rsidRDefault="00BE6B81" w:rsidP="00BE6B8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0"/>
          <w:szCs w:val="20"/>
        </w:rPr>
      </w:pPr>
    </w:p>
    <w:p w14:paraId="6DD024AC" w14:textId="77777777" w:rsidR="00BE6B81" w:rsidRPr="007B4A56" w:rsidRDefault="00BE6B81" w:rsidP="00BE6B81">
      <w:pPr>
        <w:rPr>
          <w:b/>
          <w:sz w:val="16"/>
          <w:szCs w:val="16"/>
        </w:rPr>
      </w:pPr>
    </w:p>
    <w:p w14:paraId="651BDF41" w14:textId="77777777" w:rsidR="00BE6B81" w:rsidRPr="007B4A56" w:rsidRDefault="00BE6B81" w:rsidP="00BE6B81">
      <w:pPr>
        <w:rPr>
          <w:b/>
          <w:sz w:val="16"/>
          <w:szCs w:val="16"/>
        </w:rPr>
      </w:pPr>
      <w:r w:rsidRPr="007B4A56">
        <w:rPr>
          <w:b/>
          <w:sz w:val="16"/>
          <w:szCs w:val="16"/>
        </w:rPr>
        <w:br w:type="page"/>
      </w:r>
    </w:p>
    <w:p w14:paraId="7950BBB8" w14:textId="77777777" w:rsidR="00BE6B81" w:rsidRPr="007B4A56" w:rsidRDefault="00BE6B81" w:rsidP="00BE6B81">
      <w:pPr>
        <w:jc w:val="center"/>
        <w:rPr>
          <w:b/>
          <w:sz w:val="16"/>
          <w:szCs w:val="16"/>
        </w:rPr>
      </w:pPr>
      <w:r w:rsidRPr="007B4A56">
        <w:rPr>
          <w:b/>
          <w:sz w:val="16"/>
          <w:szCs w:val="16"/>
        </w:rPr>
        <w:lastRenderedPageBreak/>
        <w:t>DIVERSITY DESIGNATION APPLICATION &amp; REVIEW</w:t>
      </w:r>
    </w:p>
    <w:p w14:paraId="293E6C65" w14:textId="77777777" w:rsidR="00BE6B81" w:rsidRPr="007B4A56" w:rsidRDefault="00BE6B81" w:rsidP="00BE6B81">
      <w:pPr>
        <w:jc w:val="center"/>
        <w:rPr>
          <w:b/>
          <w:sz w:val="16"/>
          <w:szCs w:val="16"/>
        </w:rPr>
      </w:pPr>
      <w:r w:rsidRPr="007B4A56">
        <w:rPr>
          <w:b/>
          <w:sz w:val="16"/>
          <w:szCs w:val="16"/>
        </w:rPr>
        <w:t>University of Washington, Tacoma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633"/>
        <w:gridCol w:w="5560"/>
        <w:gridCol w:w="3597"/>
      </w:tblGrid>
      <w:tr w:rsidR="00BE6B81" w:rsidRPr="007B4A56" w14:paraId="6534CD42" w14:textId="77777777" w:rsidTr="001B39E0">
        <w:trPr>
          <w:trHeight w:val="287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5AD11D8E" w14:textId="77777777" w:rsidR="00BE6B81" w:rsidRPr="007B4A56" w:rsidRDefault="00BE6B81" w:rsidP="001B39E0">
            <w:pPr>
              <w:rPr>
                <w:b/>
                <w:sz w:val="16"/>
                <w:szCs w:val="16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</w:tcBorders>
          </w:tcPr>
          <w:p w14:paraId="2367B9A3" w14:textId="77777777" w:rsidR="00BE6B81" w:rsidRPr="007B4A56" w:rsidRDefault="00BE6B81" w:rsidP="001B39E0">
            <w:pPr>
              <w:jc w:val="right"/>
              <w:rPr>
                <w:b/>
                <w:sz w:val="16"/>
                <w:szCs w:val="16"/>
              </w:rPr>
            </w:pPr>
            <w:r w:rsidRPr="007B4A56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3597" w:type="dxa"/>
          </w:tcPr>
          <w:p w14:paraId="5D496F04" w14:textId="77777777" w:rsidR="00BE6B81" w:rsidRPr="007B4A56" w:rsidRDefault="00BE6B81" w:rsidP="001B39E0">
            <w:pPr>
              <w:rPr>
                <w:b/>
                <w:sz w:val="16"/>
                <w:szCs w:val="16"/>
              </w:rPr>
            </w:pPr>
          </w:p>
        </w:tc>
      </w:tr>
      <w:tr w:rsidR="00BE6B81" w:rsidRPr="007B4A56" w14:paraId="5B809C3E" w14:textId="77777777" w:rsidTr="001B39E0">
        <w:trPr>
          <w:trHeight w:val="287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35B350E4" w14:textId="77777777" w:rsidR="00BE6B81" w:rsidRPr="007B4A56" w:rsidRDefault="00BE6B81" w:rsidP="001B39E0">
            <w:pPr>
              <w:rPr>
                <w:b/>
                <w:sz w:val="16"/>
                <w:szCs w:val="16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</w:tcBorders>
          </w:tcPr>
          <w:p w14:paraId="3B331498" w14:textId="77777777" w:rsidR="00BE6B81" w:rsidRPr="007B4A56" w:rsidRDefault="00BE6B81" w:rsidP="001B39E0">
            <w:pPr>
              <w:jc w:val="right"/>
              <w:rPr>
                <w:b/>
                <w:sz w:val="16"/>
                <w:szCs w:val="16"/>
              </w:rPr>
            </w:pPr>
            <w:r w:rsidRPr="007B4A56">
              <w:rPr>
                <w:b/>
                <w:sz w:val="16"/>
                <w:szCs w:val="16"/>
              </w:rPr>
              <w:t>Course Prefix and Number</w:t>
            </w:r>
          </w:p>
        </w:tc>
        <w:tc>
          <w:tcPr>
            <w:tcW w:w="3597" w:type="dxa"/>
          </w:tcPr>
          <w:p w14:paraId="31A9D5EC" w14:textId="77777777" w:rsidR="00BE6B81" w:rsidRPr="007B4A56" w:rsidRDefault="00BE6B81" w:rsidP="001B39E0">
            <w:pPr>
              <w:rPr>
                <w:b/>
                <w:sz w:val="16"/>
                <w:szCs w:val="16"/>
              </w:rPr>
            </w:pPr>
          </w:p>
        </w:tc>
      </w:tr>
      <w:tr w:rsidR="00BE6B81" w:rsidRPr="007B4A56" w14:paraId="5DA7688E" w14:textId="77777777" w:rsidTr="001B39E0">
        <w:tc>
          <w:tcPr>
            <w:tcW w:w="1633" w:type="dxa"/>
            <w:tcBorders>
              <w:top w:val="nil"/>
              <w:left w:val="nil"/>
              <w:bottom w:val="nil"/>
            </w:tcBorders>
          </w:tcPr>
          <w:p w14:paraId="6FF6EABC" w14:textId="77777777" w:rsidR="00BE6B81" w:rsidRPr="007B4A56" w:rsidRDefault="00BE6B81" w:rsidP="001B39E0">
            <w:pPr>
              <w:rPr>
                <w:b/>
                <w:sz w:val="16"/>
                <w:szCs w:val="16"/>
              </w:rPr>
            </w:pPr>
            <w:r w:rsidRPr="007B4A56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9157" w:type="dxa"/>
            <w:gridSpan w:val="2"/>
            <w:tcBorders>
              <w:top w:val="single" w:sz="4" w:space="0" w:color="auto"/>
            </w:tcBorders>
          </w:tcPr>
          <w:p w14:paraId="6E9823EF" w14:textId="77777777" w:rsidR="00BE6B81" w:rsidRPr="007B4A56" w:rsidRDefault="00BE6B81" w:rsidP="001B39E0">
            <w:pPr>
              <w:rPr>
                <w:b/>
                <w:sz w:val="16"/>
                <w:szCs w:val="16"/>
              </w:rPr>
            </w:pPr>
          </w:p>
        </w:tc>
      </w:tr>
      <w:tr w:rsidR="00BE6B81" w:rsidRPr="007B4A56" w14:paraId="0390309F" w14:textId="77777777" w:rsidTr="001B39E0">
        <w:tc>
          <w:tcPr>
            <w:tcW w:w="1633" w:type="dxa"/>
            <w:tcBorders>
              <w:top w:val="nil"/>
              <w:left w:val="nil"/>
              <w:bottom w:val="nil"/>
            </w:tcBorders>
          </w:tcPr>
          <w:p w14:paraId="7A62FC9A" w14:textId="77777777" w:rsidR="00BE6B81" w:rsidRPr="007B4A56" w:rsidRDefault="00BE6B81" w:rsidP="001B39E0">
            <w:pPr>
              <w:rPr>
                <w:b/>
                <w:sz w:val="16"/>
                <w:szCs w:val="16"/>
              </w:rPr>
            </w:pPr>
            <w:r w:rsidRPr="007B4A56"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9157" w:type="dxa"/>
            <w:gridSpan w:val="2"/>
          </w:tcPr>
          <w:p w14:paraId="4281AB2A" w14:textId="77777777" w:rsidR="00BE6B81" w:rsidRPr="007B4A56" w:rsidRDefault="00BE6B81" w:rsidP="001B39E0">
            <w:pPr>
              <w:rPr>
                <w:b/>
                <w:sz w:val="16"/>
                <w:szCs w:val="16"/>
              </w:rPr>
            </w:pPr>
          </w:p>
        </w:tc>
      </w:tr>
      <w:tr w:rsidR="00BE6B81" w:rsidRPr="007B4A56" w14:paraId="104BA35F" w14:textId="77777777" w:rsidTr="001B39E0">
        <w:tc>
          <w:tcPr>
            <w:tcW w:w="1633" w:type="dxa"/>
            <w:tcBorders>
              <w:top w:val="nil"/>
              <w:left w:val="nil"/>
              <w:bottom w:val="nil"/>
            </w:tcBorders>
          </w:tcPr>
          <w:p w14:paraId="4DA5E661" w14:textId="77777777" w:rsidR="00BE6B81" w:rsidRPr="007B4A56" w:rsidRDefault="00BE6B81" w:rsidP="001B39E0">
            <w:pPr>
              <w:rPr>
                <w:b/>
                <w:sz w:val="16"/>
                <w:szCs w:val="16"/>
              </w:rPr>
            </w:pPr>
            <w:r w:rsidRPr="007B4A56">
              <w:rPr>
                <w:b/>
                <w:sz w:val="16"/>
                <w:szCs w:val="16"/>
              </w:rPr>
              <w:t>Course Prereqs</w:t>
            </w:r>
          </w:p>
        </w:tc>
        <w:tc>
          <w:tcPr>
            <w:tcW w:w="9157" w:type="dxa"/>
            <w:gridSpan w:val="2"/>
          </w:tcPr>
          <w:p w14:paraId="7083EDED" w14:textId="77777777" w:rsidR="00BE6B81" w:rsidRPr="007B4A56" w:rsidRDefault="00BE6B81" w:rsidP="001B39E0">
            <w:pPr>
              <w:rPr>
                <w:b/>
                <w:sz w:val="16"/>
                <w:szCs w:val="16"/>
              </w:rPr>
            </w:pPr>
          </w:p>
        </w:tc>
      </w:tr>
    </w:tbl>
    <w:p w14:paraId="40C73A2B" w14:textId="77777777" w:rsidR="00BE6B81" w:rsidRPr="007B4A56" w:rsidRDefault="00BE6B81" w:rsidP="00BE6B81">
      <w:pPr>
        <w:rPr>
          <w:sz w:val="16"/>
          <w:szCs w:val="16"/>
        </w:rPr>
      </w:pPr>
      <w:r w:rsidRPr="007B4A56">
        <w:rPr>
          <w:sz w:val="16"/>
          <w:szCs w:val="16"/>
        </w:rPr>
        <w:t xml:space="preserve">Provide a </w:t>
      </w:r>
      <w:r w:rsidRPr="007B4A56">
        <w:rPr>
          <w:b/>
          <w:i/>
          <w:sz w:val="16"/>
          <w:szCs w:val="16"/>
        </w:rPr>
        <w:t>brief</w:t>
      </w:r>
      <w:r w:rsidRPr="007B4A56">
        <w:rPr>
          <w:sz w:val="16"/>
          <w:szCs w:val="16"/>
        </w:rPr>
        <w:t xml:space="preserve"> explanation of how your course fits the criteria for a diversity course by answering the questions below, including references to supporting documentation where appropriate. If you need additional pages for explanations, attach these to application.</w:t>
      </w:r>
    </w:p>
    <w:p w14:paraId="360F687A" w14:textId="77777777" w:rsidR="00BE6B81" w:rsidRPr="007B4A56" w:rsidRDefault="00BE6B81" w:rsidP="00BE6B81">
      <w:pPr>
        <w:rPr>
          <w:sz w:val="8"/>
          <w:szCs w:val="8"/>
        </w:rPr>
      </w:pPr>
    </w:p>
    <w:tbl>
      <w:tblPr>
        <w:tblStyle w:val="TableGrid"/>
        <w:tblW w:w="10893" w:type="dxa"/>
        <w:tblInd w:w="-5" w:type="dxa"/>
        <w:tblLook w:val="04A0" w:firstRow="1" w:lastRow="0" w:firstColumn="1" w:lastColumn="0" w:noHBand="0" w:noVBand="1"/>
      </w:tblPr>
      <w:tblGrid>
        <w:gridCol w:w="445"/>
        <w:gridCol w:w="1260"/>
        <w:gridCol w:w="4257"/>
        <w:gridCol w:w="537"/>
        <w:gridCol w:w="1465"/>
        <w:gridCol w:w="1464"/>
        <w:gridCol w:w="1465"/>
      </w:tblGrid>
      <w:tr w:rsidR="00BE6B81" w:rsidRPr="007B4A56" w14:paraId="4556DDFC" w14:textId="77777777" w:rsidTr="001B39E0">
        <w:trPr>
          <w:trHeight w:val="375"/>
        </w:trPr>
        <w:tc>
          <w:tcPr>
            <w:tcW w:w="445" w:type="dxa"/>
            <w:vMerge w:val="restart"/>
            <w:tcBorders>
              <w:top w:val="nil"/>
              <w:left w:val="nil"/>
              <w:right w:val="nil"/>
            </w:tcBorders>
          </w:tcPr>
          <w:p w14:paraId="0827D688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1.</w:t>
            </w:r>
          </w:p>
        </w:tc>
        <w:tc>
          <w:tcPr>
            <w:tcW w:w="55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B5DDA72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 xml:space="preserve">Does the course have at least 60% of content focused on diversity?  Consider readings, assignments, discussions and experiences in making your determination.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5A924CB6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YES</w:t>
            </w:r>
          </w:p>
        </w:tc>
        <w:tc>
          <w:tcPr>
            <w:tcW w:w="1465" w:type="dxa"/>
          </w:tcPr>
          <w:p w14:paraId="3995C15A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14:paraId="41276E5D" w14:textId="77777777" w:rsidR="00BE6B81" w:rsidRPr="007B4A56" w:rsidRDefault="00BE6B81" w:rsidP="001B39E0">
            <w:pPr>
              <w:jc w:val="right"/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NO</w:t>
            </w:r>
          </w:p>
        </w:tc>
        <w:tc>
          <w:tcPr>
            <w:tcW w:w="1465" w:type="dxa"/>
          </w:tcPr>
          <w:p w14:paraId="20C1C95E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</w:tr>
      <w:tr w:rsidR="00BE6B81" w:rsidRPr="007B4A56" w14:paraId="50F2B3DC" w14:textId="77777777" w:rsidTr="001B39E0">
        <w:trPr>
          <w:trHeight w:val="374"/>
        </w:trPr>
        <w:tc>
          <w:tcPr>
            <w:tcW w:w="445" w:type="dxa"/>
            <w:vMerge/>
            <w:tcBorders>
              <w:left w:val="nil"/>
              <w:bottom w:val="nil"/>
              <w:right w:val="nil"/>
            </w:tcBorders>
          </w:tcPr>
          <w:p w14:paraId="308EE749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5518" w:type="dxa"/>
            <w:gridSpan w:val="2"/>
            <w:vMerge/>
            <w:tcBorders>
              <w:left w:val="nil"/>
              <w:right w:val="nil"/>
            </w:tcBorders>
          </w:tcPr>
          <w:p w14:paraId="754BB415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14:paraId="74487E4A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</w:tcPr>
          <w:p w14:paraId="1C21D60B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14:paraId="591D32E5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</w:tcPr>
          <w:p w14:paraId="50365F4C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</w:tr>
      <w:tr w:rsidR="00BE6B81" w:rsidRPr="007B4A56" w14:paraId="18445B99" w14:textId="77777777" w:rsidTr="001B39E0">
        <w:trPr>
          <w:trHeight w:val="144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09EAE32E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31A108A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Briefly e</w:t>
            </w:r>
            <w:r w:rsidRPr="007B4A56">
              <w:rPr>
                <w:sz w:val="16"/>
                <w:szCs w:val="16"/>
              </w:rPr>
              <w:t>xplain</w:t>
            </w:r>
            <w:r>
              <w:rPr>
                <w:sz w:val="16"/>
                <w:szCs w:val="16"/>
              </w:rPr>
              <w:t xml:space="preserve"> referencing supporting documents</w:t>
            </w:r>
            <w:r w:rsidRPr="007B4A56">
              <w:rPr>
                <w:sz w:val="16"/>
                <w:szCs w:val="16"/>
              </w:rPr>
              <w:t>:</w:t>
            </w:r>
          </w:p>
        </w:tc>
        <w:tc>
          <w:tcPr>
            <w:tcW w:w="9188" w:type="dxa"/>
            <w:gridSpan w:val="5"/>
          </w:tcPr>
          <w:p w14:paraId="69F933C7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</w:tr>
    </w:tbl>
    <w:p w14:paraId="117AAB31" w14:textId="77777777" w:rsidR="00BE6B81" w:rsidRPr="007B4A56" w:rsidRDefault="00BE6B81" w:rsidP="00BE6B81">
      <w:pPr>
        <w:rPr>
          <w:sz w:val="8"/>
          <w:szCs w:val="8"/>
        </w:rPr>
      </w:pPr>
    </w:p>
    <w:tbl>
      <w:tblPr>
        <w:tblStyle w:val="TableGrid"/>
        <w:tblW w:w="10790" w:type="dxa"/>
        <w:tblInd w:w="-5" w:type="dxa"/>
        <w:tblLook w:val="04A0" w:firstRow="1" w:lastRow="0" w:firstColumn="1" w:lastColumn="0" w:noHBand="0" w:noVBand="1"/>
      </w:tblPr>
      <w:tblGrid>
        <w:gridCol w:w="445"/>
        <w:gridCol w:w="1260"/>
        <w:gridCol w:w="4433"/>
        <w:gridCol w:w="684"/>
        <w:gridCol w:w="1323"/>
        <w:gridCol w:w="1322"/>
        <w:gridCol w:w="1323"/>
      </w:tblGrid>
      <w:tr w:rsidR="00BE6B81" w:rsidRPr="007B4A56" w14:paraId="069365D2" w14:textId="77777777" w:rsidTr="001B39E0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2A062987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2.</w:t>
            </w:r>
          </w:p>
        </w:tc>
        <w:tc>
          <w:tcPr>
            <w:tcW w:w="5693" w:type="dxa"/>
            <w:gridSpan w:val="2"/>
            <w:tcBorders>
              <w:top w:val="nil"/>
              <w:left w:val="nil"/>
              <w:right w:val="nil"/>
            </w:tcBorders>
          </w:tcPr>
          <w:p w14:paraId="4973F8C2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Does this course focus on diversity in the U.S.? (Check one)</w:t>
            </w:r>
          </w:p>
        </w:tc>
        <w:tc>
          <w:tcPr>
            <w:tcW w:w="684" w:type="dxa"/>
            <w:tcBorders>
              <w:top w:val="nil"/>
              <w:left w:val="nil"/>
            </w:tcBorders>
          </w:tcPr>
          <w:p w14:paraId="011B06B8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YES</w:t>
            </w:r>
          </w:p>
        </w:tc>
        <w:tc>
          <w:tcPr>
            <w:tcW w:w="1323" w:type="dxa"/>
          </w:tcPr>
          <w:p w14:paraId="04DD64F7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3C76F9F9" w14:textId="77777777" w:rsidR="00BE6B81" w:rsidRPr="007B4A56" w:rsidRDefault="00BE6B81" w:rsidP="001B39E0">
            <w:pPr>
              <w:jc w:val="right"/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NO</w:t>
            </w:r>
          </w:p>
        </w:tc>
        <w:tc>
          <w:tcPr>
            <w:tcW w:w="1323" w:type="dxa"/>
          </w:tcPr>
          <w:p w14:paraId="3B60AB2B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</w:tr>
      <w:tr w:rsidR="00BE6B81" w:rsidRPr="007B4A56" w14:paraId="4D4F8A28" w14:textId="77777777" w:rsidTr="001B39E0">
        <w:trPr>
          <w:trHeight w:val="144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FB5CA8E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5C289C4D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Briefly e</w:t>
            </w:r>
            <w:r w:rsidRPr="007B4A56">
              <w:rPr>
                <w:sz w:val="16"/>
                <w:szCs w:val="16"/>
              </w:rPr>
              <w:t>xplain</w:t>
            </w:r>
            <w:r>
              <w:rPr>
                <w:sz w:val="16"/>
                <w:szCs w:val="16"/>
              </w:rPr>
              <w:t xml:space="preserve"> referencing supporting documents</w:t>
            </w:r>
            <w:r w:rsidRPr="007B4A56">
              <w:rPr>
                <w:sz w:val="16"/>
                <w:szCs w:val="16"/>
              </w:rPr>
              <w:t>:</w:t>
            </w:r>
          </w:p>
        </w:tc>
        <w:tc>
          <w:tcPr>
            <w:tcW w:w="9085" w:type="dxa"/>
            <w:gridSpan w:val="5"/>
          </w:tcPr>
          <w:p w14:paraId="1D011356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</w:tr>
    </w:tbl>
    <w:p w14:paraId="7F73F80B" w14:textId="77777777" w:rsidR="00BE6B81" w:rsidRPr="007B4A56" w:rsidRDefault="00BE6B81" w:rsidP="00BE6B81">
      <w:pPr>
        <w:rPr>
          <w:sz w:val="8"/>
          <w:szCs w:val="8"/>
        </w:rPr>
      </w:pP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446"/>
        <w:gridCol w:w="4592"/>
        <w:gridCol w:w="810"/>
        <w:gridCol w:w="4947"/>
      </w:tblGrid>
      <w:tr w:rsidR="00BE6B81" w:rsidRPr="007B4A56" w14:paraId="1214B90F" w14:textId="77777777" w:rsidTr="001B39E0">
        <w:trPr>
          <w:trHeight w:val="46"/>
        </w:trPr>
        <w:tc>
          <w:tcPr>
            <w:tcW w:w="446" w:type="dxa"/>
            <w:vMerge w:val="restart"/>
            <w:tcBorders>
              <w:top w:val="nil"/>
              <w:left w:val="nil"/>
              <w:right w:val="nil"/>
            </w:tcBorders>
          </w:tcPr>
          <w:p w14:paraId="1EFFC432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3.</w:t>
            </w:r>
          </w:p>
        </w:tc>
        <w:tc>
          <w:tcPr>
            <w:tcW w:w="4592" w:type="dxa"/>
            <w:vMerge w:val="restart"/>
            <w:tcBorders>
              <w:top w:val="nil"/>
              <w:left w:val="nil"/>
            </w:tcBorders>
          </w:tcPr>
          <w:p w14:paraId="551671ED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Does the course focus on one or more of these socially constructed identities? (Check all that apply)</w:t>
            </w:r>
          </w:p>
        </w:tc>
        <w:tc>
          <w:tcPr>
            <w:tcW w:w="810" w:type="dxa"/>
          </w:tcPr>
          <w:p w14:paraId="591D810A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947" w:type="dxa"/>
            <w:tcBorders>
              <w:top w:val="nil"/>
              <w:bottom w:val="nil"/>
              <w:right w:val="nil"/>
            </w:tcBorders>
          </w:tcPr>
          <w:p w14:paraId="5BEC44B5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Age</w:t>
            </w:r>
          </w:p>
        </w:tc>
      </w:tr>
      <w:tr w:rsidR="00BE6B81" w:rsidRPr="007B4A56" w14:paraId="246A4769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400C3E1B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592" w:type="dxa"/>
            <w:vMerge/>
            <w:tcBorders>
              <w:left w:val="nil"/>
            </w:tcBorders>
          </w:tcPr>
          <w:p w14:paraId="30B75A7E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5174E99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947" w:type="dxa"/>
            <w:tcBorders>
              <w:top w:val="nil"/>
              <w:bottom w:val="nil"/>
              <w:right w:val="nil"/>
            </w:tcBorders>
          </w:tcPr>
          <w:p w14:paraId="6A2EE73F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Class</w:t>
            </w:r>
          </w:p>
        </w:tc>
      </w:tr>
      <w:tr w:rsidR="00BE6B81" w:rsidRPr="007B4A56" w14:paraId="0FD5F820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1C4253B9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592" w:type="dxa"/>
            <w:vMerge/>
            <w:tcBorders>
              <w:left w:val="nil"/>
            </w:tcBorders>
          </w:tcPr>
          <w:p w14:paraId="3792AC1C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0E18817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947" w:type="dxa"/>
            <w:tcBorders>
              <w:top w:val="nil"/>
              <w:bottom w:val="nil"/>
              <w:right w:val="nil"/>
            </w:tcBorders>
          </w:tcPr>
          <w:p w14:paraId="372E8CA2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Disability</w:t>
            </w:r>
          </w:p>
        </w:tc>
      </w:tr>
      <w:tr w:rsidR="00BE6B81" w:rsidRPr="007B4A56" w14:paraId="1CFBCF73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1E9C8BDD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592" w:type="dxa"/>
            <w:vMerge/>
            <w:tcBorders>
              <w:left w:val="nil"/>
            </w:tcBorders>
          </w:tcPr>
          <w:p w14:paraId="76AE6583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B7956B1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947" w:type="dxa"/>
            <w:tcBorders>
              <w:top w:val="nil"/>
              <w:bottom w:val="nil"/>
              <w:right w:val="nil"/>
            </w:tcBorders>
          </w:tcPr>
          <w:p w14:paraId="18FF80C5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Ethnicity</w:t>
            </w:r>
          </w:p>
        </w:tc>
      </w:tr>
      <w:tr w:rsidR="00BE6B81" w:rsidRPr="007B4A56" w14:paraId="31A6BC0B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03522601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592" w:type="dxa"/>
            <w:vMerge/>
            <w:tcBorders>
              <w:left w:val="nil"/>
            </w:tcBorders>
          </w:tcPr>
          <w:p w14:paraId="0188A2D3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1DB1D71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947" w:type="dxa"/>
            <w:tcBorders>
              <w:top w:val="nil"/>
              <w:bottom w:val="nil"/>
              <w:right w:val="nil"/>
            </w:tcBorders>
          </w:tcPr>
          <w:p w14:paraId="7E057000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Gender</w:t>
            </w:r>
          </w:p>
        </w:tc>
      </w:tr>
      <w:tr w:rsidR="00BE6B81" w:rsidRPr="007B4A56" w14:paraId="6B2C479A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6488B834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592" w:type="dxa"/>
            <w:vMerge/>
            <w:tcBorders>
              <w:left w:val="nil"/>
            </w:tcBorders>
          </w:tcPr>
          <w:p w14:paraId="6C0F844C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A53368C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947" w:type="dxa"/>
            <w:tcBorders>
              <w:top w:val="nil"/>
              <w:bottom w:val="nil"/>
              <w:right w:val="nil"/>
            </w:tcBorders>
          </w:tcPr>
          <w:p w14:paraId="556051BB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Nationality</w:t>
            </w:r>
          </w:p>
        </w:tc>
      </w:tr>
      <w:tr w:rsidR="00BE6B81" w:rsidRPr="007B4A56" w14:paraId="1210B7F9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1CC3C287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592" w:type="dxa"/>
            <w:vMerge/>
            <w:tcBorders>
              <w:left w:val="nil"/>
            </w:tcBorders>
          </w:tcPr>
          <w:p w14:paraId="1D0A77F5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5A8AD59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947" w:type="dxa"/>
            <w:tcBorders>
              <w:top w:val="nil"/>
              <w:bottom w:val="nil"/>
              <w:right w:val="nil"/>
            </w:tcBorders>
          </w:tcPr>
          <w:p w14:paraId="230F03C7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Race</w:t>
            </w:r>
          </w:p>
        </w:tc>
      </w:tr>
      <w:tr w:rsidR="00BE6B81" w:rsidRPr="007B4A56" w14:paraId="05C7824C" w14:textId="77777777" w:rsidTr="001B39E0">
        <w:trPr>
          <w:trHeight w:val="45"/>
        </w:trPr>
        <w:tc>
          <w:tcPr>
            <w:tcW w:w="446" w:type="dxa"/>
            <w:vMerge/>
            <w:tcBorders>
              <w:top w:val="nil"/>
              <w:left w:val="nil"/>
              <w:right w:val="nil"/>
            </w:tcBorders>
          </w:tcPr>
          <w:p w14:paraId="266E744B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592" w:type="dxa"/>
            <w:vMerge/>
            <w:tcBorders>
              <w:top w:val="nil"/>
              <w:left w:val="nil"/>
            </w:tcBorders>
          </w:tcPr>
          <w:p w14:paraId="76703ADB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4A8EED0D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947" w:type="dxa"/>
            <w:tcBorders>
              <w:top w:val="nil"/>
              <w:bottom w:val="nil"/>
              <w:right w:val="nil"/>
            </w:tcBorders>
          </w:tcPr>
          <w:p w14:paraId="6828F18C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Sexuality</w:t>
            </w:r>
          </w:p>
        </w:tc>
      </w:tr>
      <w:tr w:rsidR="00BE6B81" w:rsidRPr="007B4A56" w14:paraId="031E8C06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51DE4971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592" w:type="dxa"/>
            <w:vMerge/>
            <w:tcBorders>
              <w:left w:val="nil"/>
            </w:tcBorders>
          </w:tcPr>
          <w:p w14:paraId="57B457DB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C9B444D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947" w:type="dxa"/>
            <w:tcBorders>
              <w:top w:val="nil"/>
              <w:right w:val="nil"/>
            </w:tcBorders>
          </w:tcPr>
          <w:p w14:paraId="2B980C59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Other identity(ies) (list below)</w:t>
            </w:r>
          </w:p>
        </w:tc>
      </w:tr>
      <w:tr w:rsidR="00BE6B81" w:rsidRPr="007B4A56" w14:paraId="4F20805C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bottom w:val="nil"/>
              <w:right w:val="nil"/>
            </w:tcBorders>
          </w:tcPr>
          <w:p w14:paraId="45EE85EA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592" w:type="dxa"/>
            <w:vMerge/>
            <w:tcBorders>
              <w:left w:val="nil"/>
              <w:bottom w:val="nil"/>
            </w:tcBorders>
          </w:tcPr>
          <w:p w14:paraId="6A9443A4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nil"/>
            </w:tcBorders>
          </w:tcPr>
          <w:p w14:paraId="54F3CF0E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4947" w:type="dxa"/>
            <w:tcBorders>
              <w:left w:val="nil"/>
              <w:bottom w:val="single" w:sz="4" w:space="0" w:color="auto"/>
            </w:tcBorders>
          </w:tcPr>
          <w:p w14:paraId="285B3C2E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</w:tr>
    </w:tbl>
    <w:p w14:paraId="2CE9267C" w14:textId="77777777" w:rsidR="00BE6B81" w:rsidRDefault="00BE6B81" w:rsidP="00BE6B81"/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446"/>
        <w:gridCol w:w="1739"/>
        <w:gridCol w:w="360"/>
        <w:gridCol w:w="8250"/>
      </w:tblGrid>
      <w:tr w:rsidR="00BE6B81" w:rsidRPr="007B4A56" w14:paraId="4ACE0B02" w14:textId="77777777" w:rsidTr="001B39E0">
        <w:trPr>
          <w:trHeight w:val="45"/>
        </w:trPr>
        <w:tc>
          <w:tcPr>
            <w:tcW w:w="446" w:type="dxa"/>
            <w:vMerge w:val="restart"/>
            <w:tcBorders>
              <w:top w:val="nil"/>
              <w:left w:val="nil"/>
              <w:right w:val="nil"/>
            </w:tcBorders>
          </w:tcPr>
          <w:p w14:paraId="07762D74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4.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</w:tcBorders>
          </w:tcPr>
          <w:p w14:paraId="5BBA7CC7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 xml:space="preserve">Which of the following </w:t>
            </w:r>
            <w:r>
              <w:rPr>
                <w:sz w:val="16"/>
                <w:szCs w:val="16"/>
              </w:rPr>
              <w:t xml:space="preserve">diversity criteria </w:t>
            </w:r>
            <w:r w:rsidRPr="007B4A56">
              <w:rPr>
                <w:sz w:val="16"/>
                <w:szCs w:val="16"/>
              </w:rPr>
              <w:t>goals does this course focus on: (Check all that apply)</w:t>
            </w:r>
          </w:p>
        </w:tc>
        <w:tc>
          <w:tcPr>
            <w:tcW w:w="360" w:type="dxa"/>
          </w:tcPr>
          <w:p w14:paraId="1C51BCA1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250" w:type="dxa"/>
            <w:tcBorders>
              <w:top w:val="nil"/>
              <w:bottom w:val="nil"/>
              <w:right w:val="nil"/>
            </w:tcBorders>
          </w:tcPr>
          <w:p w14:paraId="06BE3A45" w14:textId="77777777" w:rsidR="00BE6B81" w:rsidRPr="007B4A56" w:rsidRDefault="00BE6B81" w:rsidP="001B39E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7B4A56">
              <w:rPr>
                <w:rFonts w:asciiTheme="minorHAnsi" w:hAnsiTheme="minorHAnsi" w:cs="Arial"/>
                <w:color w:val="000000"/>
                <w:sz w:val="16"/>
                <w:szCs w:val="16"/>
              </w:rPr>
              <w:t>To provide an in-depth analysis of at least one socially constructed identity</w:t>
            </w:r>
          </w:p>
        </w:tc>
      </w:tr>
      <w:tr w:rsidR="00BE6B81" w:rsidRPr="007B4A56" w14:paraId="7F290D52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5D89306E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vMerge/>
            <w:tcBorders>
              <w:left w:val="nil"/>
            </w:tcBorders>
          </w:tcPr>
          <w:p w14:paraId="7313CA98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95012DE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250" w:type="dxa"/>
            <w:tcBorders>
              <w:top w:val="nil"/>
              <w:bottom w:val="nil"/>
              <w:right w:val="nil"/>
            </w:tcBorders>
          </w:tcPr>
          <w:p w14:paraId="6FF0ACFB" w14:textId="77777777" w:rsidR="00BE6B81" w:rsidRPr="007B4A56" w:rsidRDefault="00BE6B81" w:rsidP="001B39E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7B4A56">
              <w:rPr>
                <w:rFonts w:asciiTheme="minorHAnsi" w:hAnsiTheme="minorHAnsi" w:cs="Arial"/>
                <w:color w:val="000000"/>
                <w:sz w:val="16"/>
                <w:szCs w:val="16"/>
              </w:rPr>
              <w:t>To teach about the intersections of socially constructed categories, perspectives and experiences</w:t>
            </w:r>
          </w:p>
        </w:tc>
      </w:tr>
      <w:tr w:rsidR="00BE6B81" w:rsidRPr="007B4A56" w14:paraId="319514A9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64F0F19B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vMerge/>
            <w:tcBorders>
              <w:left w:val="nil"/>
            </w:tcBorders>
          </w:tcPr>
          <w:p w14:paraId="0A71BA07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7FA558A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250" w:type="dxa"/>
            <w:tcBorders>
              <w:top w:val="nil"/>
              <w:bottom w:val="nil"/>
              <w:right w:val="nil"/>
            </w:tcBorders>
          </w:tcPr>
          <w:p w14:paraId="69B07568" w14:textId="77777777" w:rsidR="00BE6B81" w:rsidRPr="007B4A56" w:rsidRDefault="00BE6B81" w:rsidP="001B39E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7B4A56">
              <w:rPr>
                <w:rFonts w:asciiTheme="minorHAnsi" w:hAnsiTheme="minorHAnsi" w:cs="Arial"/>
                <w:color w:val="000000"/>
                <w:sz w:val="16"/>
                <w:szCs w:val="16"/>
              </w:rPr>
              <w:t>To teach students to think critically about power, inequality, marginality and activism</w:t>
            </w:r>
          </w:p>
        </w:tc>
      </w:tr>
      <w:tr w:rsidR="00BE6B81" w:rsidRPr="007B4A56" w14:paraId="18293234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3F46773A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vMerge/>
            <w:tcBorders>
              <w:left w:val="nil"/>
            </w:tcBorders>
          </w:tcPr>
          <w:p w14:paraId="0D58D220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2381D83D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250" w:type="dxa"/>
            <w:tcBorders>
              <w:top w:val="nil"/>
              <w:bottom w:val="nil"/>
              <w:right w:val="nil"/>
            </w:tcBorders>
          </w:tcPr>
          <w:p w14:paraId="475161FE" w14:textId="77777777" w:rsidR="00BE6B81" w:rsidRPr="007B4A56" w:rsidRDefault="00BE6B81" w:rsidP="001B39E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7B4A56">
              <w:rPr>
                <w:rFonts w:asciiTheme="minorHAnsi" w:hAnsiTheme="minorHAnsi" w:cs="Arial"/>
                <w:color w:val="000000"/>
                <w:sz w:val="16"/>
                <w:szCs w:val="16"/>
              </w:rPr>
              <w:t>To explore the customs, traditions, and cultural expressions (art, dance, music, literature, etc.) as they relate to experiences of power, privilege, oppression and activism</w:t>
            </w:r>
          </w:p>
        </w:tc>
      </w:tr>
      <w:tr w:rsidR="00BE6B81" w:rsidRPr="007B4A56" w14:paraId="30498EE6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7F77C210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vMerge/>
            <w:tcBorders>
              <w:left w:val="nil"/>
            </w:tcBorders>
          </w:tcPr>
          <w:p w14:paraId="305CE376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68F053F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250" w:type="dxa"/>
            <w:tcBorders>
              <w:top w:val="nil"/>
              <w:bottom w:val="nil"/>
              <w:right w:val="nil"/>
            </w:tcBorders>
          </w:tcPr>
          <w:p w14:paraId="67C94ADB" w14:textId="77777777" w:rsidR="00BE6B81" w:rsidRPr="007B4A56" w:rsidRDefault="00BE6B81" w:rsidP="001B39E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7B4A56">
              <w:rPr>
                <w:rFonts w:asciiTheme="minorHAnsi" w:hAnsiTheme="minorHAnsi" w:cs="Arial"/>
                <w:color w:val="000000"/>
                <w:sz w:val="16"/>
                <w:szCs w:val="16"/>
              </w:rPr>
              <w:t>To explore the historical precursors of contemporary power relationships and the interconnected histories of various people as they relate to power, privilege and oppression</w:t>
            </w:r>
          </w:p>
        </w:tc>
      </w:tr>
      <w:tr w:rsidR="00BE6B81" w:rsidRPr="007B4A56" w14:paraId="3E9BFE90" w14:textId="77777777" w:rsidTr="001B39E0">
        <w:trPr>
          <w:trHeight w:val="45"/>
        </w:trPr>
        <w:tc>
          <w:tcPr>
            <w:tcW w:w="446" w:type="dxa"/>
            <w:vMerge/>
            <w:tcBorders>
              <w:left w:val="nil"/>
              <w:bottom w:val="nil"/>
              <w:right w:val="nil"/>
            </w:tcBorders>
          </w:tcPr>
          <w:p w14:paraId="10FBD125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vMerge/>
            <w:tcBorders>
              <w:left w:val="nil"/>
              <w:bottom w:val="nil"/>
            </w:tcBorders>
          </w:tcPr>
          <w:p w14:paraId="279325C6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31CF2A6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8250" w:type="dxa"/>
            <w:tcBorders>
              <w:top w:val="nil"/>
              <w:bottom w:val="nil"/>
              <w:right w:val="nil"/>
            </w:tcBorders>
          </w:tcPr>
          <w:p w14:paraId="18959C5B" w14:textId="77777777" w:rsidR="00BE6B81" w:rsidRPr="007B4A56" w:rsidRDefault="00BE6B81" w:rsidP="001B39E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7B4A56">
              <w:rPr>
                <w:rFonts w:asciiTheme="minorHAnsi" w:hAnsiTheme="minorHAnsi" w:cs="Arial"/>
                <w:color w:val="000000"/>
                <w:sz w:val="16"/>
                <w:szCs w:val="16"/>
              </w:rPr>
              <w:t>To investigate contemporary society and how institutions like education, law, government, religion, science, health, military, and others contribute to the inequitable distribution of power and privilege in society.</w:t>
            </w:r>
          </w:p>
        </w:tc>
      </w:tr>
      <w:tr w:rsidR="00BE6B81" w:rsidRPr="007B4A56" w14:paraId="6C50DC02" w14:textId="77777777" w:rsidTr="00BE6B81">
        <w:trPr>
          <w:trHeight w:val="288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181BA4D" w14:textId="77777777" w:rsidR="00BE6B81" w:rsidRDefault="00BE6B81" w:rsidP="001B39E0">
            <w:pPr>
              <w:rPr>
                <w:sz w:val="16"/>
                <w:szCs w:val="16"/>
              </w:rPr>
            </w:pPr>
          </w:p>
          <w:p w14:paraId="68D4C33C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2B588" w14:textId="77777777" w:rsidR="00BE6B81" w:rsidRDefault="00BE6B81" w:rsidP="001B39E0">
            <w:pPr>
              <w:rPr>
                <w:sz w:val="16"/>
                <w:szCs w:val="16"/>
              </w:rPr>
            </w:pPr>
          </w:p>
          <w:p w14:paraId="110AF475" w14:textId="77777777" w:rsidR="00BE6B81" w:rsidRPr="00A9616C" w:rsidRDefault="00BE6B81" w:rsidP="001B3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Attach a syllabus that includes the course learning objectives. Highlight the learning objectives that relate to the diversity criteria goals.</w:t>
            </w:r>
          </w:p>
        </w:tc>
      </w:tr>
      <w:tr w:rsidR="00BE6B81" w:rsidRPr="007B4A56" w14:paraId="74B8846D" w14:textId="77777777" w:rsidTr="00BE6B81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51518B5" w14:textId="77777777" w:rsidR="00BE6B81" w:rsidRDefault="00BE6B81" w:rsidP="001B39E0">
            <w:pPr>
              <w:rPr>
                <w:sz w:val="16"/>
                <w:szCs w:val="16"/>
              </w:rPr>
            </w:pPr>
          </w:p>
          <w:p w14:paraId="4561CBD1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 w:type="page"/>
              <w:t>6.</w:t>
            </w:r>
          </w:p>
        </w:tc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4F8B3" w14:textId="77777777" w:rsidR="00BE6B81" w:rsidRDefault="00BE6B81" w:rsidP="001B39E0">
            <w:pPr>
              <w:rPr>
                <w:sz w:val="16"/>
                <w:szCs w:val="16"/>
              </w:rPr>
            </w:pPr>
          </w:p>
          <w:p w14:paraId="2C55DAD2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 xml:space="preserve">If you </w:t>
            </w:r>
            <w:r>
              <w:rPr>
                <w:sz w:val="16"/>
                <w:szCs w:val="16"/>
              </w:rPr>
              <w:t xml:space="preserve">believe your </w:t>
            </w:r>
            <w:r w:rsidRPr="007B4A56">
              <w:rPr>
                <w:sz w:val="16"/>
                <w:szCs w:val="16"/>
              </w:rPr>
              <w:t xml:space="preserve">course </w:t>
            </w:r>
            <w:r>
              <w:rPr>
                <w:sz w:val="16"/>
                <w:szCs w:val="16"/>
              </w:rPr>
              <w:t xml:space="preserve">should be </w:t>
            </w:r>
            <w:r w:rsidRPr="007B4A56">
              <w:rPr>
                <w:sz w:val="16"/>
                <w:szCs w:val="16"/>
              </w:rPr>
              <w:t xml:space="preserve">designated a diversity course, but it does not fit the description above, please </w:t>
            </w:r>
            <w:r>
              <w:rPr>
                <w:sz w:val="16"/>
                <w:szCs w:val="16"/>
              </w:rPr>
              <w:t>attach a statement supporting this</w:t>
            </w:r>
            <w:r w:rsidRPr="007B4A56">
              <w:rPr>
                <w:sz w:val="16"/>
                <w:szCs w:val="16"/>
              </w:rPr>
              <w:t xml:space="preserve">. Be sure to </w:t>
            </w:r>
            <w:r>
              <w:rPr>
                <w:sz w:val="16"/>
                <w:szCs w:val="16"/>
              </w:rPr>
              <w:t xml:space="preserve">attach </w:t>
            </w:r>
            <w:r w:rsidRPr="007B4A56">
              <w:rPr>
                <w:sz w:val="16"/>
                <w:szCs w:val="16"/>
              </w:rPr>
              <w:t>appropriate documentation.</w:t>
            </w:r>
          </w:p>
        </w:tc>
      </w:tr>
    </w:tbl>
    <w:p w14:paraId="65BD3724" w14:textId="77777777" w:rsidR="00BE6B81" w:rsidRPr="006173AB" w:rsidRDefault="00BE6B81" w:rsidP="00BE6B81">
      <w:pPr>
        <w:rPr>
          <w:b/>
          <w:sz w:val="8"/>
          <w:szCs w:val="8"/>
        </w:rPr>
      </w:pPr>
    </w:p>
    <w:p w14:paraId="26F94F80" w14:textId="77777777" w:rsidR="00BE6B81" w:rsidRPr="007B4A56" w:rsidRDefault="00BE6B81" w:rsidP="00BE6B81">
      <w:pPr>
        <w:rPr>
          <w:b/>
          <w:sz w:val="16"/>
          <w:szCs w:val="16"/>
        </w:rPr>
      </w:pPr>
      <w:r w:rsidRPr="007B4A56">
        <w:rPr>
          <w:b/>
          <w:sz w:val="16"/>
          <w:szCs w:val="16"/>
        </w:rPr>
        <w:t>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5580"/>
        <w:gridCol w:w="2420"/>
      </w:tblGrid>
      <w:tr w:rsidR="00BE6B81" w:rsidRPr="007B4A56" w14:paraId="67EC6ED2" w14:textId="77777777" w:rsidTr="001B39E0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56B98CC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BD1A5E5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4D62F96" w14:textId="77777777" w:rsidR="00BE6B81" w:rsidRPr="007B4A56" w:rsidRDefault="00BE6B81" w:rsidP="001B39E0">
            <w:pPr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Date</w:t>
            </w:r>
          </w:p>
        </w:tc>
      </w:tr>
      <w:tr w:rsidR="00BE6B81" w:rsidRPr="007B4A56" w14:paraId="39DEDEDD" w14:textId="77777777" w:rsidTr="001B39E0">
        <w:trPr>
          <w:trHeight w:val="57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46C9E" w14:textId="77777777" w:rsidR="00BE6B81" w:rsidRPr="007B4A56" w:rsidRDefault="00BE6B81" w:rsidP="001B39E0">
            <w:pPr>
              <w:jc w:val="right"/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>Director/Dean of Program/Unit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</w:tcPr>
          <w:p w14:paraId="4BA7CCAE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right w:val="nil"/>
            </w:tcBorders>
          </w:tcPr>
          <w:p w14:paraId="7F63FC9C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</w:tr>
      <w:tr w:rsidR="00BE6B81" w:rsidRPr="007B4A56" w14:paraId="45247F92" w14:textId="77777777" w:rsidTr="001B39E0">
        <w:trPr>
          <w:trHeight w:val="57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8973B" w14:textId="77777777" w:rsidR="00BE6B81" w:rsidRPr="007B4A56" w:rsidRDefault="00BE6B81" w:rsidP="001B39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UWT AP&amp;C</w:t>
            </w:r>
            <w:r w:rsidRPr="007B4A56">
              <w:rPr>
                <w:sz w:val="16"/>
                <w:szCs w:val="16"/>
              </w:rPr>
              <w:t xml:space="preserve"> Committee Chair</w:t>
            </w:r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686E8F31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left w:val="nil"/>
              <w:right w:val="nil"/>
            </w:tcBorders>
          </w:tcPr>
          <w:p w14:paraId="7478460E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</w:tr>
      <w:tr w:rsidR="00BE6B81" w:rsidRPr="007B4A56" w14:paraId="191EE11C" w14:textId="77777777" w:rsidTr="001B39E0">
        <w:trPr>
          <w:trHeight w:val="57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EE0E1" w14:textId="77777777" w:rsidR="00BE6B81" w:rsidRPr="007B4A56" w:rsidRDefault="00BE6B81" w:rsidP="001B39E0">
            <w:pPr>
              <w:jc w:val="right"/>
              <w:rPr>
                <w:sz w:val="16"/>
                <w:szCs w:val="16"/>
              </w:rPr>
            </w:pPr>
            <w:r w:rsidRPr="007B4A56">
              <w:rPr>
                <w:sz w:val="16"/>
                <w:szCs w:val="16"/>
              </w:rPr>
              <w:t xml:space="preserve">UWT </w:t>
            </w:r>
            <w:r>
              <w:rPr>
                <w:sz w:val="16"/>
                <w:szCs w:val="16"/>
              </w:rPr>
              <w:t xml:space="preserve">Associate </w:t>
            </w:r>
            <w:r w:rsidRPr="007B4A56">
              <w:rPr>
                <w:sz w:val="16"/>
                <w:szCs w:val="16"/>
              </w:rPr>
              <w:t>Vice Chancellor</w:t>
            </w:r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1B45CD3D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left w:val="nil"/>
              <w:right w:val="nil"/>
            </w:tcBorders>
          </w:tcPr>
          <w:p w14:paraId="5FDF6B29" w14:textId="77777777" w:rsidR="00BE6B81" w:rsidRPr="007B4A56" w:rsidRDefault="00BE6B81" w:rsidP="001B39E0">
            <w:pPr>
              <w:rPr>
                <w:sz w:val="16"/>
                <w:szCs w:val="16"/>
              </w:rPr>
            </w:pPr>
          </w:p>
        </w:tc>
      </w:tr>
    </w:tbl>
    <w:p w14:paraId="50AEA126" w14:textId="77777777" w:rsidR="00BE7ADC" w:rsidRDefault="00BE7ADC"/>
    <w:sectPr w:rsidR="00BE7ADC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136A1" w14:textId="77777777" w:rsidR="00346684" w:rsidRDefault="00BE6B81">
      <w:pPr>
        <w:spacing w:line="240" w:lineRule="auto"/>
      </w:pPr>
      <w:r>
        <w:separator/>
      </w:r>
    </w:p>
  </w:endnote>
  <w:endnote w:type="continuationSeparator" w:id="0">
    <w:p w14:paraId="56848652" w14:textId="77777777" w:rsidR="00346684" w:rsidRDefault="00BE6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97DCB" w14:textId="77777777" w:rsidR="00BE7ADC" w:rsidRDefault="00BE6B81">
    <w:pPr>
      <w:jc w:val="right"/>
    </w:pPr>
    <w:r>
      <w:fldChar w:fldCharType="begin"/>
    </w:r>
    <w:r>
      <w:instrText>PAGE</w:instrText>
    </w:r>
    <w:r>
      <w:fldChar w:fldCharType="separate"/>
    </w:r>
    <w:r w:rsidR="001B15A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90E90" w14:textId="77777777" w:rsidR="00346684" w:rsidRDefault="00BE6B81">
      <w:pPr>
        <w:spacing w:line="240" w:lineRule="auto"/>
      </w:pPr>
      <w:r>
        <w:separator/>
      </w:r>
    </w:p>
  </w:footnote>
  <w:footnote w:type="continuationSeparator" w:id="0">
    <w:p w14:paraId="6D83D4C9" w14:textId="77777777" w:rsidR="00346684" w:rsidRDefault="00BE6B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751"/>
    <w:multiLevelType w:val="multilevel"/>
    <w:tmpl w:val="C4F20F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1F5C4181"/>
    <w:multiLevelType w:val="hybridMultilevel"/>
    <w:tmpl w:val="501474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150323E"/>
    <w:multiLevelType w:val="hybridMultilevel"/>
    <w:tmpl w:val="47AE5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74A74"/>
    <w:multiLevelType w:val="multilevel"/>
    <w:tmpl w:val="F03A91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548D72A7"/>
    <w:multiLevelType w:val="hybridMultilevel"/>
    <w:tmpl w:val="6F163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07595"/>
    <w:multiLevelType w:val="hybridMultilevel"/>
    <w:tmpl w:val="20804748"/>
    <w:lvl w:ilvl="0" w:tplc="E0F4AD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81F80"/>
    <w:multiLevelType w:val="multilevel"/>
    <w:tmpl w:val="59AC7DB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E7ADC"/>
    <w:rsid w:val="001B15A9"/>
    <w:rsid w:val="00221266"/>
    <w:rsid w:val="00346684"/>
    <w:rsid w:val="00661BF2"/>
    <w:rsid w:val="008C5AD5"/>
    <w:rsid w:val="00BE6B81"/>
    <w:rsid w:val="00B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611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BE6B8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table" w:styleId="TableGrid">
    <w:name w:val="Table Grid"/>
    <w:basedOn w:val="TableNormal"/>
    <w:uiPriority w:val="39"/>
    <w:rsid w:val="00BE6B8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E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BE6B8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table" w:styleId="TableGrid">
    <w:name w:val="Table Grid"/>
    <w:basedOn w:val="TableNormal"/>
    <w:uiPriority w:val="39"/>
    <w:rsid w:val="00BE6B8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E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8-6 APCC MInutes.docx</vt:lpstr>
    </vt:vector>
  </TitlesOfParts>
  <Company>University of Washington, Tacoma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8-6 APCC MInutes.docx</dc:title>
  <dc:creator>jamieb5</dc:creator>
  <cp:lastModifiedBy>jamieb5</cp:lastModifiedBy>
  <cp:revision>2</cp:revision>
  <dcterms:created xsi:type="dcterms:W3CDTF">2013-09-25T16:58:00Z</dcterms:created>
  <dcterms:modified xsi:type="dcterms:W3CDTF">2013-09-25T16:58:00Z</dcterms:modified>
</cp:coreProperties>
</file>