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01/27/2020, 12:30 – 1:20 p.m.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Dawn Lucien Boardroom (GWP 320)</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Marian Harris, Vice Chair Sarah Hampson , FAC Chair Jim Thatcher (Arrived after Minutes approval), APCC Chair Robin Evans-Agnew, EVCAA Jill Purdy (Until 12:55PM), Arindam Tripathy, Amanda Sesko, Katie Haerling, Randy Nichols, Marisa Petrich, Linda Ishem (Arrived after minutes approval), Ka Yee Yeung-Rhee, Barb Toews, Libi Sundermann, Sushil Oswal (Arrived after minutes approval), Etga Ugur, Chuck Costeralla, Jenny Sheng, Danica Miller (Until 12:53PM), Kathy Beaudoin.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APT Chair Yonn Dierwechter, Annie Nguyen, Rupinder Jindal. </w:t>
      </w:r>
      <w:r w:rsidDel="00000000" w:rsidR="00000000" w:rsidRPr="00000000">
        <w:rPr>
          <w:rFonts w:ascii="Times New Roman" w:cs="Times New Roman" w:eastAsia="Times New Roman" w:hAnsi="Times New Roman"/>
          <w:b w:val="1"/>
          <w:i w:val="1"/>
          <w:sz w:val="22"/>
          <w:szCs w:val="22"/>
          <w:rtl w:val="0"/>
        </w:rPr>
        <w:t xml:space="preserve">Attending Remotely:</w:t>
      </w:r>
      <w:r w:rsidDel="00000000" w:rsidR="00000000" w:rsidRPr="00000000">
        <w:rPr>
          <w:rFonts w:ascii="Times New Roman" w:cs="Times New Roman" w:eastAsia="Times New Roman" w:hAnsi="Times New Roman"/>
          <w:i w:val="1"/>
          <w:sz w:val="22"/>
          <w:szCs w:val="22"/>
          <w:rtl w:val="0"/>
        </w:rPr>
        <w:t xml:space="preserve"> None.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Vincent Da (ASUWT President), Serin Anderson (Collections &amp; Budget Librarian). </w:t>
      </w:r>
      <w:r w:rsidDel="00000000" w:rsidR="00000000" w:rsidRPr="00000000">
        <w:rPr>
          <w:rFonts w:ascii="Times New Roman" w:cs="Times New Roman" w:eastAsia="Times New Roman" w:hAnsi="Times New Roman"/>
          <w:b w:val="1"/>
          <w:i w:val="1"/>
          <w:sz w:val="22"/>
          <w:szCs w:val="22"/>
          <w:rtl w:val="0"/>
        </w:rPr>
        <w:t xml:space="preserve">Faculty Assembly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Consent Agenda &amp; Recording Permission</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Agenda verified and Recording permission was granted by the Council.</w:t>
      </w:r>
      <w:r w:rsidDel="00000000" w:rsidR="00000000" w:rsidRPr="00000000">
        <w:rPr>
          <w:rtl w:val="0"/>
        </w:rPr>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01/10/2020</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w:t>
      </w:r>
      <w:r w:rsidDel="00000000" w:rsidR="00000000" w:rsidRPr="00000000">
        <w:rPr>
          <w:rtl w:val="0"/>
        </w:rPr>
      </w:r>
    </w:p>
    <w:p w:rsidR="00000000" w:rsidDel="00000000" w:rsidP="00000000" w:rsidRDefault="00000000" w:rsidRPr="00000000" w14:paraId="0000000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shd w:fill="auto" w:val="clear"/>
          <w:vertAlign w:val="baseline"/>
          <w:rtl w:val="0"/>
        </w:rPr>
        <w:t xml:space="preserve">Motion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to approve the Minutes </w:t>
      </w:r>
      <w:r w:rsidDel="00000000" w:rsidR="00000000" w:rsidRPr="00000000">
        <w:rPr>
          <w:rFonts w:ascii="Times New Roman" w:cs="Times New Roman" w:eastAsia="Times New Roman" w:hAnsi="Times New Roman"/>
          <w:rtl w:val="0"/>
        </w:rPr>
        <w:t xml:space="preserve">with edits</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made </w:t>
      </w:r>
      <w:r w:rsidDel="00000000" w:rsidR="00000000" w:rsidRPr="00000000">
        <w:rPr>
          <w:rFonts w:ascii="Times New Roman" w:cs="Times New Roman" w:eastAsia="Times New Roman" w:hAnsi="Times New Roman"/>
          <w:rtl w:val="0"/>
        </w:rPr>
        <w:t xml:space="preserve">by the Chair</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of the Executive</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Council. </w:t>
      </w:r>
      <w:r w:rsidDel="00000000" w:rsidR="00000000" w:rsidRPr="00000000">
        <w:rPr>
          <w:rFonts w:ascii="Times New Roman" w:cs="Times New Roman" w:eastAsia="Times New Roman" w:hAnsi="Times New Roman"/>
          <w:rtl w:val="0"/>
        </w:rPr>
        <w:t xml:space="preserve">So m</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oved by</w:t>
      </w:r>
      <w:r w:rsidDel="00000000" w:rsidR="00000000" w:rsidRPr="00000000">
        <w:rPr>
          <w:rFonts w:ascii="Times New Roman" w:cs="Times New Roman" w:eastAsia="Times New Roman" w:hAnsi="Times New Roman"/>
          <w:rtl w:val="0"/>
        </w:rPr>
        <w:t xml:space="preserve"> Vice Chair Sarah Hampson</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seconded by</w:t>
      </w:r>
      <w:r w:rsidDel="00000000" w:rsidR="00000000" w:rsidRPr="00000000">
        <w:rPr>
          <w:rFonts w:ascii="Times New Roman" w:cs="Times New Roman" w:eastAsia="Times New Roman" w:hAnsi="Times New Roman"/>
          <w:rtl w:val="0"/>
        </w:rPr>
        <w:t xml:space="preserve"> APCC Chair Robin Evans-Agnew.</w:t>
      </w:r>
    </w:p>
    <w:p w:rsidR="00000000" w:rsidDel="00000000" w:rsidP="00000000" w:rsidRDefault="00000000" w:rsidRPr="00000000" w14:paraId="0000000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Edits</w:t>
      </w:r>
    </w:p>
    <w:p w:rsidR="00000000" w:rsidDel="00000000" w:rsidP="00000000" w:rsidRDefault="00000000" w:rsidRPr="00000000" w14:paraId="0000000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afterAutospacing="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Reworded sentence in section 3 under Unit Report to show the following: </w:t>
      </w:r>
    </w:p>
    <w:p w:rsidR="00000000" w:rsidDel="00000000" w:rsidP="00000000" w:rsidRDefault="00000000" w:rsidRPr="00000000" w14:paraId="0000000C">
      <w:pPr>
        <w:widowControl w:val="0"/>
        <w:numPr>
          <w:ilvl w:val="5"/>
          <w:numId w:val="2"/>
        </w:numPr>
        <w:spacing w:after="0" w:afterAutospacing="0" w:before="0" w:beforeAutospacing="0" w:line="240" w:lineRule="auto"/>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The School of Nursing and Healthcare Leadership became a school in 2019, and is currently transitioning many of its policies to align with this new structure. For example, there is not an elected Faculty Council at this time. Rather, all School faculty are invited to participate in Faculty Meetings (including the recent margin enhancement exercise). A committee is working to complete an administrative review of the current Director.</w:t>
      </w:r>
    </w:p>
    <w:p w:rsidR="00000000" w:rsidDel="00000000" w:rsidP="00000000" w:rsidRDefault="00000000" w:rsidRPr="00000000" w14:paraId="0000000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smallCaps w:val="0"/>
          <w:strike w:val="0"/>
          <w:color w:val="ff0000"/>
          <w:sz w:val="24"/>
          <w:szCs w:val="24"/>
          <w:shd w:fill="auto" w:val="clear"/>
          <w:vertAlign w:val="baseline"/>
          <w:rtl w:val="0"/>
        </w:rPr>
        <w:t xml:space="preserve">Vote:</w:t>
      </w:r>
      <w:r w:rsidDel="00000000" w:rsidR="00000000" w:rsidRPr="00000000">
        <w:rPr>
          <w:rFonts w:ascii="Times New Roman" w:cs="Times New Roman" w:eastAsia="Times New Roman" w:hAnsi="Times New Roman"/>
          <w:b w:val="1"/>
          <w:i w:val="1"/>
          <w:smallCaps w:val="0"/>
          <w:strike w:val="0"/>
          <w:color w:val="000000"/>
          <w:sz w:val="24"/>
          <w:szCs w:val="24"/>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10</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yes, 0 no, </w:t>
      </w: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abstentions </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Announcements</w:t>
      </w:r>
      <w:r w:rsidDel="00000000" w:rsidR="00000000" w:rsidRPr="00000000">
        <w:rPr>
          <w:rtl w:val="0"/>
        </w:rPr>
      </w:r>
    </w:p>
    <w:p w:rsidR="00000000" w:rsidDel="00000000" w:rsidP="00000000" w:rsidRDefault="00000000" w:rsidRPr="00000000" w14:paraId="0000000F">
      <w:pPr>
        <w:numPr>
          <w:ilvl w:val="1"/>
          <w:numId w:val="1"/>
        </w:numPr>
        <w:spacing w:line="240" w:lineRule="auto"/>
        <w:ind w:left="108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u w:val="single"/>
          <w:rtl w:val="0"/>
        </w:rPr>
        <w:t xml:space="preserve">Chancellor Listening Sessions: </w:t>
      </w:r>
    </w:p>
    <w:p w:rsidR="00000000" w:rsidDel="00000000" w:rsidP="00000000" w:rsidRDefault="00000000" w:rsidRPr="00000000" w14:paraId="00000010">
      <w:pPr>
        <w:numPr>
          <w:ilvl w:val="2"/>
          <w:numId w:val="1"/>
        </w:numPr>
        <w:spacing w:line="240" w:lineRule="auto"/>
        <w:ind w:left="1800" w:hanging="360"/>
        <w:rPr>
          <w:rFonts w:ascii="Times New Roman" w:cs="Times New Roman" w:eastAsia="Times New Roman" w:hAnsi="Times New Roman"/>
        </w:rPr>
      </w:pPr>
      <w:bookmarkStart w:colFirst="0" w:colLast="0" w:name="_v4n6ky3tqphj" w:id="2"/>
      <w:bookmarkEnd w:id="2"/>
      <w:r w:rsidDel="00000000" w:rsidR="00000000" w:rsidRPr="00000000">
        <w:rPr>
          <w:rFonts w:ascii="Times New Roman" w:cs="Times New Roman" w:eastAsia="Times New Roman" w:hAnsi="Times New Roman"/>
          <w:rtl w:val="0"/>
        </w:rPr>
        <w:t xml:space="preserve">February 11, 2020/ 12:30-1:30 p.m. /Non-Tenure Track Faculty/ </w:t>
      </w:r>
    </w:p>
    <w:p w:rsidR="00000000" w:rsidDel="00000000" w:rsidP="00000000" w:rsidRDefault="00000000" w:rsidRPr="00000000" w14:paraId="00000011">
      <w:pPr>
        <w:spacing w:line="240" w:lineRule="auto"/>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Dawn Lucien Boardroom (GWP 320)</w:t>
      </w:r>
    </w:p>
    <w:p w:rsidR="00000000" w:rsidDel="00000000" w:rsidP="00000000" w:rsidRDefault="00000000" w:rsidRPr="00000000" w14:paraId="00000012">
      <w:pPr>
        <w:spacing w:line="240" w:lineRule="auto"/>
        <w:ind w:left="1800" w:firstLine="0"/>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May 5, 2020/ 12:30-1:30 p.m. / Combined Faculty/ Dawn Lucien Boardroom (GWP 320)</w:t>
      </w:r>
    </w:p>
    <w:p w:rsidR="00000000" w:rsidDel="00000000" w:rsidP="00000000" w:rsidRDefault="00000000" w:rsidRPr="00000000" w14:paraId="00000013">
      <w:pPr>
        <w:numPr>
          <w:ilvl w:val="1"/>
          <w:numId w:val="1"/>
        </w:numPr>
        <w:spacing w:line="240" w:lineRule="auto"/>
        <w:ind w:left="1080" w:hanging="360"/>
        <w:rPr>
          <w:rFonts w:ascii="Times New Roman" w:cs="Times New Roman" w:eastAsia="Times New Roman" w:hAnsi="Times New Roman"/>
        </w:rPr>
      </w:pPr>
      <w:bookmarkStart w:colFirst="0" w:colLast="0" w:name="_v4n6ky3tqphj" w:id="2"/>
      <w:bookmarkEnd w:id="2"/>
      <w:hyperlink r:id="rId7">
        <w:r w:rsidDel="00000000" w:rsidR="00000000" w:rsidRPr="00000000">
          <w:rPr>
            <w:rFonts w:ascii="Times New Roman" w:cs="Times New Roman" w:eastAsia="Times New Roman" w:hAnsi="Times New Roman"/>
            <w:color w:val="1155cc"/>
            <w:u w:val="single"/>
            <w:rtl w:val="0"/>
          </w:rPr>
          <w:t xml:space="preserve">Chancellor’s Deep Dive into the UWT Budget and Processes</w:t>
        </w:r>
      </w:hyperlink>
      <w:r w:rsidDel="00000000" w:rsidR="00000000" w:rsidRPr="00000000">
        <w:rPr>
          <w:rtl w:val="0"/>
        </w:rPr>
      </w:r>
    </w:p>
    <w:p w:rsidR="00000000" w:rsidDel="00000000" w:rsidP="00000000" w:rsidRDefault="00000000" w:rsidRPr="00000000" w14:paraId="00000014">
      <w:pPr>
        <w:numPr>
          <w:ilvl w:val="2"/>
          <w:numId w:val="1"/>
        </w:numPr>
        <w:spacing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31, 2020/ 10:00 a.m. – 12:00 p.m.</w:t>
      </w:r>
    </w:p>
    <w:p w:rsidR="00000000" w:rsidDel="00000000" w:rsidP="00000000" w:rsidRDefault="00000000" w:rsidRPr="00000000" w14:paraId="00000015">
      <w:pPr>
        <w:spacing w:line="240" w:lineRule="auto"/>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Jane Russell Commons</w:t>
      </w:r>
    </w:p>
    <w:p w:rsidR="00000000" w:rsidDel="00000000" w:rsidP="00000000" w:rsidRDefault="00000000" w:rsidRPr="00000000" w14:paraId="00000016">
      <w:pPr>
        <w:numPr>
          <w:ilvl w:val="1"/>
          <w:numId w:val="1"/>
        </w:numPr>
        <w:spacing w:line="240" w:lineRule="auto"/>
        <w:ind w:left="1080" w:hanging="360"/>
        <w:rPr>
          <w:rFonts w:ascii="Times New Roman" w:cs="Times New Roman" w:eastAsia="Times New Roman" w:hAnsi="Times New Roman"/>
          <w:u w:val="none"/>
        </w:rPr>
      </w:pPr>
      <w:bookmarkStart w:colFirst="0" w:colLast="0" w:name="_ny4ktvrd7zct" w:id="4"/>
      <w:bookmarkEnd w:id="4"/>
      <w:hyperlink r:id="rId8">
        <w:r w:rsidDel="00000000" w:rsidR="00000000" w:rsidRPr="00000000">
          <w:rPr>
            <w:rFonts w:ascii="Times New Roman" w:cs="Times New Roman" w:eastAsia="Times New Roman" w:hAnsi="Times New Roman"/>
            <w:color w:val="1155cc"/>
            <w:u w:val="single"/>
            <w:rtl w:val="0"/>
          </w:rPr>
          <w:t xml:space="preserve">Bias Incident Reporting (BIR) Information Session</w:t>
        </w:r>
      </w:hyperlink>
      <w:r w:rsidDel="00000000" w:rsidR="00000000" w:rsidRPr="00000000">
        <w:rPr>
          <w:rtl w:val="0"/>
        </w:rPr>
      </w:r>
    </w:p>
    <w:p w:rsidR="00000000" w:rsidDel="00000000" w:rsidP="00000000" w:rsidRDefault="00000000" w:rsidRPr="00000000" w14:paraId="00000017">
      <w:pPr>
        <w:numPr>
          <w:ilvl w:val="2"/>
          <w:numId w:val="1"/>
        </w:numPr>
        <w:spacing w:line="240" w:lineRule="auto"/>
        <w:ind w:left="1800" w:hanging="360"/>
        <w:rPr>
          <w:rFonts w:ascii="Times New Roman" w:cs="Times New Roman" w:eastAsia="Times New Roman" w:hAnsi="Times New Roman"/>
          <w:u w:val="none"/>
        </w:rPr>
      </w:pPr>
      <w:bookmarkStart w:colFirst="0" w:colLast="0" w:name="_ijoxxmzglqiv" w:id="5"/>
      <w:bookmarkEnd w:id="5"/>
      <w:r w:rsidDel="00000000" w:rsidR="00000000" w:rsidRPr="00000000">
        <w:rPr>
          <w:rFonts w:ascii="Times New Roman" w:cs="Times New Roman" w:eastAsia="Times New Roman" w:hAnsi="Times New Roman"/>
          <w:rtl w:val="0"/>
        </w:rPr>
        <w:t xml:space="preserve">February 13, 2020/ 12:30-1:30 p.m JOY 109</w:t>
      </w:r>
    </w:p>
    <w:p w:rsidR="00000000" w:rsidDel="00000000" w:rsidP="00000000" w:rsidRDefault="00000000" w:rsidRPr="00000000" w14:paraId="00000018">
      <w:pPr>
        <w:numPr>
          <w:ilvl w:val="1"/>
          <w:numId w:val="1"/>
        </w:numPr>
        <w:spacing w:line="240" w:lineRule="auto"/>
        <w:ind w:left="1080" w:hanging="360"/>
        <w:rPr>
          <w:rFonts w:ascii="Times New Roman" w:cs="Times New Roman" w:eastAsia="Times New Roman" w:hAnsi="Times New Roman"/>
          <w:u w:val="none"/>
        </w:rPr>
      </w:pPr>
      <w:bookmarkStart w:colFirst="0" w:colLast="0" w:name="_auiqrbin5zmq" w:id="6"/>
      <w:bookmarkEnd w:id="6"/>
      <w:r w:rsidDel="00000000" w:rsidR="00000000" w:rsidRPr="00000000">
        <w:rPr>
          <w:rFonts w:ascii="Times New Roman" w:cs="Times New Roman" w:eastAsia="Times New Roman" w:hAnsi="Times New Roman"/>
          <w:rtl w:val="0"/>
        </w:rPr>
        <w:t xml:space="preserve">Removal of Key Topics</w:t>
      </w:r>
    </w:p>
    <w:p w:rsidR="00000000" w:rsidDel="00000000" w:rsidP="00000000" w:rsidRDefault="00000000" w:rsidRPr="00000000" w14:paraId="00000019">
      <w:pPr>
        <w:numPr>
          <w:ilvl w:val="2"/>
          <w:numId w:val="1"/>
        </w:numPr>
        <w:spacing w:line="240" w:lineRule="auto"/>
        <w:ind w:left="1800" w:hanging="360"/>
        <w:rPr>
          <w:rFonts w:ascii="Times New Roman" w:cs="Times New Roman" w:eastAsia="Times New Roman" w:hAnsi="Times New Roman"/>
          <w:u w:val="none"/>
        </w:rPr>
      </w:pPr>
      <w:bookmarkStart w:colFirst="0" w:colLast="0" w:name="_x7a4g93ja8zy" w:id="7"/>
      <w:bookmarkEnd w:id="7"/>
      <w:r w:rsidDel="00000000" w:rsidR="00000000" w:rsidRPr="00000000">
        <w:rPr>
          <w:rFonts w:ascii="Times New Roman" w:cs="Times New Roman" w:eastAsia="Times New Roman" w:hAnsi="Times New Roman"/>
          <w:rtl w:val="0"/>
        </w:rPr>
        <w:t xml:space="preserve">An executive decision was made by the Faculty Assembly Chair to remove Key Topics. Faculty Assembly Coordinator stated that if representatives had any concerns he would be happy to create a separate document for those who wanted key topics of the meetings. Executive Council Representatives did not object to the removal of Key Topics.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360" w:right="0"/>
        <w:jc w:val="left"/>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Report</w:t>
      </w:r>
      <w:r w:rsidDel="00000000" w:rsidR="00000000" w:rsidRPr="00000000">
        <w:rPr>
          <w:rtl w:val="0"/>
        </w:rPr>
      </w:r>
    </w:p>
    <w:p w:rsidR="00000000" w:rsidDel="00000000" w:rsidP="00000000" w:rsidRDefault="00000000" w:rsidRPr="00000000" w14:paraId="0000001B">
      <w:pPr>
        <w:pStyle w:val="Heading1"/>
        <w:keepNext w:val="0"/>
        <w:keepLines w:val="1"/>
        <w:widowControl w:val="0"/>
        <w:numPr>
          <w:ilvl w:val="1"/>
          <w:numId w:val="1"/>
        </w:numPr>
        <w:spacing w:after="0" w:afterAutospacing="0" w:before="0" w:beforeAutospacing="0" w:line="240" w:lineRule="auto"/>
        <w:ind w:left="1080" w:right="67.20000000000027" w:hanging="360"/>
        <w:rPr>
          <w:rFonts w:ascii="Times New Roman" w:cs="Times New Roman" w:eastAsia="Times New Roman" w:hAnsi="Times New Roman"/>
          <w:b w:val="0"/>
          <w:sz w:val="24"/>
          <w:szCs w:val="24"/>
        </w:rPr>
      </w:pPr>
      <w:bookmarkStart w:colFirst="0" w:colLast="0" w:name="_q9n19vjohij5" w:id="8"/>
      <w:bookmarkEnd w:id="8"/>
      <w:r w:rsidDel="00000000" w:rsidR="00000000" w:rsidRPr="00000000">
        <w:rPr>
          <w:rFonts w:ascii="Times New Roman" w:cs="Times New Roman" w:eastAsia="Times New Roman" w:hAnsi="Times New Roman"/>
          <w:b w:val="0"/>
          <w:sz w:val="24"/>
          <w:szCs w:val="24"/>
          <w:u w:val="single"/>
          <w:rtl w:val="0"/>
        </w:rPr>
        <w:t xml:space="preserve">Distinguished Research Award Nominations:</w:t>
      </w:r>
    </w:p>
    <w:p w:rsidR="00000000" w:rsidDel="00000000" w:rsidP="00000000" w:rsidRDefault="00000000" w:rsidRPr="00000000" w14:paraId="0000001C">
      <w:pPr>
        <w:keepLines w:val="1"/>
        <w:numPr>
          <w:ilvl w:val="2"/>
          <w:numId w:val="1"/>
        </w:numPr>
        <w:spacing w:line="240" w:lineRule="auto"/>
        <w:ind w:left="1800" w:hanging="360"/>
      </w:pPr>
      <w:r w:rsidDel="00000000" w:rsidR="00000000" w:rsidRPr="00000000">
        <w:rPr>
          <w:rFonts w:ascii="Times New Roman" w:cs="Times New Roman" w:eastAsia="Times New Roman" w:hAnsi="Times New Roman"/>
          <w:b w:val="0"/>
          <w:sz w:val="24"/>
          <w:szCs w:val="24"/>
          <w:u w:val="single"/>
          <w:rtl w:val="0"/>
        </w:rPr>
        <w:t xml:space="preserve">Nominations for the Distinguished Research Award</w:t>
      </w:r>
      <w:r w:rsidDel="00000000" w:rsidR="00000000" w:rsidRPr="00000000">
        <w:rPr>
          <w:rFonts w:ascii="Times New Roman" w:cs="Times New Roman" w:eastAsia="Times New Roman" w:hAnsi="Times New Roman"/>
          <w:b w:val="0"/>
          <w:sz w:val="24"/>
          <w:szCs w:val="24"/>
          <w:rtl w:val="0"/>
        </w:rPr>
        <w:t xml:space="preserve"> are open until midnight January 27</w:t>
      </w:r>
      <w:r w:rsidDel="00000000" w:rsidR="00000000" w:rsidRPr="00000000">
        <w:rPr>
          <w:rFonts w:ascii="Times New Roman" w:cs="Times New Roman" w:eastAsia="Times New Roman" w:hAnsi="Times New Roman"/>
          <w:b w:val="0"/>
          <w:sz w:val="24"/>
          <w:szCs w:val="24"/>
          <w:vertAlign w:val="superscript"/>
          <w:rtl w:val="0"/>
        </w:rPr>
        <w:t xml:space="preserve">th</w:t>
      </w:r>
      <w:r w:rsidDel="00000000" w:rsidR="00000000" w:rsidRPr="00000000">
        <w:rPr>
          <w:rFonts w:ascii="Times New Roman" w:cs="Times New Roman" w:eastAsia="Times New Roman" w:hAnsi="Times New Roman"/>
          <w:b w:val="0"/>
          <w:sz w:val="24"/>
          <w:szCs w:val="24"/>
          <w:rtl w:val="0"/>
        </w:rPr>
        <w:t xml:space="preserve"> at</w:t>
      </w:r>
      <w:hyperlink r:id="rId9">
        <w:r w:rsidDel="00000000" w:rsidR="00000000" w:rsidRPr="00000000">
          <w:rPr>
            <w:rFonts w:ascii="Times New Roman" w:cs="Times New Roman" w:eastAsia="Times New Roman" w:hAnsi="Times New Roman"/>
            <w:b w:val="0"/>
            <w:sz w:val="24"/>
            <w:szCs w:val="24"/>
            <w:rtl w:val="0"/>
          </w:rPr>
          <w:t xml:space="preserve"> </w:t>
        </w:r>
      </w:hyperlink>
      <w:hyperlink r:id="rId10">
        <w:r w:rsidDel="00000000" w:rsidR="00000000" w:rsidRPr="00000000">
          <w:rPr>
            <w:rFonts w:ascii="Times New Roman" w:cs="Times New Roman" w:eastAsia="Times New Roman" w:hAnsi="Times New Roman"/>
            <w:color w:val="0000ff"/>
            <w:sz w:val="24"/>
            <w:szCs w:val="24"/>
            <w:u w:val="single"/>
            <w:rtl w:val="0"/>
          </w:rPr>
          <w:t xml:space="preserve">https://www.tacoma.uw.edu/chancellor/distinguished-research-award</w:t>
        </w:r>
      </w:hyperlink>
      <w:r w:rsidDel="00000000" w:rsidR="00000000" w:rsidRPr="00000000">
        <w:rPr>
          <w:rtl w:val="0"/>
        </w:rPr>
      </w:r>
    </w:p>
    <w:p w:rsidR="00000000" w:rsidDel="00000000" w:rsidP="00000000" w:rsidRDefault="00000000" w:rsidRPr="00000000" w14:paraId="0000001D">
      <w:pPr>
        <w:keepLines w:val="1"/>
        <w:numPr>
          <w:ilvl w:val="1"/>
          <w:numId w:val="1"/>
        </w:numPr>
        <w:spacing w:after="240" w:before="240" w:line="240" w:lineRule="auto"/>
        <w:ind w:left="1080" w:hanging="360"/>
        <w:rPr/>
      </w:pPr>
      <w:r w:rsidDel="00000000" w:rsidR="00000000" w:rsidRPr="00000000">
        <w:rPr>
          <w:rFonts w:ascii="Times New Roman" w:cs="Times New Roman" w:eastAsia="Times New Roman" w:hAnsi="Times New Roman"/>
          <w:u w:val="single"/>
          <w:rtl w:val="0"/>
        </w:rPr>
        <w:t xml:space="preserve">Associate Vice Chancellor for Research Application:</w:t>
      </w:r>
    </w:p>
    <w:p w:rsidR="00000000" w:rsidDel="00000000" w:rsidP="00000000" w:rsidRDefault="00000000" w:rsidRPr="00000000" w14:paraId="0000001E">
      <w:pPr>
        <w:keepLines w:val="1"/>
        <w:numPr>
          <w:ilvl w:val="2"/>
          <w:numId w:val="1"/>
        </w:numPr>
        <w:spacing w:after="240" w:before="240" w:line="240" w:lineRule="auto"/>
        <w:ind w:left="1800" w:hanging="360"/>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u w:val="single"/>
          <w:rtl w:val="0"/>
        </w:rPr>
        <w:t xml:space="preserve">AVC for Research position</w:t>
      </w:r>
      <w:r w:rsidDel="00000000" w:rsidR="00000000" w:rsidRPr="00000000">
        <w:rPr>
          <w:rFonts w:ascii="Times New Roman" w:cs="Times New Roman" w:eastAsia="Times New Roman" w:hAnsi="Times New Roman"/>
          <w:rtl w:val="0"/>
        </w:rPr>
        <w:t xml:space="preserve"> is open to applications until January 31 at </w:t>
      </w:r>
      <w:hyperlink r:id="rId11">
        <w:r w:rsidDel="00000000" w:rsidR="00000000" w:rsidRPr="00000000">
          <w:rPr>
            <w:rFonts w:ascii="Times New Roman" w:cs="Times New Roman" w:eastAsia="Times New Roman" w:hAnsi="Times New Roman"/>
            <w:color w:val="0000ff"/>
            <w:u w:val="single"/>
            <w:rtl w:val="0"/>
          </w:rPr>
          <w:t xml:space="preserve">https://www.tacoma.uw.edu/academic-affairs/associate-vice-chancellor-research-search</w:t>
        </w:r>
      </w:hyperlink>
      <w:r w:rsidDel="00000000" w:rsidR="00000000" w:rsidRPr="00000000">
        <w:rPr>
          <w:rtl w:val="0"/>
        </w:rPr>
      </w:r>
    </w:p>
    <w:p w:rsidR="00000000" w:rsidDel="00000000" w:rsidP="00000000" w:rsidRDefault="00000000" w:rsidRPr="00000000" w14:paraId="0000001F">
      <w:pPr>
        <w:numPr>
          <w:ilvl w:val="1"/>
          <w:numId w:val="1"/>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Budget Process 2020 and Budget Units</w:t>
      </w:r>
    </w:p>
    <w:p w:rsidR="00000000" w:rsidDel="00000000" w:rsidP="00000000" w:rsidRDefault="00000000" w:rsidRPr="00000000" w14:paraId="00000020">
      <w:pPr>
        <w:numPr>
          <w:ilvl w:val="2"/>
          <w:numId w:val="1"/>
        </w:numPr>
        <w:spacing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 Tacoma uses an incremental budget process; this means that each year new funding requests are considered to be added to the existing budget for each unit. Budget requests are due from all Academic Affairs units in early February. This year in addition to budget requests, Schools are submitting possible reductions and possible margin enhancements.  Last year the non-School units submitted reductions and $2.1 million in cuts was reallocated to Schools. Deans will be presenting their budget submissions to the Executive Budget Committee on March 9. Discussion of budgets will occur in EBC and the Chancellor’s Advisory Budget Committee in March and April with decisions by early May. Funding for promotion eligible faculty searches that are underway in 2019-2020 have already been funded for 2020-2021. Requests for searches in 2020-2021 are due February 3 and will be evaluated for funding in 2021-2022. </w:t>
      </w:r>
      <w:commentRangeStart w:id="0"/>
      <w:r w:rsidDel="00000000" w:rsidR="00000000" w:rsidRPr="00000000">
        <w:rPr>
          <w:rFonts w:ascii="Times New Roman" w:cs="Times New Roman" w:eastAsia="Times New Roman" w:hAnsi="Times New Roman"/>
          <w:rtl w:val="0"/>
        </w:rPr>
        <w:t xml:space="preserve">Budget units include:</w:t>
      </w:r>
      <w:commentRangeEnd w:id="0"/>
      <w:r w:rsidDel="00000000" w:rsidR="00000000" w:rsidRPr="00000000">
        <w:commentReference w:id="0"/>
      </w:r>
      <w:r w:rsidDel="00000000" w:rsidR="00000000" w:rsidRPr="00000000">
        <w:rPr>
          <w:rFonts w:ascii="Times New Roman" w:cs="Times New Roman" w:eastAsia="Times New Roman" w:hAnsi="Times New Roman"/>
          <w:rtl w:val="0"/>
        </w:rPr>
        <w:t xml:space="preserve"> </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20.8818897637793"/>
        <w:gridCol w:w="2874.3307086614177"/>
        <w:gridCol w:w="2564.7874015748034"/>
        <w:tblGridChange w:id="0">
          <w:tblGrid>
            <w:gridCol w:w="3920.8818897637793"/>
            <w:gridCol w:w="2874.3307086614177"/>
            <w:gridCol w:w="2564.7874015748034"/>
          </w:tblGrid>
        </w:tblGridChange>
      </w:tblGrid>
      <w:tr>
        <w:trPr>
          <w:trHeight w:val="415" w:hRule="atLeast"/>
        </w:trPr>
        <w:tc>
          <w:tcPr>
            <w:tcBorders>
              <w:top w:color="000000" w:space="0" w:sz="8" w:val="single"/>
              <w:left w:color="000000" w:space="0" w:sz="8" w:val="single"/>
              <w:bottom w:color="000000" w:space="0" w:sz="8" w:val="single"/>
              <w:right w:color="000000" w:space="0" w:sz="8" w:val="single"/>
            </w:tcBorders>
            <w:tcMar>
              <w:top w:w="40.0" w:type="dxa"/>
              <w:left w:w="100.0" w:type="dxa"/>
              <w:bottom w:w="100.0" w:type="dxa"/>
              <w:right w:w="80.0" w:type="dxa"/>
            </w:tcMar>
            <w:vAlign w:val="top"/>
          </w:tcPr>
          <w:p w:rsidR="00000000" w:rsidDel="00000000" w:rsidP="00000000" w:rsidRDefault="00000000" w:rsidRPr="00000000" w14:paraId="00000021">
            <w:pPr>
              <w:spacing w:line="240" w:lineRule="auto"/>
              <w:ind w:right="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Schools</w:t>
            </w:r>
          </w:p>
        </w:tc>
        <w:tc>
          <w:tcPr>
            <w:tcBorders>
              <w:top w:color="000000" w:space="0" w:sz="8" w:val="single"/>
              <w:left w:color="000000" w:space="0" w:sz="0" w:val="nil"/>
              <w:bottom w:color="000000" w:space="0" w:sz="8" w:val="single"/>
              <w:right w:color="000000" w:space="0" w:sz="8" w:val="single"/>
            </w:tcBorders>
            <w:tcMar>
              <w:top w:w="40.0" w:type="dxa"/>
              <w:left w:w="100.0" w:type="dxa"/>
              <w:bottom w:w="100.0" w:type="dxa"/>
              <w:right w:w="80.0" w:type="dxa"/>
            </w:tcMar>
            <w:vAlign w:val="top"/>
          </w:tcPr>
          <w:p w:rsidR="00000000" w:rsidDel="00000000" w:rsidP="00000000" w:rsidRDefault="00000000" w:rsidRPr="00000000" w14:paraId="00000022">
            <w:pPr>
              <w:spacing w:line="240" w:lineRule="auto"/>
              <w:ind w:right="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Administrative</w:t>
            </w:r>
          </w:p>
        </w:tc>
        <w:tc>
          <w:tcPr>
            <w:tcBorders>
              <w:top w:color="000000" w:space="0" w:sz="8" w:val="single"/>
              <w:left w:color="000000" w:space="0" w:sz="0" w:val="nil"/>
              <w:bottom w:color="000000" w:space="0" w:sz="8" w:val="single"/>
              <w:right w:color="000000" w:space="0" w:sz="8" w:val="single"/>
            </w:tcBorders>
            <w:tcMar>
              <w:top w:w="40.0" w:type="dxa"/>
              <w:left w:w="100.0" w:type="dxa"/>
              <w:bottom w:w="100.0" w:type="dxa"/>
              <w:right w:w="80.0" w:type="dxa"/>
            </w:tcMar>
            <w:vAlign w:val="top"/>
          </w:tcPr>
          <w:p w:rsidR="00000000" w:rsidDel="00000000" w:rsidP="00000000" w:rsidRDefault="00000000" w:rsidRPr="00000000" w14:paraId="00000023">
            <w:pPr>
              <w:spacing w:line="240" w:lineRule="auto"/>
              <w:ind w:right="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Administrative</w:t>
            </w:r>
          </w:p>
        </w:tc>
      </w:tr>
      <w:tr>
        <w:trPr>
          <w:trHeight w:val="3730" w:hRule="atLeast"/>
        </w:trPr>
        <w:tc>
          <w:tcPr>
            <w:tcBorders>
              <w:top w:color="000000" w:space="0" w:sz="0" w:val="nil"/>
              <w:left w:color="000000" w:space="0" w:sz="8" w:val="single"/>
              <w:bottom w:color="000000" w:space="0" w:sz="8" w:val="single"/>
              <w:right w:color="000000" w:space="0" w:sz="8" w:val="single"/>
            </w:tcBorders>
            <w:tcMar>
              <w:top w:w="40.0" w:type="dxa"/>
              <w:left w:w="100.0" w:type="dxa"/>
              <w:bottom w:w="100.0" w:type="dxa"/>
              <w:right w:w="80.0" w:type="dxa"/>
            </w:tcMar>
            <w:vAlign w:val="top"/>
          </w:tcPr>
          <w:p w:rsidR="00000000" w:rsidDel="00000000" w:rsidP="00000000" w:rsidRDefault="00000000" w:rsidRPr="00000000" w14:paraId="00000024">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Milgard School of Business</w:t>
            </w:r>
          </w:p>
          <w:p w:rsidR="00000000" w:rsidDel="00000000" w:rsidP="00000000" w:rsidRDefault="00000000" w:rsidRPr="00000000" w14:paraId="00000025">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Education</w:t>
            </w:r>
          </w:p>
          <w:p w:rsidR="00000000" w:rsidDel="00000000" w:rsidP="00000000" w:rsidRDefault="00000000" w:rsidRPr="00000000" w14:paraId="00000026">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Engineering &amp; Technology</w:t>
            </w:r>
          </w:p>
          <w:p w:rsidR="00000000" w:rsidDel="00000000" w:rsidP="00000000" w:rsidRDefault="00000000" w:rsidRPr="00000000" w14:paraId="00000027">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Interdisciplinary Arts &amp; Science</w:t>
            </w:r>
          </w:p>
          <w:p w:rsidR="00000000" w:rsidDel="00000000" w:rsidP="00000000" w:rsidRDefault="00000000" w:rsidRPr="00000000" w14:paraId="00000028">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Nursing &amp; Healthcare Leadership</w:t>
            </w:r>
          </w:p>
          <w:p w:rsidR="00000000" w:rsidDel="00000000" w:rsidP="00000000" w:rsidRDefault="00000000" w:rsidRPr="00000000" w14:paraId="00000029">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Social Work &amp; Criminal Justice</w:t>
            </w:r>
          </w:p>
          <w:p w:rsidR="00000000" w:rsidDel="00000000" w:rsidP="00000000" w:rsidRDefault="00000000" w:rsidRPr="00000000" w14:paraId="0000002A">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of Urban Studies</w:t>
            </w:r>
          </w:p>
        </w:tc>
        <w:tc>
          <w:tcPr>
            <w:tcBorders>
              <w:top w:color="000000" w:space="0" w:sz="0" w:val="nil"/>
              <w:left w:color="000000" w:space="0" w:sz="0" w:val="nil"/>
              <w:bottom w:color="000000" w:space="0" w:sz="8" w:val="single"/>
              <w:right w:color="000000" w:space="0" w:sz="8" w:val="single"/>
            </w:tcBorders>
            <w:tcMar>
              <w:top w:w="40.0" w:type="dxa"/>
              <w:left w:w="100.0" w:type="dxa"/>
              <w:bottom w:w="100.0" w:type="dxa"/>
              <w:right w:w="80.0" w:type="dxa"/>
            </w:tcMar>
            <w:vAlign w:val="top"/>
          </w:tcPr>
          <w:p w:rsidR="00000000" w:rsidDel="00000000" w:rsidP="00000000" w:rsidRDefault="00000000" w:rsidRPr="00000000" w14:paraId="0000002B">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Academic Innov/E-Learning</w:t>
            </w:r>
          </w:p>
          <w:p w:rsidR="00000000" w:rsidDel="00000000" w:rsidP="00000000" w:rsidRDefault="00000000" w:rsidRPr="00000000" w14:paraId="0000002C">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Educational Outreach</w:t>
            </w:r>
          </w:p>
          <w:p w:rsidR="00000000" w:rsidDel="00000000" w:rsidP="00000000" w:rsidRDefault="00000000" w:rsidRPr="00000000" w14:paraId="0000002D">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Faculty Assembly</w:t>
            </w:r>
          </w:p>
          <w:p w:rsidR="00000000" w:rsidDel="00000000" w:rsidP="00000000" w:rsidRDefault="00000000" w:rsidRPr="00000000" w14:paraId="0000002E">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Global Honors/IGE</w:t>
            </w:r>
          </w:p>
          <w:p w:rsidR="00000000" w:rsidDel="00000000" w:rsidP="00000000" w:rsidRDefault="00000000" w:rsidRPr="00000000" w14:paraId="0000002F">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Library</w:t>
            </w:r>
          </w:p>
          <w:p w:rsidR="00000000" w:rsidDel="00000000" w:rsidP="00000000" w:rsidRDefault="00000000" w:rsidRPr="00000000" w14:paraId="00000030">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Office of Research</w:t>
            </w:r>
          </w:p>
          <w:p w:rsidR="00000000" w:rsidDel="00000000" w:rsidP="00000000" w:rsidRDefault="00000000" w:rsidRPr="00000000" w14:paraId="00000031">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Office of Global Affairs</w:t>
            </w:r>
          </w:p>
          <w:p w:rsidR="00000000" w:rsidDel="00000000" w:rsidP="00000000" w:rsidRDefault="00000000" w:rsidRPr="00000000" w14:paraId="00000032">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Teaching &amp; Learning Center</w:t>
            </w:r>
          </w:p>
          <w:p w:rsidR="00000000" w:rsidDel="00000000" w:rsidP="00000000" w:rsidRDefault="00000000" w:rsidRPr="00000000" w14:paraId="00000033">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Undergraduate Education</w:t>
            </w:r>
          </w:p>
          <w:p w:rsidR="00000000" w:rsidDel="00000000" w:rsidP="00000000" w:rsidRDefault="00000000" w:rsidRPr="00000000" w14:paraId="00000034">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University Academic Advising</w:t>
            </w:r>
          </w:p>
          <w:p w:rsidR="00000000" w:rsidDel="00000000" w:rsidP="00000000" w:rsidRDefault="00000000" w:rsidRPr="00000000" w14:paraId="00000035">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Academic Affairs Office</w:t>
            </w:r>
          </w:p>
        </w:tc>
        <w:tc>
          <w:tcPr>
            <w:tcBorders>
              <w:top w:color="000000" w:space="0" w:sz="0" w:val="nil"/>
              <w:left w:color="000000" w:space="0" w:sz="0" w:val="nil"/>
              <w:bottom w:color="000000" w:space="0" w:sz="8" w:val="single"/>
              <w:right w:color="000000" w:space="0" w:sz="8" w:val="single"/>
            </w:tcBorders>
            <w:tcMar>
              <w:top w:w="40.0" w:type="dxa"/>
              <w:left w:w="100.0" w:type="dxa"/>
              <w:bottom w:w="100.0" w:type="dxa"/>
              <w:right w:w="80.0" w:type="dxa"/>
            </w:tcMar>
            <w:vAlign w:val="top"/>
          </w:tcPr>
          <w:p w:rsidR="00000000" w:rsidDel="00000000" w:rsidP="00000000" w:rsidRDefault="00000000" w:rsidRPr="00000000" w14:paraId="00000036">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Community Partnerships</w:t>
            </w:r>
          </w:p>
          <w:p w:rsidR="00000000" w:rsidDel="00000000" w:rsidP="00000000" w:rsidRDefault="00000000" w:rsidRPr="00000000" w14:paraId="00000037">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Equity &amp; Inclusion</w:t>
            </w:r>
          </w:p>
          <w:p w:rsidR="00000000" w:rsidDel="00000000" w:rsidP="00000000" w:rsidRDefault="00000000" w:rsidRPr="00000000" w14:paraId="00000038">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Strategy &amp; Assessment</w:t>
            </w:r>
          </w:p>
          <w:p w:rsidR="00000000" w:rsidDel="00000000" w:rsidP="00000000" w:rsidRDefault="00000000" w:rsidRPr="00000000" w14:paraId="00000039">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Advancement</w:t>
            </w:r>
          </w:p>
          <w:p w:rsidR="00000000" w:rsidDel="00000000" w:rsidP="00000000" w:rsidRDefault="00000000" w:rsidRPr="00000000" w14:paraId="0000003A">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 Affairs</w:t>
            </w:r>
          </w:p>
          <w:p w:rsidR="00000000" w:rsidDel="00000000" w:rsidP="00000000" w:rsidRDefault="00000000" w:rsidRPr="00000000" w14:paraId="0000003B">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Finance &amp; Administration</w:t>
            </w:r>
          </w:p>
          <w:p w:rsidR="00000000" w:rsidDel="00000000" w:rsidP="00000000" w:rsidRDefault="00000000" w:rsidRPr="00000000" w14:paraId="0000003C">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Information Technology</w:t>
            </w:r>
          </w:p>
          <w:p w:rsidR="00000000" w:rsidDel="00000000" w:rsidP="00000000" w:rsidRDefault="00000000" w:rsidRPr="00000000" w14:paraId="0000003D">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Chancellor’s Office</w:t>
            </w:r>
          </w:p>
        </w:tc>
      </w:tr>
    </w:tbl>
    <w:p w:rsidR="00000000" w:rsidDel="00000000" w:rsidP="00000000" w:rsidRDefault="00000000" w:rsidRPr="00000000" w14:paraId="0000003E">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numPr>
          <w:ilvl w:val="1"/>
          <w:numId w:val="1"/>
        </w:numPr>
        <w:spacing w:line="240" w:lineRule="auto"/>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Faculty Council on Tri Campus Policy</w:t>
      </w:r>
    </w:p>
    <w:p w:rsidR="00000000" w:rsidDel="00000000" w:rsidP="00000000" w:rsidRDefault="00000000" w:rsidRPr="00000000" w14:paraId="00000041">
      <w:pPr>
        <w:numPr>
          <w:ilvl w:val="2"/>
          <w:numId w:val="1"/>
        </w:numPr>
        <w:spacing w:after="240" w:before="240"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FCTCP met on January 23 to discuss the administrative structure of the UW as a multi-campus institution. UW Tacoma’s 8-member Steering Committee provided input on immediate steps that could improve tri-campus administration and possible models from universities with multiple campuses. </w:t>
      </w:r>
    </w:p>
    <w:p w:rsidR="00000000" w:rsidDel="00000000" w:rsidP="00000000" w:rsidRDefault="00000000" w:rsidRPr="00000000" w14:paraId="00000042">
      <w:pPr>
        <w:numPr>
          <w:ilvl w:val="2"/>
          <w:numId w:val="1"/>
        </w:numPr>
        <w:spacing w:after="240" w:before="240"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immediate steps, the Faculty Council on Tri Campus Policy plans to recommend:</w:t>
      </w:r>
    </w:p>
    <w:p w:rsidR="00000000" w:rsidDel="00000000" w:rsidP="00000000" w:rsidRDefault="00000000" w:rsidRPr="00000000" w14:paraId="00000043">
      <w:pPr>
        <w:numPr>
          <w:ilvl w:val="3"/>
          <w:numId w:val="1"/>
        </w:numPr>
        <w:spacing w:after="240" w:before="240" w:line="24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1.That the chair of the UWT and UWB Councils of Deans be included in the UW Board of Deans and Chancellors meeting (with appropriate technology to support ease of participation), and</w:t>
      </w:r>
    </w:p>
    <w:p w:rsidR="00000000" w:rsidDel="00000000" w:rsidP="00000000" w:rsidRDefault="00000000" w:rsidRPr="00000000" w14:paraId="00000044">
      <w:pPr>
        <w:numPr>
          <w:ilvl w:val="3"/>
          <w:numId w:val="1"/>
        </w:numPr>
        <w:spacing w:after="240" w:before="240" w:line="240" w:lineRule="auto"/>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That a regular quarterly meeting of the President, Provost, Chancellors and VCAAs be established.</w:t>
      </w:r>
    </w:p>
    <w:p w:rsidR="00000000" w:rsidDel="00000000" w:rsidP="00000000" w:rsidRDefault="00000000" w:rsidRPr="00000000" w14:paraId="00000045">
      <w:pPr>
        <w:numPr>
          <w:ilvl w:val="2"/>
          <w:numId w:val="1"/>
        </w:numPr>
        <w:spacing w:after="240" w:before="240"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multi-campus models, FCTCP members do not seek to copy another institution. They agree work is needed to clarify the intention for UW as a multi-campus system, as structure follows strategy. </w:t>
      </w:r>
    </w:p>
    <w:p w:rsidR="00000000" w:rsidDel="00000000" w:rsidP="00000000" w:rsidRDefault="00000000" w:rsidRPr="00000000" w14:paraId="00000046">
      <w:pPr>
        <w:numPr>
          <w:ilvl w:val="2"/>
          <w:numId w:val="1"/>
        </w:numPr>
        <w:spacing w:after="240" w:before="240" w:line="240" w:lineRule="auto"/>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FCTCP meeting on February 20 will include a focus on promotion and tenure processes at the multi-campus UW, a huge point of concern for faculty at both Tacoma and Bothell.</w:t>
      </w:r>
      <w:r w:rsidDel="00000000" w:rsidR="00000000" w:rsidRPr="00000000">
        <w:rPr>
          <w:rtl w:val="0"/>
        </w:rPr>
      </w:r>
    </w:p>
    <w:p w:rsidR="00000000" w:rsidDel="00000000" w:rsidP="00000000" w:rsidRDefault="00000000" w:rsidRPr="00000000" w14:paraId="00000047">
      <w:pPr>
        <w:numPr>
          <w:ilvl w:val="0"/>
          <w:numId w:val="1"/>
        </w:numPr>
        <w:spacing w:line="240" w:lineRule="auto"/>
        <w:ind w:left="360"/>
        <w:rPr>
          <w:b w:val="1"/>
          <w:sz w:val="28"/>
          <w:szCs w:val="28"/>
        </w:rPr>
      </w:pPr>
      <w:bookmarkStart w:colFirst="0" w:colLast="0" w:name="_tyjcwt" w:id="9"/>
      <w:bookmarkEnd w:id="9"/>
      <w:r w:rsidDel="00000000" w:rsidR="00000000" w:rsidRPr="00000000">
        <w:rPr>
          <w:rFonts w:ascii="Times New Roman" w:cs="Times New Roman" w:eastAsia="Times New Roman" w:hAnsi="Times New Roman"/>
          <w:b w:val="1"/>
          <w:sz w:val="28"/>
          <w:szCs w:val="28"/>
          <w:u w:val="single"/>
          <w:rtl w:val="0"/>
        </w:rPr>
        <w:t xml:space="preserve">Marisa Petrich – Open Educational Resources (See </w:t>
      </w:r>
      <w:hyperlink r:id="rId12">
        <w:r w:rsidDel="00000000" w:rsidR="00000000" w:rsidRPr="00000000">
          <w:rPr>
            <w:rFonts w:ascii="Times New Roman" w:cs="Times New Roman" w:eastAsia="Times New Roman" w:hAnsi="Times New Roman"/>
            <w:b w:val="1"/>
            <w:color w:val="1155cc"/>
            <w:sz w:val="28"/>
            <w:szCs w:val="28"/>
            <w:u w:val="single"/>
            <w:rtl w:val="0"/>
          </w:rPr>
          <w:t xml:space="preserve">Presentation</w:t>
        </w:r>
      </w:hyperlink>
      <w:r w:rsidDel="00000000" w:rsidR="00000000" w:rsidRPr="00000000">
        <w:rPr>
          <w:rFonts w:ascii="Times New Roman" w:cs="Times New Roman" w:eastAsia="Times New Roman" w:hAnsi="Times New Roman"/>
          <w:b w:val="1"/>
          <w:sz w:val="28"/>
          <w:szCs w:val="28"/>
          <w:u w:val="single"/>
          <w:rtl w:val="0"/>
        </w:rPr>
        <w:t xml:space="preserve"> and </w:t>
      </w:r>
      <w:hyperlink r:id="rId13">
        <w:r w:rsidDel="00000000" w:rsidR="00000000" w:rsidRPr="00000000">
          <w:rPr>
            <w:rFonts w:ascii="Times New Roman" w:cs="Times New Roman" w:eastAsia="Times New Roman" w:hAnsi="Times New Roman"/>
            <w:b w:val="1"/>
            <w:color w:val="1155cc"/>
            <w:sz w:val="28"/>
            <w:szCs w:val="28"/>
            <w:u w:val="single"/>
            <w:rtl w:val="0"/>
          </w:rPr>
          <w:t xml:space="preserve">Open Educational Resources</w:t>
        </w:r>
      </w:hyperlink>
      <w:r w:rsidDel="00000000" w:rsidR="00000000" w:rsidRPr="00000000">
        <w:rPr>
          <w:rFonts w:ascii="Times New Roman" w:cs="Times New Roman" w:eastAsia="Times New Roman" w:hAnsi="Times New Roman"/>
          <w:b w:val="1"/>
          <w:sz w:val="28"/>
          <w:szCs w:val="28"/>
          <w:u w:val="single"/>
          <w:rtl w:val="0"/>
        </w:rPr>
        <w:t xml:space="preserve"> link)</w:t>
      </w:r>
      <w:r w:rsidDel="00000000" w:rsidR="00000000" w:rsidRPr="00000000">
        <w:rPr>
          <w:rtl w:val="0"/>
        </w:rPr>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on Presentation</w:t>
      </w:r>
    </w:p>
    <w:p w:rsidR="00000000" w:rsidDel="00000000" w:rsidP="00000000" w:rsidRDefault="00000000" w:rsidRPr="00000000" w14:paraId="0000004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When will the deadline for applications be announced?</w:t>
      </w:r>
    </w:p>
    <w:p w:rsidR="00000000" w:rsidDel="00000000" w:rsidP="00000000" w:rsidRDefault="00000000" w:rsidRPr="00000000" w14:paraId="0000004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call for applications will come in Spring Quarter; the program is the first week of Summer Interim and is a 2 day event.</w:t>
      </w:r>
    </w:p>
    <w:p w:rsidR="00000000" w:rsidDel="00000000" w:rsidP="00000000" w:rsidRDefault="00000000" w:rsidRPr="00000000" w14:paraId="0000004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Days are not set yet at this time.</w:t>
      </w:r>
    </w:p>
    <w:p w:rsidR="00000000" w:rsidDel="00000000" w:rsidP="00000000" w:rsidRDefault="00000000" w:rsidRPr="00000000" w14:paraId="0000004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there a way of being more transparent with Faculty Syllabi regarding the Open Educational Resources</w:t>
      </w:r>
    </w:p>
    <w:p w:rsidR="00000000" w:rsidDel="00000000" w:rsidP="00000000" w:rsidRDefault="00000000" w:rsidRPr="00000000" w14:paraId="0000004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That is in the works. </w:t>
      </w:r>
    </w:p>
    <w:p w:rsidR="00000000" w:rsidDel="00000000" w:rsidP="00000000" w:rsidRDefault="00000000" w:rsidRPr="00000000" w14:paraId="0000004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Suggestion: Add a question regarding affordability for resources onto the course evaluations to compile data to use for open educational resources.</w:t>
      </w:r>
    </w:p>
    <w:p w:rsidR="00000000" w:rsidDel="00000000" w:rsidP="00000000" w:rsidRDefault="00000000" w:rsidRPr="00000000" w14:paraId="0000004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Statement: An Executive Council Representative liked that some of the popular textbooks are available online in the UW Library System.</w:t>
      </w:r>
    </w:p>
    <w:p w:rsidR="00000000" w:rsidDel="00000000" w:rsidP="00000000" w:rsidRDefault="00000000" w:rsidRPr="00000000" w14:paraId="0000005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challenges with this such as inability to share, adapt, or edit the material. </w:t>
      </w:r>
    </w:p>
    <w:p w:rsidR="00000000" w:rsidDel="00000000" w:rsidP="00000000" w:rsidRDefault="00000000" w:rsidRPr="00000000" w14:paraId="0000005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Traditional textbooks are harder for the library to purchase, however, if it is available online, they will purchase it as an ebook.</w:t>
      </w:r>
    </w:p>
    <w:p w:rsidR="00000000" w:rsidDel="00000000" w:rsidP="00000000" w:rsidRDefault="00000000" w:rsidRPr="00000000" w14:paraId="0000005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Open Educational Resources are accessible in many ways such as PressBooks, Canvas, or Google Drive.</w:t>
      </w:r>
    </w:p>
    <w:p w:rsidR="00000000" w:rsidDel="00000000" w:rsidP="00000000" w:rsidRDefault="00000000" w:rsidRPr="00000000" w14:paraId="0000005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Marisa Petrich in the Library can assist with this process for any faculty member who is interested in creating their own Open Educational Resource for students.</w:t>
      </w:r>
    </w:p>
    <w:p w:rsidR="00000000" w:rsidDel="00000000" w:rsidP="00000000" w:rsidRDefault="00000000" w:rsidRPr="00000000" w14:paraId="0000005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are the other campuses involved in this process?</w:t>
      </w:r>
    </w:p>
    <w:p w:rsidR="00000000" w:rsidDel="00000000" w:rsidP="00000000" w:rsidRDefault="00000000" w:rsidRPr="00000000" w14:paraId="0000005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Bothell has been actively using OER.</w:t>
      </w:r>
    </w:p>
    <w:p w:rsidR="00000000" w:rsidDel="00000000" w:rsidP="00000000" w:rsidRDefault="00000000" w:rsidRPr="00000000" w14:paraId="0000005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 Seattle was more interested in writing textbooks than the OER.</w:t>
      </w:r>
    </w:p>
    <w:p w:rsidR="00000000" w:rsidDel="00000000" w:rsidP="00000000" w:rsidRDefault="00000000" w:rsidRPr="00000000" w14:paraId="0000005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Statement: Community colleges are doing great at implementing OER while 4 year institutions are behind implementation.</w:t>
      </w:r>
    </w:p>
    <w:p w:rsidR="00000000" w:rsidDel="00000000" w:rsidP="00000000" w:rsidRDefault="00000000" w:rsidRPr="00000000" w14:paraId="0000005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is the best starting point for a faculty member utilizing these resources?</w:t>
      </w:r>
    </w:p>
    <w:p w:rsidR="00000000" w:rsidDel="00000000" w:rsidP="00000000" w:rsidRDefault="00000000" w:rsidRPr="00000000" w14:paraId="0000005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See online guide (Open Educational Resources link above)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rtl w:val="0"/>
        </w:rPr>
        <w:t xml:space="preserve">1:18 p.m.</w:t>
      </w:r>
      <w:r w:rsidDel="00000000" w:rsidR="00000000" w:rsidRPr="00000000">
        <w:rPr>
          <w:rtl w:val="0"/>
        </w:rPr>
      </w:r>
    </w:p>
    <w:p w:rsidR="00000000" w:rsidDel="00000000" w:rsidP="00000000" w:rsidRDefault="00000000" w:rsidRPr="00000000" w14:paraId="0000005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February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24</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 </w:t>
      </w:r>
      <w:r w:rsidDel="00000000" w:rsidR="00000000" w:rsidRPr="00000000">
        <w:rPr>
          <w:rFonts w:ascii="Times New Roman" w:cs="Times New Roman" w:eastAsia="Times New Roman" w:hAnsi="Times New Roman"/>
          <w:rtl w:val="0"/>
        </w:rPr>
        <w:t xml:space="preserve">p.m.</w:t>
      </w:r>
      <w:r w:rsidDel="00000000" w:rsidR="00000000" w:rsidRPr="00000000">
        <w:rPr>
          <w:rtl w:val="0"/>
        </w:rPr>
      </w:r>
    </w:p>
    <w:p w:rsidR="00000000" w:rsidDel="00000000" w:rsidP="00000000" w:rsidRDefault="00000000" w:rsidRPr="00000000" w14:paraId="0000005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Dawn Lucien Boardroom GWP 320</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sectPr>
      <w:headerReference r:id="rId14" w:type="default"/>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Faculty Assembly" w:id="0" w:date="2020-02-24T19:50:38Z">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Removed space to join chart with the current page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acoma.uw.edu/academic-affairs/associate-vice-chancellor-research-search" TargetMode="External"/><Relationship Id="rId10" Type="http://schemas.openxmlformats.org/officeDocument/2006/relationships/hyperlink" Target="https://www.tacoma.uw.edu/chancellor/distinguished-research-award" TargetMode="External"/><Relationship Id="rId13" Type="http://schemas.openxmlformats.org/officeDocument/2006/relationships/hyperlink" Target="https://guides.lib.uw.edu/uwt-oer" TargetMode="External"/><Relationship Id="rId12" Type="http://schemas.openxmlformats.org/officeDocument/2006/relationships/hyperlink" Target="https://docs.google.com/presentation/d/1d_ACS1-lYujusooceTpVBj6c_utY67143Tn_DCWGym4/edit?usp=sharin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tacoma.uw.edu/chancellor/distinguished-research-award" TargetMode="Externa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rive.google.com/open?id=1q3IH7D9lqUG3n_Xp0dCpfHwDT2w_nqmF" TargetMode="External"/><Relationship Id="rId8" Type="http://schemas.openxmlformats.org/officeDocument/2006/relationships/hyperlink" Target="https://drive.google.com/open?id=1sq7xLLX9DnuEWTWCuVjmYfiWUFOp22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