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72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Faculty Assembly Executive Council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Friday, 11/25/19, 12:30 – 1:20 p.m.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Dawn Lucien Boardroom (GWP 320)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12:30- 12:35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11/8/19 Meeting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Chancellor Listening Sessions: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February 11, 2020/ 12:30-1:30 p.m. /Non-Tenure Track Faculty/ Dawn Lucien Boardroom (GWP 320)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5, 2020/ 12:30-1:30 p.m. /Combined Faculty/ Dawn Lucien Boardroom (GWP 320)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RAC Chair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Update: Tri-Campus Policy Committee- Sarah Hampson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Jan 31, 2020 Open Faculty Session with Chancellor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jmpfgraw1nj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12:35-12:45 p.m.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EVCAA Report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12:45- 12:55 p.m.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SIAS Faculty Development Fund Policy- Luther Adams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160" w:hanging="21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12:55- 1:05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Discussion: Margin Enhancement Exercise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ab/>
        <w:tab/>
        <w:tab/>
      </w:r>
    </w:p>
    <w:p w:rsidR="00000000" w:rsidDel="00000000" w:rsidP="00000000" w:rsidRDefault="00000000" w:rsidRPr="00000000" w14:paraId="00000015">
      <w:pPr>
        <w:ind w:left="2235" w:hanging="223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1:05– 1:20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  <w:tab/>
        <w:t xml:space="preserve">Childcare &amp; Family Support Services- Kristi M. Soriano-Noceda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1:20- 1:20 p.m.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Key Topics (If time permits)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Remote Attendance Options: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Join Zoom Meeting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https://washington.zoom.us/224122315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Dial by your location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+1 669 900 6833 US (San Jose)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+ 646 876 9923 US (New York)</w:t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ID: 224 122 315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thela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-685796</wp:posOffset>
          </wp:positionH>
          <wp:positionV relativeFrom="paragraph">
            <wp:posOffset>-219070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thelas" w:cs="Athelas" w:eastAsia="Athelas" w:hAnsi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224122315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