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04/17/20, 11:30 – 12:45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Zoom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11:30- 11:35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3/06/20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 Combined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Faculty Assembly Spring Quarterly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29, 2020/ 1:00-3:00 p.m.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Zoom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Speaker: Dr. Joseph Janes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Chair, Faculty Senate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11:35-11:45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Dr. James McShay: </w:t>
      </w:r>
    </w:p>
    <w:p w:rsidR="00000000" w:rsidDel="00000000" w:rsidP="00000000" w:rsidRDefault="00000000" w:rsidRPr="00000000" w14:paraId="00000012">
      <w:pPr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Assistant Chancellor for Equity and Inclusion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 Update Climate Survey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11:45-12:05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Zoe Barness and Amanda Paye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    Update on Task Force on Faculty Disciplinary Code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   and Process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12:05-12:20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EVCAA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12:20-12:40 p.m.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Sarah Hampson: Faculty Assembly Vice Chair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ab/>
        <w:t xml:space="preserve">      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Budget Discussion/Faculty Feedback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