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sxpd0t3aw2t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qz7zg374yx5d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l4ppqhb4k8lf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Faculty Assembly Executive Council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Monday, 11/23/20, 12:30 – 1:20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Zoom link: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32"/>
            <w:szCs w:val="32"/>
            <w:u w:val="single"/>
            <w:rtl w:val="0"/>
          </w:rPr>
          <w:t xml:space="preserve">https://washington.zoom.us/j/94906197553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+1 253 215 8782 US (Tacoma)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+1 206 337 9723 US (Seattle)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Meeting ID: 949 0619 7553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30j0zll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32"/>
          <w:szCs w:val="32"/>
          <w:u w:val="singl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12:30-12:35 p.m.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Consent Agenda &amp; Recording Permission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Approval of 11/6/20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28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Announcements: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School reports - topics: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5"/>
          <w:numId w:val="1"/>
        </w:numPr>
        <w:spacing w:line="240" w:lineRule="auto"/>
        <w:ind w:left="43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Updates on equity and inclusion efforts</w:t>
      </w:r>
    </w:p>
    <w:p w:rsidR="00000000" w:rsidDel="00000000" w:rsidP="00000000" w:rsidRDefault="00000000" w:rsidRPr="00000000" w14:paraId="00000014">
      <w:pPr>
        <w:numPr>
          <w:ilvl w:val="5"/>
          <w:numId w:val="1"/>
        </w:numPr>
        <w:spacing w:line="240" w:lineRule="auto"/>
        <w:ind w:left="43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Detailing budget process and how it involves faculty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40" w:lineRule="auto"/>
        <w:ind w:left="360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Listening session dates: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line="240" w:lineRule="auto"/>
        <w:ind w:left="43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Winter faculty listening session - Feb 17th 12:30-1:30 (Non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-Tenure Track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12:35-12:50 p.m.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EVCAA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12:50-1:20 p.m.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Feedback and Discussion of Proctoring Ban Resolution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14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Proposal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89p5rihjwzhu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4pwbms6hidy2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hmka5ogzhmph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3qujmivp2p68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bookmarkStart w:colFirst="0" w:colLast="0" w:name="_muakwt5jmmz7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uasqxflfymzj" w:id="9"/>
      <w:bookmarkEnd w:id="9"/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-238122</wp:posOffset>
          </wp:positionH>
          <wp:positionV relativeFrom="paragraph">
            <wp:posOffset>28575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j/94906197553" TargetMode="External"/><Relationship Id="rId7" Type="http://schemas.openxmlformats.org/officeDocument/2006/relationships/hyperlink" Target="https://docs.google.com/spreadsheets/d/1XDGMnSqYCnbtSUNqmC5W5WeUMt9sd5gDcF81v9n8Csk/edit?usp=sharing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