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6EE5" w:rsidRDefault="00716EE5" w:rsidP="000364EE">
      <w:pPr>
        <w:tabs>
          <w:tab w:val="center" w:pos="4680"/>
          <w:tab w:val="right" w:pos="9360"/>
        </w:tabs>
        <w:spacing w:after="0" w:line="240" w:lineRule="auto"/>
        <w:contextualSpacing/>
        <w:jc w:val="center"/>
        <w:rPr>
          <w:rFonts w:ascii="Times New Roman" w:eastAsia="Calibri" w:hAnsi="Times New Roman" w:cs="Times New Roman"/>
          <w:b/>
        </w:rPr>
      </w:pPr>
      <w:r w:rsidRPr="00503E13">
        <w:rPr>
          <w:rFonts w:ascii="Times New Roman" w:hAnsi="Times New Roman" w:cs="Times New Roman"/>
          <w:b/>
          <w:noProof/>
        </w:rPr>
        <w:drawing>
          <wp:anchor distT="0" distB="0" distL="114300" distR="114300" simplePos="0" relativeHeight="251659264" behindDoc="1" locked="0" layoutInCell="1" allowOverlap="1" wp14:anchorId="048D9535" wp14:editId="46A1D7F0">
            <wp:simplePos x="0" y="0"/>
            <wp:positionH relativeFrom="margin">
              <wp:align>left</wp:align>
            </wp:positionH>
            <wp:positionV relativeFrom="paragraph">
              <wp:posOffset>0</wp:posOffset>
            </wp:positionV>
            <wp:extent cx="3581400" cy="428625"/>
            <wp:effectExtent l="0" t="0" r="0" b="9525"/>
            <wp:wrapTight wrapText="bothSides">
              <wp:wrapPolygon edited="0">
                <wp:start x="0" y="0"/>
                <wp:lineTo x="0" y="21120"/>
                <wp:lineTo x="21485" y="21120"/>
                <wp:lineTo x="21485" y="0"/>
                <wp:lineTo x="0" y="0"/>
              </wp:wrapPolygon>
            </wp:wrapTight>
            <wp:docPr id="1" name="Picture 1" descr="\\thoreau\kebaird$\faculty assembly\Logos\JPEG\fac.assemb_uw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oreau\kebaird$\faculty assembly\Logos\JPEG\fac.assemb_uwt.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81400" cy="4286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716EE5" w:rsidRDefault="00716EE5" w:rsidP="000364EE">
      <w:pPr>
        <w:tabs>
          <w:tab w:val="center" w:pos="4680"/>
          <w:tab w:val="right" w:pos="9360"/>
        </w:tabs>
        <w:spacing w:after="0" w:line="240" w:lineRule="auto"/>
        <w:contextualSpacing/>
        <w:jc w:val="center"/>
        <w:rPr>
          <w:rFonts w:ascii="Times New Roman" w:eastAsia="Calibri" w:hAnsi="Times New Roman" w:cs="Times New Roman"/>
          <w:b/>
        </w:rPr>
      </w:pPr>
    </w:p>
    <w:p w:rsidR="00716EE5" w:rsidRDefault="00716EE5" w:rsidP="000364EE">
      <w:pPr>
        <w:tabs>
          <w:tab w:val="center" w:pos="4680"/>
          <w:tab w:val="right" w:pos="9360"/>
        </w:tabs>
        <w:spacing w:after="0" w:line="240" w:lineRule="auto"/>
        <w:contextualSpacing/>
        <w:jc w:val="center"/>
        <w:rPr>
          <w:rFonts w:ascii="Times New Roman" w:eastAsia="Calibri" w:hAnsi="Times New Roman" w:cs="Times New Roman"/>
          <w:b/>
        </w:rPr>
      </w:pPr>
    </w:p>
    <w:p w:rsidR="00F013FD" w:rsidRPr="000364EE" w:rsidRDefault="00F013FD" w:rsidP="000364EE">
      <w:pPr>
        <w:tabs>
          <w:tab w:val="center" w:pos="4680"/>
          <w:tab w:val="right" w:pos="9360"/>
        </w:tabs>
        <w:spacing w:after="0" w:line="240" w:lineRule="auto"/>
        <w:contextualSpacing/>
        <w:jc w:val="center"/>
        <w:rPr>
          <w:rFonts w:ascii="Times New Roman" w:eastAsia="Calibri" w:hAnsi="Times New Roman" w:cs="Times New Roman"/>
        </w:rPr>
      </w:pPr>
      <w:r w:rsidRPr="000364EE">
        <w:rPr>
          <w:rFonts w:ascii="Times New Roman" w:eastAsia="Calibri" w:hAnsi="Times New Roman" w:cs="Times New Roman"/>
          <w:b/>
        </w:rPr>
        <w:t>Faculty Assembly Executive Council (EC) Meeting Minutes</w:t>
      </w:r>
    </w:p>
    <w:p w:rsidR="00F013FD" w:rsidRPr="000364EE" w:rsidRDefault="000364EE" w:rsidP="000364EE">
      <w:pPr>
        <w:spacing w:after="0" w:line="240" w:lineRule="auto"/>
        <w:contextualSpacing/>
        <w:jc w:val="center"/>
        <w:rPr>
          <w:rFonts w:ascii="Times New Roman" w:eastAsia="Times New Roman" w:hAnsi="Times New Roman" w:cs="Times New Roman"/>
        </w:rPr>
      </w:pPr>
      <w:r w:rsidRPr="000364EE">
        <w:rPr>
          <w:rFonts w:ascii="Times New Roman" w:eastAsia="Times New Roman" w:hAnsi="Times New Roman" w:cs="Times New Roman"/>
        </w:rPr>
        <w:t>October 13</w:t>
      </w:r>
      <w:r w:rsidR="00F013FD" w:rsidRPr="000364EE">
        <w:rPr>
          <w:rFonts w:ascii="Times New Roman" w:eastAsia="Times New Roman" w:hAnsi="Times New Roman" w:cs="Times New Roman"/>
        </w:rPr>
        <w:t>, 2017   1:00-3:00pm    GWP 320</w:t>
      </w:r>
    </w:p>
    <w:p w:rsidR="00F013FD" w:rsidRPr="000364EE" w:rsidRDefault="00F013FD" w:rsidP="000364EE">
      <w:pPr>
        <w:spacing w:after="0" w:line="240" w:lineRule="auto"/>
        <w:contextualSpacing/>
        <w:jc w:val="center"/>
        <w:rPr>
          <w:rFonts w:ascii="Times New Roman" w:eastAsia="Times New Roman" w:hAnsi="Times New Roman" w:cs="Times New Roman"/>
          <w:strike/>
        </w:rPr>
      </w:pPr>
    </w:p>
    <w:p w:rsidR="00F013FD" w:rsidRPr="000364EE" w:rsidRDefault="00F013FD" w:rsidP="000364EE">
      <w:pPr>
        <w:spacing w:after="0" w:line="240" w:lineRule="auto"/>
        <w:contextualSpacing/>
        <w:rPr>
          <w:rFonts w:ascii="Times New Roman" w:eastAsia="Calibri" w:hAnsi="Times New Roman" w:cs="Times New Roman"/>
          <w:i/>
          <w:shd w:val="clear" w:color="auto" w:fill="FFFFFF"/>
        </w:rPr>
      </w:pPr>
      <w:r w:rsidRPr="000364EE">
        <w:rPr>
          <w:rFonts w:ascii="Times New Roman" w:eastAsia="Calibri" w:hAnsi="Times New Roman" w:cs="Times New Roman"/>
          <w:b/>
          <w:i/>
          <w:shd w:val="clear" w:color="auto" w:fill="FFFFFF"/>
        </w:rPr>
        <w:t>Present:</w:t>
      </w:r>
      <w:r w:rsidRPr="000364EE">
        <w:rPr>
          <w:rFonts w:ascii="Times New Roman" w:eastAsia="Calibri" w:hAnsi="Times New Roman" w:cs="Times New Roman"/>
          <w:i/>
          <w:shd w:val="clear" w:color="auto" w:fill="FFFFFF"/>
        </w:rPr>
        <w:t xml:space="preserve"> Lauren Montgomery, </w:t>
      </w:r>
      <w:proofErr w:type="spellStart"/>
      <w:r w:rsidRPr="000364EE">
        <w:rPr>
          <w:rFonts w:ascii="Times New Roman" w:eastAsia="Calibri" w:hAnsi="Times New Roman" w:cs="Times New Roman"/>
          <w:i/>
          <w:shd w:val="clear" w:color="auto" w:fill="FFFFFF"/>
        </w:rPr>
        <w:t>Sushil</w:t>
      </w:r>
      <w:proofErr w:type="spellEnd"/>
      <w:r w:rsidRPr="000364EE">
        <w:rPr>
          <w:rFonts w:ascii="Times New Roman" w:eastAsia="Calibri" w:hAnsi="Times New Roman" w:cs="Times New Roman"/>
          <w:i/>
          <w:shd w:val="clear" w:color="auto" w:fill="FFFFFF"/>
        </w:rPr>
        <w:t xml:space="preserve"> </w:t>
      </w:r>
      <w:proofErr w:type="spellStart"/>
      <w:r w:rsidRPr="000364EE">
        <w:rPr>
          <w:rFonts w:ascii="Times New Roman" w:eastAsia="Calibri" w:hAnsi="Times New Roman" w:cs="Times New Roman"/>
          <w:i/>
          <w:shd w:val="clear" w:color="auto" w:fill="FFFFFF"/>
        </w:rPr>
        <w:t>Oswal</w:t>
      </w:r>
      <w:proofErr w:type="spellEnd"/>
      <w:r w:rsidRPr="000364EE">
        <w:rPr>
          <w:rFonts w:ascii="Times New Roman" w:eastAsia="Calibri" w:hAnsi="Times New Roman" w:cs="Times New Roman"/>
          <w:i/>
          <w:shd w:val="clear" w:color="auto" w:fill="FFFFFF"/>
        </w:rPr>
        <w:t xml:space="preserve">, Katie </w:t>
      </w:r>
      <w:proofErr w:type="spellStart"/>
      <w:r w:rsidRPr="000364EE">
        <w:rPr>
          <w:rFonts w:ascii="Times New Roman" w:eastAsia="Calibri" w:hAnsi="Times New Roman" w:cs="Times New Roman"/>
          <w:i/>
          <w:shd w:val="clear" w:color="auto" w:fill="FFFFFF"/>
        </w:rPr>
        <w:t>Haerling</w:t>
      </w:r>
      <w:proofErr w:type="spellEnd"/>
      <w:r w:rsidRPr="000364EE">
        <w:rPr>
          <w:rFonts w:ascii="Times New Roman" w:eastAsia="Calibri" w:hAnsi="Times New Roman" w:cs="Times New Roman"/>
          <w:i/>
          <w:shd w:val="clear" w:color="auto" w:fill="FFFFFF"/>
        </w:rPr>
        <w:t xml:space="preserve">, Ji-Hyun </w:t>
      </w:r>
      <w:proofErr w:type="spellStart"/>
      <w:r w:rsidRPr="000364EE">
        <w:rPr>
          <w:rFonts w:ascii="Times New Roman" w:eastAsia="Calibri" w:hAnsi="Times New Roman" w:cs="Times New Roman"/>
          <w:i/>
          <w:shd w:val="clear" w:color="auto" w:fill="FFFFFF"/>
        </w:rPr>
        <w:t>Ahn</w:t>
      </w:r>
      <w:proofErr w:type="spellEnd"/>
      <w:r w:rsidRPr="000364EE">
        <w:rPr>
          <w:rFonts w:ascii="Times New Roman" w:eastAsia="Calibri" w:hAnsi="Times New Roman" w:cs="Times New Roman"/>
          <w:i/>
          <w:shd w:val="clear" w:color="auto" w:fill="FFFFFF"/>
        </w:rPr>
        <w:t xml:space="preserve">, Michelle Garner, Nicole Blair, Greg Rose, Charles </w:t>
      </w:r>
      <w:proofErr w:type="spellStart"/>
      <w:r w:rsidRPr="000364EE">
        <w:rPr>
          <w:rFonts w:ascii="Times New Roman" w:eastAsia="Calibri" w:hAnsi="Times New Roman" w:cs="Times New Roman"/>
          <w:i/>
          <w:shd w:val="clear" w:color="auto" w:fill="FFFFFF"/>
        </w:rPr>
        <w:t>Costarella</w:t>
      </w:r>
      <w:proofErr w:type="spellEnd"/>
      <w:r w:rsidRPr="000364EE">
        <w:rPr>
          <w:rFonts w:ascii="Times New Roman" w:eastAsia="Calibri" w:hAnsi="Times New Roman" w:cs="Times New Roman"/>
          <w:i/>
          <w:shd w:val="clear" w:color="auto" w:fill="FFFFFF"/>
        </w:rPr>
        <w:t xml:space="preserve">, </w:t>
      </w:r>
      <w:proofErr w:type="spellStart"/>
      <w:r w:rsidRPr="000364EE">
        <w:rPr>
          <w:rFonts w:ascii="Times New Roman" w:eastAsia="Calibri" w:hAnsi="Times New Roman" w:cs="Times New Roman"/>
          <w:i/>
          <w:shd w:val="clear" w:color="auto" w:fill="FFFFFF"/>
        </w:rPr>
        <w:t>Leighann</w:t>
      </w:r>
      <w:proofErr w:type="spellEnd"/>
      <w:r w:rsidRPr="000364EE">
        <w:rPr>
          <w:rFonts w:ascii="Times New Roman" w:eastAsia="Calibri" w:hAnsi="Times New Roman" w:cs="Times New Roman"/>
          <w:i/>
          <w:shd w:val="clear" w:color="auto" w:fill="FFFFFF"/>
        </w:rPr>
        <w:t xml:space="preserve"> Chaffee, , </w:t>
      </w:r>
      <w:proofErr w:type="spellStart"/>
      <w:r w:rsidRPr="000364EE">
        <w:rPr>
          <w:rFonts w:ascii="Times New Roman" w:eastAsia="Calibri" w:hAnsi="Times New Roman" w:cs="Times New Roman"/>
          <w:i/>
          <w:shd w:val="clear" w:color="auto" w:fill="FFFFFF"/>
        </w:rPr>
        <w:t>Jutta</w:t>
      </w:r>
      <w:proofErr w:type="spellEnd"/>
      <w:r w:rsidRPr="000364EE">
        <w:rPr>
          <w:rFonts w:ascii="Times New Roman" w:eastAsia="Calibri" w:hAnsi="Times New Roman" w:cs="Times New Roman"/>
          <w:i/>
          <w:shd w:val="clear" w:color="auto" w:fill="FFFFFF"/>
        </w:rPr>
        <w:t xml:space="preserve"> Heller, </w:t>
      </w:r>
      <w:proofErr w:type="spellStart"/>
      <w:r w:rsidRPr="000364EE">
        <w:rPr>
          <w:rFonts w:ascii="Times New Roman" w:eastAsia="Calibri" w:hAnsi="Times New Roman" w:cs="Times New Roman"/>
          <w:i/>
          <w:shd w:val="clear" w:color="auto" w:fill="FFFFFF"/>
        </w:rPr>
        <w:t>Loly</w:t>
      </w:r>
      <w:proofErr w:type="spellEnd"/>
      <w:r w:rsidRPr="000364EE">
        <w:rPr>
          <w:rFonts w:ascii="Times New Roman" w:eastAsia="Calibri" w:hAnsi="Times New Roman" w:cs="Times New Roman"/>
          <w:i/>
          <w:shd w:val="clear" w:color="auto" w:fill="FFFFFF"/>
        </w:rPr>
        <w:t xml:space="preserve"> Alcaide Ramirez, Ellen Moore, </w:t>
      </w:r>
      <w:proofErr w:type="spellStart"/>
      <w:r w:rsidRPr="000364EE">
        <w:rPr>
          <w:rFonts w:ascii="Times New Roman" w:eastAsia="Calibri" w:hAnsi="Times New Roman" w:cs="Times New Roman"/>
          <w:i/>
          <w:shd w:val="clear" w:color="auto" w:fill="FFFFFF"/>
        </w:rPr>
        <w:t>Ka</w:t>
      </w:r>
      <w:proofErr w:type="spellEnd"/>
      <w:r w:rsidRPr="000364EE">
        <w:rPr>
          <w:rFonts w:ascii="Times New Roman" w:eastAsia="Calibri" w:hAnsi="Times New Roman" w:cs="Times New Roman"/>
          <w:i/>
          <w:shd w:val="clear" w:color="auto" w:fill="FFFFFF"/>
        </w:rPr>
        <w:t xml:space="preserve"> Yee Yeung-Rhee, </w:t>
      </w:r>
      <w:proofErr w:type="spellStart"/>
      <w:r w:rsidRPr="000364EE">
        <w:rPr>
          <w:rFonts w:ascii="Times New Roman" w:eastAsia="Calibri" w:hAnsi="Times New Roman" w:cs="Times New Roman"/>
          <w:i/>
          <w:shd w:val="clear" w:color="auto" w:fill="FFFFFF"/>
        </w:rPr>
        <w:t>Menaka</w:t>
      </w:r>
      <w:proofErr w:type="spellEnd"/>
      <w:r w:rsidRPr="000364EE">
        <w:rPr>
          <w:rFonts w:ascii="Times New Roman" w:eastAsia="Calibri" w:hAnsi="Times New Roman" w:cs="Times New Roman"/>
          <w:i/>
          <w:shd w:val="clear" w:color="auto" w:fill="FFFFFF"/>
        </w:rPr>
        <w:t xml:space="preserve"> Abraham, Laura </w:t>
      </w:r>
      <w:proofErr w:type="spellStart"/>
      <w:r w:rsidRPr="000364EE">
        <w:rPr>
          <w:rFonts w:ascii="Times New Roman" w:eastAsia="Calibri" w:hAnsi="Times New Roman" w:cs="Times New Roman"/>
          <w:i/>
          <w:shd w:val="clear" w:color="auto" w:fill="FFFFFF"/>
        </w:rPr>
        <w:t>Feuerborn</w:t>
      </w:r>
      <w:proofErr w:type="spellEnd"/>
      <w:r w:rsidRPr="000364EE">
        <w:rPr>
          <w:rFonts w:ascii="Times New Roman" w:eastAsia="Calibri" w:hAnsi="Times New Roman" w:cs="Times New Roman"/>
          <w:i/>
          <w:shd w:val="clear" w:color="auto" w:fill="FFFFFF"/>
        </w:rPr>
        <w:t xml:space="preserve">, D.C. Grant, Jill Purdy, Eugene </w:t>
      </w:r>
      <w:proofErr w:type="spellStart"/>
      <w:r w:rsidRPr="000364EE">
        <w:rPr>
          <w:rFonts w:ascii="Times New Roman" w:eastAsia="Calibri" w:hAnsi="Times New Roman" w:cs="Times New Roman"/>
          <w:i/>
          <w:shd w:val="clear" w:color="auto" w:fill="FFFFFF"/>
        </w:rPr>
        <w:t>Sivadas</w:t>
      </w:r>
      <w:proofErr w:type="spellEnd"/>
      <w:r w:rsidRPr="000364EE">
        <w:rPr>
          <w:rFonts w:ascii="Times New Roman" w:eastAsia="Calibri" w:hAnsi="Times New Roman" w:cs="Times New Roman"/>
          <w:i/>
          <w:shd w:val="clear" w:color="auto" w:fill="FFFFFF"/>
        </w:rPr>
        <w:t xml:space="preserve">, Justin </w:t>
      </w:r>
      <w:proofErr w:type="spellStart"/>
      <w:r w:rsidRPr="000364EE">
        <w:rPr>
          <w:rFonts w:ascii="Times New Roman" w:eastAsia="Calibri" w:hAnsi="Times New Roman" w:cs="Times New Roman"/>
          <w:i/>
          <w:shd w:val="clear" w:color="auto" w:fill="FFFFFF"/>
        </w:rPr>
        <w:t>Wadland</w:t>
      </w:r>
      <w:proofErr w:type="spellEnd"/>
      <w:r w:rsidRPr="000364EE">
        <w:rPr>
          <w:rFonts w:ascii="Times New Roman" w:eastAsia="Calibri" w:hAnsi="Times New Roman" w:cs="Times New Roman"/>
          <w:i/>
          <w:shd w:val="clear" w:color="auto" w:fill="FFFFFF"/>
        </w:rPr>
        <w:t xml:space="preserve">, </w:t>
      </w:r>
      <w:proofErr w:type="spellStart"/>
      <w:r w:rsidRPr="000364EE">
        <w:rPr>
          <w:rFonts w:ascii="Times New Roman" w:eastAsia="Calibri" w:hAnsi="Times New Roman" w:cs="Times New Roman"/>
          <w:i/>
          <w:shd w:val="clear" w:color="auto" w:fill="FFFFFF"/>
        </w:rPr>
        <w:t>Jie</w:t>
      </w:r>
      <w:proofErr w:type="spellEnd"/>
      <w:r w:rsidRPr="000364EE">
        <w:rPr>
          <w:rFonts w:ascii="Times New Roman" w:eastAsia="Calibri" w:hAnsi="Times New Roman" w:cs="Times New Roman"/>
          <w:i/>
          <w:shd w:val="clear" w:color="auto" w:fill="FFFFFF"/>
        </w:rPr>
        <w:t xml:space="preserve"> Sheng, </w:t>
      </w:r>
      <w:r w:rsidR="00C873CF" w:rsidRPr="000364EE">
        <w:rPr>
          <w:rFonts w:ascii="Times New Roman" w:eastAsia="Calibri" w:hAnsi="Times New Roman" w:cs="Times New Roman"/>
          <w:i/>
          <w:shd w:val="clear" w:color="auto" w:fill="FFFFFF"/>
        </w:rPr>
        <w:t>Mark Pendras.</w:t>
      </w:r>
    </w:p>
    <w:p w:rsidR="00F013FD" w:rsidRPr="000364EE" w:rsidRDefault="00F013FD" w:rsidP="000364EE">
      <w:pPr>
        <w:spacing w:after="0" w:line="240" w:lineRule="auto"/>
        <w:contextualSpacing/>
        <w:rPr>
          <w:rFonts w:ascii="Times New Roman" w:eastAsia="Calibri" w:hAnsi="Times New Roman" w:cs="Times New Roman"/>
          <w:i/>
          <w:shd w:val="clear" w:color="auto" w:fill="FFFFFF"/>
        </w:rPr>
      </w:pPr>
      <w:r w:rsidRPr="000364EE">
        <w:rPr>
          <w:rFonts w:ascii="Times New Roman" w:eastAsia="Calibri" w:hAnsi="Times New Roman" w:cs="Times New Roman"/>
          <w:b/>
          <w:i/>
          <w:shd w:val="clear" w:color="auto" w:fill="FFFFFF"/>
        </w:rPr>
        <w:t>Excused:</w:t>
      </w:r>
      <w:r w:rsidRPr="000364EE">
        <w:rPr>
          <w:rFonts w:ascii="Times New Roman" w:eastAsia="Calibri" w:hAnsi="Times New Roman" w:cs="Times New Roman"/>
          <w:i/>
          <w:shd w:val="clear" w:color="auto" w:fill="FFFFFF"/>
        </w:rPr>
        <w:t xml:space="preserve"> </w:t>
      </w:r>
      <w:proofErr w:type="spellStart"/>
      <w:r w:rsidR="00C873CF" w:rsidRPr="000364EE">
        <w:rPr>
          <w:rFonts w:ascii="Times New Roman" w:eastAsia="Calibri" w:hAnsi="Times New Roman" w:cs="Times New Roman"/>
          <w:i/>
          <w:shd w:val="clear" w:color="auto" w:fill="FFFFFF"/>
        </w:rPr>
        <w:t>Arindam</w:t>
      </w:r>
      <w:proofErr w:type="spellEnd"/>
      <w:r w:rsidR="00C873CF" w:rsidRPr="000364EE">
        <w:rPr>
          <w:rFonts w:ascii="Times New Roman" w:eastAsia="Calibri" w:hAnsi="Times New Roman" w:cs="Times New Roman"/>
          <w:i/>
          <w:shd w:val="clear" w:color="auto" w:fill="FFFFFF"/>
        </w:rPr>
        <w:t xml:space="preserve"> </w:t>
      </w:r>
      <w:proofErr w:type="spellStart"/>
      <w:r w:rsidR="00C873CF" w:rsidRPr="000364EE">
        <w:rPr>
          <w:rFonts w:ascii="Times New Roman" w:eastAsia="Calibri" w:hAnsi="Times New Roman" w:cs="Times New Roman"/>
          <w:i/>
          <w:shd w:val="clear" w:color="auto" w:fill="FFFFFF"/>
        </w:rPr>
        <w:t>Tripathy</w:t>
      </w:r>
      <w:proofErr w:type="spellEnd"/>
      <w:r w:rsidR="00C873CF" w:rsidRPr="000364EE">
        <w:rPr>
          <w:rFonts w:ascii="Times New Roman" w:eastAsia="Calibri" w:hAnsi="Times New Roman" w:cs="Times New Roman"/>
          <w:i/>
          <w:shd w:val="clear" w:color="auto" w:fill="FFFFFF"/>
        </w:rPr>
        <w:t>, Mark Pagano.</w:t>
      </w:r>
      <w:r w:rsidR="00435023">
        <w:rPr>
          <w:rFonts w:ascii="Times New Roman" w:eastAsia="Calibri" w:hAnsi="Times New Roman" w:cs="Times New Roman"/>
          <w:i/>
          <w:shd w:val="clear" w:color="auto" w:fill="FFFFFF"/>
        </w:rPr>
        <w:t xml:space="preserve"> </w:t>
      </w:r>
      <w:r w:rsidR="00435023" w:rsidRPr="00435023">
        <w:rPr>
          <w:rFonts w:ascii="Times New Roman" w:eastAsia="Calibri" w:hAnsi="Times New Roman" w:cs="Times New Roman"/>
          <w:b/>
          <w:i/>
          <w:shd w:val="clear" w:color="auto" w:fill="FFFFFF"/>
        </w:rPr>
        <w:t>Guest</w:t>
      </w:r>
      <w:r w:rsidR="00435023">
        <w:rPr>
          <w:rFonts w:ascii="Times New Roman" w:eastAsia="Calibri" w:hAnsi="Times New Roman" w:cs="Times New Roman"/>
          <w:i/>
          <w:shd w:val="clear" w:color="auto" w:fill="FFFFFF"/>
        </w:rPr>
        <w:t xml:space="preserve">: </w:t>
      </w:r>
      <w:proofErr w:type="spellStart"/>
      <w:r w:rsidR="00435023">
        <w:rPr>
          <w:rFonts w:ascii="Times New Roman" w:eastAsia="Calibri" w:hAnsi="Times New Roman" w:cs="Times New Roman"/>
          <w:i/>
          <w:shd w:val="clear" w:color="auto" w:fill="FFFFFF"/>
        </w:rPr>
        <w:t>Tye</w:t>
      </w:r>
      <w:proofErr w:type="spellEnd"/>
      <w:r w:rsidR="00435023">
        <w:rPr>
          <w:rFonts w:ascii="Times New Roman" w:eastAsia="Calibri" w:hAnsi="Times New Roman" w:cs="Times New Roman"/>
          <w:i/>
          <w:shd w:val="clear" w:color="auto" w:fill="FFFFFF"/>
        </w:rPr>
        <w:t xml:space="preserve"> </w:t>
      </w:r>
      <w:proofErr w:type="spellStart"/>
      <w:r w:rsidR="00435023">
        <w:rPr>
          <w:rFonts w:ascii="Times New Roman" w:eastAsia="Calibri" w:hAnsi="Times New Roman" w:cs="Times New Roman"/>
          <w:i/>
          <w:shd w:val="clear" w:color="auto" w:fill="FFFFFF"/>
        </w:rPr>
        <w:t>Minckler</w:t>
      </w:r>
      <w:proofErr w:type="spellEnd"/>
      <w:r w:rsidR="00435023">
        <w:rPr>
          <w:rFonts w:ascii="Times New Roman" w:eastAsia="Calibri" w:hAnsi="Times New Roman" w:cs="Times New Roman"/>
          <w:i/>
          <w:shd w:val="clear" w:color="auto" w:fill="FFFFFF"/>
        </w:rPr>
        <w:t>.</w:t>
      </w:r>
    </w:p>
    <w:p w:rsidR="000364EE" w:rsidRPr="000364EE" w:rsidRDefault="000364EE" w:rsidP="000364EE">
      <w:pPr>
        <w:spacing w:after="0" w:line="240" w:lineRule="auto"/>
        <w:contextualSpacing/>
        <w:rPr>
          <w:rFonts w:ascii="Times New Roman" w:eastAsia="Calibri" w:hAnsi="Times New Roman" w:cs="Times New Roman"/>
          <w:i/>
          <w:shd w:val="clear" w:color="auto" w:fill="FFFFFF"/>
        </w:rPr>
      </w:pPr>
    </w:p>
    <w:p w:rsidR="00F013FD" w:rsidRPr="000364EE" w:rsidRDefault="00CF2519" w:rsidP="000364EE">
      <w:pPr>
        <w:numPr>
          <w:ilvl w:val="0"/>
          <w:numId w:val="1"/>
        </w:numPr>
        <w:spacing w:after="0" w:line="240" w:lineRule="auto"/>
        <w:contextualSpacing/>
        <w:rPr>
          <w:rFonts w:ascii="Times New Roman" w:eastAsia="Times New Roman" w:hAnsi="Times New Roman" w:cs="Times New Roman"/>
        </w:rPr>
      </w:pPr>
      <w:r w:rsidRPr="000364EE">
        <w:rPr>
          <w:rFonts w:ascii="Times New Roman" w:eastAsia="Times New Roman" w:hAnsi="Times New Roman" w:cs="Times New Roman"/>
          <w:b/>
        </w:rPr>
        <w:t>Consent Agenda &amp; Recording Permission</w:t>
      </w:r>
    </w:p>
    <w:p w:rsidR="00F013FD" w:rsidRPr="000364EE" w:rsidRDefault="00F013FD" w:rsidP="000364EE">
      <w:pPr>
        <w:spacing w:after="0" w:line="240" w:lineRule="auto"/>
        <w:contextualSpacing/>
        <w:rPr>
          <w:rFonts w:ascii="Times New Roman" w:eastAsia="Times New Roman" w:hAnsi="Times New Roman" w:cs="Times New Roman"/>
        </w:rPr>
      </w:pPr>
      <w:r w:rsidRPr="000364EE">
        <w:rPr>
          <w:rFonts w:ascii="Times New Roman" w:eastAsia="Times New Roman" w:hAnsi="Times New Roman" w:cs="Times New Roman"/>
        </w:rPr>
        <w:t>The agenda was approved and permission was given to record for the minutes.</w:t>
      </w:r>
    </w:p>
    <w:p w:rsidR="00F013FD" w:rsidRPr="000364EE" w:rsidRDefault="00F013FD" w:rsidP="000364EE">
      <w:pPr>
        <w:numPr>
          <w:ilvl w:val="1"/>
          <w:numId w:val="1"/>
        </w:numPr>
        <w:spacing w:after="0" w:line="240" w:lineRule="auto"/>
        <w:contextualSpacing/>
        <w:rPr>
          <w:rFonts w:ascii="Times New Roman" w:eastAsia="Times New Roman" w:hAnsi="Times New Roman" w:cs="Times New Roman"/>
        </w:rPr>
      </w:pPr>
      <w:r w:rsidRPr="000364EE">
        <w:rPr>
          <w:rFonts w:ascii="Times New Roman" w:eastAsia="Times New Roman" w:hAnsi="Times New Roman" w:cs="Times New Roman"/>
          <w:b/>
        </w:rPr>
        <w:t>Approval of Minutes</w:t>
      </w:r>
    </w:p>
    <w:p w:rsidR="00F013FD" w:rsidRPr="000364EE" w:rsidRDefault="00CF2519" w:rsidP="000364EE">
      <w:pPr>
        <w:spacing w:after="0" w:line="240" w:lineRule="auto"/>
        <w:contextualSpacing/>
        <w:rPr>
          <w:rFonts w:ascii="Times New Roman" w:eastAsia="Calibri" w:hAnsi="Times New Roman" w:cs="Times New Roman"/>
        </w:rPr>
      </w:pPr>
      <w:r w:rsidRPr="000364EE">
        <w:rPr>
          <w:rFonts w:ascii="Times New Roman" w:eastAsia="Calibri" w:hAnsi="Times New Roman" w:cs="Times New Roman"/>
        </w:rPr>
        <w:t>The September 25</w:t>
      </w:r>
      <w:r w:rsidR="00F013FD" w:rsidRPr="000364EE">
        <w:rPr>
          <w:rFonts w:ascii="Times New Roman" w:eastAsia="Calibri" w:hAnsi="Times New Roman" w:cs="Times New Roman"/>
        </w:rPr>
        <w:t>, 2017 Executive Counci</w:t>
      </w:r>
      <w:r w:rsidRPr="000364EE">
        <w:rPr>
          <w:rFonts w:ascii="Times New Roman" w:eastAsia="Calibri" w:hAnsi="Times New Roman" w:cs="Times New Roman"/>
        </w:rPr>
        <w:t>l meeting minutes were approved with the following edits:</w:t>
      </w:r>
    </w:p>
    <w:p w:rsidR="00C873CF" w:rsidRPr="000364EE" w:rsidRDefault="00C873CF" w:rsidP="000364EE">
      <w:pPr>
        <w:spacing w:after="0" w:line="240" w:lineRule="auto"/>
        <w:contextualSpacing/>
        <w:rPr>
          <w:rFonts w:ascii="Times New Roman" w:eastAsia="Calibri" w:hAnsi="Times New Roman" w:cs="Times New Roman"/>
        </w:rPr>
      </w:pPr>
      <w:r w:rsidRPr="000364EE">
        <w:rPr>
          <w:rFonts w:ascii="Times New Roman" w:eastAsia="Calibri" w:hAnsi="Times New Roman" w:cs="Times New Roman"/>
        </w:rPr>
        <w:t>-Date correction from January 2017 for upcoming winter FA meeting to January 2018</w:t>
      </w:r>
    </w:p>
    <w:p w:rsidR="00C873CF" w:rsidRPr="000364EE" w:rsidRDefault="00C873CF" w:rsidP="000364EE">
      <w:pPr>
        <w:spacing w:after="0" w:line="240" w:lineRule="auto"/>
        <w:contextualSpacing/>
        <w:rPr>
          <w:rFonts w:ascii="Times New Roman" w:eastAsia="Calibri" w:hAnsi="Times New Roman" w:cs="Times New Roman"/>
        </w:rPr>
      </w:pPr>
      <w:r w:rsidRPr="000364EE">
        <w:rPr>
          <w:rFonts w:ascii="Times New Roman" w:eastAsia="Calibri" w:hAnsi="Times New Roman" w:cs="Times New Roman"/>
        </w:rPr>
        <w:t>-Request to spell out acronym RCEP</w:t>
      </w:r>
    </w:p>
    <w:p w:rsidR="00C873CF" w:rsidRPr="000364EE" w:rsidRDefault="00C873CF" w:rsidP="000364EE">
      <w:pPr>
        <w:spacing w:after="0" w:line="240" w:lineRule="auto"/>
        <w:contextualSpacing/>
        <w:rPr>
          <w:rFonts w:ascii="Times New Roman" w:eastAsia="Calibri" w:hAnsi="Times New Roman" w:cs="Times New Roman"/>
        </w:rPr>
      </w:pPr>
      <w:r w:rsidRPr="000364EE">
        <w:rPr>
          <w:rFonts w:ascii="Times New Roman" w:eastAsia="Calibri" w:hAnsi="Times New Roman" w:cs="Times New Roman"/>
        </w:rPr>
        <w:t xml:space="preserve">-Grammatical edits submitted by member, </w:t>
      </w:r>
      <w:proofErr w:type="spellStart"/>
      <w:r w:rsidRPr="000364EE">
        <w:rPr>
          <w:rFonts w:ascii="Times New Roman" w:eastAsia="Calibri" w:hAnsi="Times New Roman" w:cs="Times New Roman"/>
        </w:rPr>
        <w:t>Menaka</w:t>
      </w:r>
      <w:proofErr w:type="spellEnd"/>
      <w:r w:rsidRPr="000364EE">
        <w:rPr>
          <w:rFonts w:ascii="Times New Roman" w:eastAsia="Calibri" w:hAnsi="Times New Roman" w:cs="Times New Roman"/>
        </w:rPr>
        <w:t xml:space="preserve"> Abraham</w:t>
      </w:r>
    </w:p>
    <w:p w:rsidR="00F013FD" w:rsidRPr="000364EE" w:rsidRDefault="00CF2519" w:rsidP="000364EE">
      <w:pPr>
        <w:numPr>
          <w:ilvl w:val="0"/>
          <w:numId w:val="1"/>
        </w:numPr>
        <w:spacing w:line="240" w:lineRule="auto"/>
        <w:contextualSpacing/>
        <w:rPr>
          <w:rFonts w:ascii="Times New Roman" w:eastAsia="Calibri" w:hAnsi="Times New Roman" w:cs="Times New Roman"/>
          <w:b/>
        </w:rPr>
      </w:pPr>
      <w:r w:rsidRPr="000364EE">
        <w:rPr>
          <w:rFonts w:ascii="Times New Roman" w:eastAsia="Calibri" w:hAnsi="Times New Roman" w:cs="Times New Roman"/>
          <w:b/>
        </w:rPr>
        <w:t xml:space="preserve">Budget Literacy </w:t>
      </w:r>
      <w:r w:rsidR="000364EE" w:rsidRPr="000364EE">
        <w:rPr>
          <w:rFonts w:ascii="Times New Roman" w:eastAsia="Calibri" w:hAnsi="Times New Roman" w:cs="Times New Roman"/>
          <w:b/>
        </w:rPr>
        <w:t>Workshop</w:t>
      </w:r>
      <w:r w:rsidRPr="000364EE">
        <w:rPr>
          <w:rFonts w:ascii="Times New Roman" w:eastAsia="Calibri" w:hAnsi="Times New Roman" w:cs="Times New Roman"/>
          <w:b/>
        </w:rPr>
        <w:t xml:space="preserve">– </w:t>
      </w:r>
      <w:proofErr w:type="spellStart"/>
      <w:r w:rsidRPr="000364EE">
        <w:rPr>
          <w:rFonts w:ascii="Times New Roman" w:eastAsia="Calibri" w:hAnsi="Times New Roman" w:cs="Times New Roman"/>
        </w:rPr>
        <w:t>Tye</w:t>
      </w:r>
      <w:proofErr w:type="spellEnd"/>
      <w:r w:rsidRPr="000364EE">
        <w:rPr>
          <w:rFonts w:ascii="Times New Roman" w:eastAsia="Calibri" w:hAnsi="Times New Roman" w:cs="Times New Roman"/>
        </w:rPr>
        <w:t xml:space="preserve"> </w:t>
      </w:r>
      <w:proofErr w:type="spellStart"/>
      <w:r w:rsidRPr="000364EE">
        <w:rPr>
          <w:rFonts w:ascii="Times New Roman" w:eastAsia="Calibri" w:hAnsi="Times New Roman" w:cs="Times New Roman"/>
        </w:rPr>
        <w:t>Minckler</w:t>
      </w:r>
      <w:proofErr w:type="spellEnd"/>
      <w:r w:rsidRPr="000364EE">
        <w:rPr>
          <w:rFonts w:ascii="Times New Roman" w:eastAsia="Calibri" w:hAnsi="Times New Roman" w:cs="Times New Roman"/>
        </w:rPr>
        <w:t>, VC for Finance &amp; Administration</w:t>
      </w:r>
    </w:p>
    <w:p w:rsidR="000364EE" w:rsidRPr="000364EE" w:rsidRDefault="00C873CF" w:rsidP="000364EE">
      <w:pPr>
        <w:spacing w:line="240" w:lineRule="auto"/>
        <w:contextualSpacing/>
        <w:rPr>
          <w:rFonts w:ascii="Times New Roman" w:eastAsia="Calibri" w:hAnsi="Times New Roman" w:cs="Times New Roman"/>
        </w:rPr>
      </w:pPr>
      <w:r w:rsidRPr="000364EE">
        <w:rPr>
          <w:rFonts w:ascii="Times New Roman" w:eastAsia="Calibri" w:hAnsi="Times New Roman" w:cs="Times New Roman"/>
        </w:rPr>
        <w:t>Jan Rut</w:t>
      </w:r>
      <w:r w:rsidR="000364EE" w:rsidRPr="000364EE">
        <w:rPr>
          <w:rFonts w:ascii="Times New Roman" w:eastAsia="Calibri" w:hAnsi="Times New Roman" w:cs="Times New Roman"/>
        </w:rPr>
        <w:t>ledge, AVC for Finance, did not attend due to other responsibilities.</w:t>
      </w:r>
    </w:p>
    <w:p w:rsidR="000364EE" w:rsidRPr="000364EE" w:rsidRDefault="002403CC" w:rsidP="000364EE">
      <w:pPr>
        <w:pStyle w:val="ListParagraph"/>
        <w:numPr>
          <w:ilvl w:val="0"/>
          <w:numId w:val="4"/>
        </w:numPr>
        <w:rPr>
          <w:rFonts w:ascii="Times New Roman" w:eastAsia="Calibri" w:hAnsi="Times New Roman" w:cs="Times New Roman"/>
          <w:sz w:val="22"/>
          <w:szCs w:val="22"/>
        </w:rPr>
      </w:pPr>
      <w:r>
        <w:rPr>
          <w:rFonts w:ascii="Times New Roman" w:hAnsi="Times New Roman" w:cs="Times New Roman"/>
          <w:sz w:val="22"/>
          <w:szCs w:val="22"/>
        </w:rPr>
        <w:t xml:space="preserve">Reviewed </w:t>
      </w:r>
      <w:hyperlink r:id="rId8" w:history="1">
        <w:r w:rsidRPr="00BB3A48">
          <w:rPr>
            <w:rStyle w:val="Hyperlink"/>
            <w:rFonts w:ascii="Times New Roman" w:hAnsi="Times New Roman" w:cs="Times New Roman"/>
            <w:sz w:val="22"/>
            <w:szCs w:val="22"/>
          </w:rPr>
          <w:t>Primer 1</w:t>
        </w:r>
      </w:hyperlink>
      <w:r>
        <w:rPr>
          <w:rFonts w:ascii="Times New Roman" w:hAnsi="Times New Roman" w:cs="Times New Roman"/>
          <w:sz w:val="22"/>
          <w:szCs w:val="22"/>
        </w:rPr>
        <w:t>:</w:t>
      </w:r>
    </w:p>
    <w:p w:rsidR="000364EE" w:rsidRDefault="000364EE" w:rsidP="000364EE">
      <w:pPr>
        <w:pStyle w:val="ListParagraph"/>
        <w:numPr>
          <w:ilvl w:val="1"/>
          <w:numId w:val="4"/>
        </w:numPr>
        <w:rPr>
          <w:rFonts w:ascii="Times New Roman" w:eastAsia="Calibri" w:hAnsi="Times New Roman" w:cs="Times New Roman"/>
          <w:sz w:val="22"/>
          <w:szCs w:val="22"/>
        </w:rPr>
      </w:pPr>
      <w:r w:rsidRPr="00D22F3B">
        <w:rPr>
          <w:rFonts w:ascii="Times New Roman" w:eastAsia="Calibri" w:hAnsi="Times New Roman" w:cs="Times New Roman"/>
          <w:sz w:val="22"/>
          <w:szCs w:val="22"/>
        </w:rPr>
        <w:t>This Primer was developed to document state and national trends in higher education funding. It is essential for faculty to understand and be involved as the trends (rising costs and decreasing state support) cause a profound change in how universities have to pay attention to budget.</w:t>
      </w:r>
      <w:r w:rsidR="00D22F3B">
        <w:rPr>
          <w:rFonts w:ascii="Times New Roman" w:eastAsia="Calibri" w:hAnsi="Times New Roman" w:cs="Times New Roman"/>
          <w:sz w:val="22"/>
          <w:szCs w:val="22"/>
        </w:rPr>
        <w:t xml:space="preserve"> Another goal of the Primer is to help people understand the terms that are used.</w:t>
      </w:r>
    </w:p>
    <w:p w:rsidR="00BB3A48" w:rsidRDefault="00BB3A48" w:rsidP="000364EE">
      <w:pPr>
        <w:pStyle w:val="ListParagraph"/>
        <w:numPr>
          <w:ilvl w:val="1"/>
          <w:numId w:val="4"/>
        </w:numPr>
        <w:rPr>
          <w:rFonts w:ascii="Times New Roman" w:eastAsia="Calibri" w:hAnsi="Times New Roman" w:cs="Times New Roman"/>
          <w:sz w:val="22"/>
          <w:szCs w:val="22"/>
        </w:rPr>
      </w:pPr>
      <w:r>
        <w:rPr>
          <w:rFonts w:ascii="Times New Roman" w:eastAsia="Calibri" w:hAnsi="Times New Roman" w:cs="Times New Roman"/>
          <w:sz w:val="22"/>
          <w:szCs w:val="22"/>
        </w:rPr>
        <w:t>The Campus Budget Committee (CBC) has been charged with finalizing the Primer and educating campus.</w:t>
      </w:r>
    </w:p>
    <w:p w:rsidR="00595C49" w:rsidRDefault="00595C49" w:rsidP="000364EE">
      <w:pPr>
        <w:pStyle w:val="ListParagraph"/>
        <w:numPr>
          <w:ilvl w:val="1"/>
          <w:numId w:val="4"/>
        </w:numPr>
        <w:rPr>
          <w:rFonts w:ascii="Times New Roman" w:eastAsia="Calibri" w:hAnsi="Times New Roman" w:cs="Times New Roman"/>
          <w:sz w:val="22"/>
          <w:szCs w:val="22"/>
        </w:rPr>
      </w:pPr>
      <w:r>
        <w:rPr>
          <w:rFonts w:ascii="Times New Roman" w:eastAsia="Calibri" w:hAnsi="Times New Roman" w:cs="Times New Roman"/>
          <w:sz w:val="22"/>
          <w:szCs w:val="22"/>
        </w:rPr>
        <w:t xml:space="preserve">EC was asked to send </w:t>
      </w:r>
      <w:proofErr w:type="spellStart"/>
      <w:r>
        <w:rPr>
          <w:rFonts w:ascii="Times New Roman" w:eastAsia="Calibri" w:hAnsi="Times New Roman" w:cs="Times New Roman"/>
          <w:sz w:val="22"/>
          <w:szCs w:val="22"/>
        </w:rPr>
        <w:t>Tye</w:t>
      </w:r>
      <w:proofErr w:type="spellEnd"/>
      <w:r>
        <w:rPr>
          <w:rFonts w:ascii="Times New Roman" w:eastAsia="Calibri" w:hAnsi="Times New Roman" w:cs="Times New Roman"/>
          <w:sz w:val="22"/>
          <w:szCs w:val="22"/>
        </w:rPr>
        <w:t xml:space="preserve"> questions or feedback on Primer 1.</w:t>
      </w:r>
    </w:p>
    <w:p w:rsidR="00595C49" w:rsidRDefault="00595C49" w:rsidP="000364EE">
      <w:pPr>
        <w:pStyle w:val="ListParagraph"/>
        <w:numPr>
          <w:ilvl w:val="1"/>
          <w:numId w:val="4"/>
        </w:numPr>
        <w:rPr>
          <w:rFonts w:ascii="Times New Roman" w:eastAsia="Calibri" w:hAnsi="Times New Roman" w:cs="Times New Roman"/>
          <w:sz w:val="22"/>
          <w:szCs w:val="22"/>
        </w:rPr>
      </w:pPr>
      <w:r>
        <w:rPr>
          <w:rFonts w:ascii="Times New Roman" w:eastAsia="Calibri" w:hAnsi="Times New Roman" w:cs="Times New Roman"/>
          <w:sz w:val="22"/>
          <w:szCs w:val="22"/>
        </w:rPr>
        <w:t>Primer 1 focused on the national and UW Tacoma funding situation; Primer 2 will focus on budget philosophies and best practices.</w:t>
      </w:r>
    </w:p>
    <w:p w:rsidR="000364EE" w:rsidRPr="00D22F3B" w:rsidRDefault="002403CC" w:rsidP="000364EE">
      <w:pPr>
        <w:pStyle w:val="ListParagraph"/>
        <w:numPr>
          <w:ilvl w:val="0"/>
          <w:numId w:val="4"/>
        </w:numPr>
        <w:rPr>
          <w:rFonts w:ascii="Times New Roman" w:eastAsia="Calibri" w:hAnsi="Times New Roman" w:cs="Times New Roman"/>
          <w:sz w:val="22"/>
          <w:szCs w:val="22"/>
        </w:rPr>
      </w:pPr>
      <w:r>
        <w:rPr>
          <w:rFonts w:ascii="Times New Roman" w:hAnsi="Times New Roman" w:cs="Times New Roman"/>
          <w:sz w:val="22"/>
          <w:szCs w:val="22"/>
        </w:rPr>
        <w:t xml:space="preserve">Reviewed budget terminology: </w:t>
      </w:r>
    </w:p>
    <w:p w:rsidR="00D22F3B" w:rsidRDefault="00D22F3B" w:rsidP="00D22F3B">
      <w:pPr>
        <w:pStyle w:val="ListParagraph"/>
        <w:numPr>
          <w:ilvl w:val="1"/>
          <w:numId w:val="4"/>
        </w:numPr>
        <w:rPr>
          <w:rFonts w:ascii="Times New Roman" w:eastAsia="Calibri" w:hAnsi="Times New Roman" w:cs="Times New Roman"/>
          <w:sz w:val="22"/>
          <w:szCs w:val="22"/>
        </w:rPr>
      </w:pPr>
      <w:r>
        <w:rPr>
          <w:rFonts w:ascii="Times New Roman" w:eastAsia="Calibri" w:hAnsi="Times New Roman" w:cs="Times New Roman"/>
          <w:sz w:val="22"/>
          <w:szCs w:val="22"/>
        </w:rPr>
        <w:t xml:space="preserve">All funding could be considered temporary, but to the extent </w:t>
      </w:r>
      <w:r w:rsidR="00435023">
        <w:rPr>
          <w:rFonts w:ascii="Times New Roman" w:eastAsia="Calibri" w:hAnsi="Times New Roman" w:cs="Times New Roman"/>
          <w:sz w:val="22"/>
          <w:szCs w:val="22"/>
        </w:rPr>
        <w:t xml:space="preserve">that </w:t>
      </w:r>
      <w:r>
        <w:rPr>
          <w:rFonts w:ascii="Times New Roman" w:eastAsia="Calibri" w:hAnsi="Times New Roman" w:cs="Times New Roman"/>
          <w:sz w:val="22"/>
          <w:szCs w:val="22"/>
        </w:rPr>
        <w:t>it is projected, it</w:t>
      </w:r>
      <w:r w:rsidR="00435023">
        <w:rPr>
          <w:rFonts w:ascii="Times New Roman" w:eastAsia="Calibri" w:hAnsi="Times New Roman" w:cs="Times New Roman"/>
          <w:sz w:val="22"/>
          <w:szCs w:val="22"/>
        </w:rPr>
        <w:t xml:space="preserve"> i</w:t>
      </w:r>
      <w:r>
        <w:rPr>
          <w:rFonts w:ascii="Times New Roman" w:eastAsia="Calibri" w:hAnsi="Times New Roman" w:cs="Times New Roman"/>
          <w:sz w:val="22"/>
          <w:szCs w:val="22"/>
        </w:rPr>
        <w:t>s all fundi</w:t>
      </w:r>
      <w:r w:rsidR="00435023">
        <w:rPr>
          <w:rFonts w:ascii="Times New Roman" w:eastAsia="Calibri" w:hAnsi="Times New Roman" w:cs="Times New Roman"/>
          <w:sz w:val="22"/>
          <w:szCs w:val="22"/>
        </w:rPr>
        <w:t xml:space="preserve">ng that is being counted on; thus </w:t>
      </w:r>
      <w:r>
        <w:rPr>
          <w:rFonts w:ascii="Times New Roman" w:eastAsia="Calibri" w:hAnsi="Times New Roman" w:cs="Times New Roman"/>
          <w:sz w:val="22"/>
          <w:szCs w:val="22"/>
        </w:rPr>
        <w:t>“temporary” is a misleading term in this regard.</w:t>
      </w:r>
    </w:p>
    <w:p w:rsidR="00D22F3B" w:rsidRDefault="00435023" w:rsidP="00D22F3B">
      <w:pPr>
        <w:pStyle w:val="ListParagraph"/>
        <w:numPr>
          <w:ilvl w:val="1"/>
          <w:numId w:val="4"/>
        </w:numPr>
        <w:rPr>
          <w:rFonts w:ascii="Times New Roman" w:eastAsia="Calibri" w:hAnsi="Times New Roman" w:cs="Times New Roman"/>
          <w:sz w:val="22"/>
          <w:szCs w:val="22"/>
        </w:rPr>
      </w:pPr>
      <w:r>
        <w:rPr>
          <w:rFonts w:ascii="Times New Roman" w:eastAsia="Calibri" w:hAnsi="Times New Roman" w:cs="Times New Roman"/>
          <w:sz w:val="22"/>
          <w:szCs w:val="22"/>
        </w:rPr>
        <w:t>A b</w:t>
      </w:r>
      <w:r w:rsidR="00D22F3B">
        <w:rPr>
          <w:rFonts w:ascii="Times New Roman" w:eastAsia="Calibri" w:hAnsi="Times New Roman" w:cs="Times New Roman"/>
          <w:sz w:val="22"/>
          <w:szCs w:val="22"/>
        </w:rPr>
        <w:t>est practice is to base hires on ongoing money if the position is meant to be ongoing</w:t>
      </w:r>
    </w:p>
    <w:p w:rsidR="00D22F3B" w:rsidRDefault="00D22F3B" w:rsidP="00D22F3B">
      <w:pPr>
        <w:pStyle w:val="ListParagraph"/>
        <w:numPr>
          <w:ilvl w:val="1"/>
          <w:numId w:val="4"/>
        </w:numPr>
        <w:rPr>
          <w:rFonts w:ascii="Times New Roman" w:eastAsia="Calibri" w:hAnsi="Times New Roman" w:cs="Times New Roman"/>
          <w:sz w:val="22"/>
          <w:szCs w:val="22"/>
        </w:rPr>
      </w:pPr>
      <w:r>
        <w:rPr>
          <w:rFonts w:ascii="Times New Roman" w:eastAsia="Calibri" w:hAnsi="Times New Roman" w:cs="Times New Roman"/>
          <w:sz w:val="22"/>
          <w:szCs w:val="22"/>
        </w:rPr>
        <w:t>Funding: there may be some limits as to</w:t>
      </w:r>
      <w:r w:rsidR="00435023">
        <w:rPr>
          <w:rFonts w:ascii="Times New Roman" w:eastAsia="Calibri" w:hAnsi="Times New Roman" w:cs="Times New Roman"/>
          <w:sz w:val="22"/>
          <w:szCs w:val="22"/>
        </w:rPr>
        <w:t xml:space="preserve"> what funds can be used for which</w:t>
      </w:r>
      <w:r>
        <w:rPr>
          <w:rFonts w:ascii="Times New Roman" w:eastAsia="Calibri" w:hAnsi="Times New Roman" w:cs="Times New Roman"/>
          <w:sz w:val="22"/>
          <w:szCs w:val="22"/>
        </w:rPr>
        <w:t xml:space="preserve"> specific purpose, but otherwise, it does not matter what resources fund various items.</w:t>
      </w:r>
    </w:p>
    <w:p w:rsidR="00D22F3B" w:rsidRDefault="00D22F3B" w:rsidP="00D22F3B">
      <w:pPr>
        <w:pStyle w:val="ListParagraph"/>
        <w:numPr>
          <w:ilvl w:val="1"/>
          <w:numId w:val="4"/>
        </w:numPr>
        <w:rPr>
          <w:rFonts w:ascii="Times New Roman" w:eastAsia="Calibri" w:hAnsi="Times New Roman" w:cs="Times New Roman"/>
          <w:sz w:val="22"/>
          <w:szCs w:val="22"/>
        </w:rPr>
      </w:pPr>
      <w:r>
        <w:rPr>
          <w:rFonts w:ascii="Times New Roman" w:eastAsia="Calibri" w:hAnsi="Times New Roman" w:cs="Times New Roman"/>
          <w:sz w:val="22"/>
          <w:szCs w:val="22"/>
        </w:rPr>
        <w:t xml:space="preserve">Budget: is submitted, prioritized, and approved. </w:t>
      </w:r>
      <w:r w:rsidR="00BB3A48">
        <w:rPr>
          <w:rFonts w:ascii="Times New Roman" w:eastAsia="Calibri" w:hAnsi="Times New Roman" w:cs="Times New Roman"/>
          <w:sz w:val="22"/>
          <w:szCs w:val="22"/>
        </w:rPr>
        <w:t>In Primer, budget generally means the entire campus budget.</w:t>
      </w:r>
    </w:p>
    <w:p w:rsidR="00BB3A48" w:rsidRDefault="00BB3A48" w:rsidP="00D22F3B">
      <w:pPr>
        <w:pStyle w:val="ListParagraph"/>
        <w:numPr>
          <w:ilvl w:val="1"/>
          <w:numId w:val="4"/>
        </w:numPr>
        <w:rPr>
          <w:rFonts w:ascii="Times New Roman" w:eastAsia="Calibri" w:hAnsi="Times New Roman" w:cs="Times New Roman"/>
          <w:sz w:val="22"/>
          <w:szCs w:val="22"/>
        </w:rPr>
      </w:pPr>
      <w:r>
        <w:rPr>
          <w:rFonts w:ascii="Times New Roman" w:eastAsia="Calibri" w:hAnsi="Times New Roman" w:cs="Times New Roman"/>
          <w:sz w:val="22"/>
          <w:szCs w:val="22"/>
        </w:rPr>
        <w:t>Transparency: to see everything, all funding sources.</w:t>
      </w:r>
    </w:p>
    <w:p w:rsidR="00D22F3B" w:rsidRDefault="00D22F3B" w:rsidP="00D22F3B">
      <w:pPr>
        <w:pStyle w:val="ListParagraph"/>
        <w:numPr>
          <w:ilvl w:val="1"/>
          <w:numId w:val="4"/>
        </w:numPr>
        <w:rPr>
          <w:rFonts w:ascii="Times New Roman" w:eastAsia="Calibri" w:hAnsi="Times New Roman" w:cs="Times New Roman"/>
          <w:sz w:val="22"/>
          <w:szCs w:val="22"/>
        </w:rPr>
      </w:pPr>
      <w:r>
        <w:rPr>
          <w:rFonts w:ascii="Times New Roman" w:eastAsia="Calibri" w:hAnsi="Times New Roman" w:cs="Times New Roman"/>
          <w:sz w:val="22"/>
          <w:szCs w:val="22"/>
        </w:rPr>
        <w:t>Projection: “If’s” are a big part of budgeting, but it is still important to have a plan</w:t>
      </w:r>
      <w:r w:rsidR="002403CC">
        <w:rPr>
          <w:rFonts w:ascii="Times New Roman" w:eastAsia="Calibri" w:hAnsi="Times New Roman" w:cs="Times New Roman"/>
          <w:sz w:val="22"/>
          <w:szCs w:val="22"/>
        </w:rPr>
        <w:t>. Budgets are estimates, not set in stone, and should have some flexibility.</w:t>
      </w:r>
      <w:r>
        <w:rPr>
          <w:rFonts w:ascii="Times New Roman" w:eastAsia="Calibri" w:hAnsi="Times New Roman" w:cs="Times New Roman"/>
          <w:sz w:val="22"/>
          <w:szCs w:val="22"/>
        </w:rPr>
        <w:t xml:space="preserve"> </w:t>
      </w:r>
      <w:r w:rsidR="002403CC">
        <w:rPr>
          <w:rFonts w:ascii="Times New Roman" w:eastAsia="Calibri" w:hAnsi="Times New Roman" w:cs="Times New Roman"/>
          <w:sz w:val="22"/>
          <w:szCs w:val="22"/>
        </w:rPr>
        <w:t>Each unit/institution should have contingency money (profit/margin/contingency).</w:t>
      </w:r>
    </w:p>
    <w:p w:rsidR="002403CC" w:rsidRPr="000364EE" w:rsidRDefault="002403CC" w:rsidP="00D22F3B">
      <w:pPr>
        <w:pStyle w:val="ListParagraph"/>
        <w:numPr>
          <w:ilvl w:val="1"/>
          <w:numId w:val="4"/>
        </w:numPr>
        <w:rPr>
          <w:rFonts w:ascii="Times New Roman" w:eastAsia="Calibri" w:hAnsi="Times New Roman" w:cs="Times New Roman"/>
          <w:sz w:val="22"/>
          <w:szCs w:val="22"/>
        </w:rPr>
      </w:pPr>
      <w:r>
        <w:rPr>
          <w:rFonts w:ascii="Times New Roman" w:eastAsia="Calibri" w:hAnsi="Times New Roman" w:cs="Times New Roman"/>
          <w:sz w:val="22"/>
          <w:szCs w:val="22"/>
        </w:rPr>
        <w:t>Service Level Agreements: Institution pays for services and thus should work with service providers to create agreements around reasonable level of service, i.e. response/process time expected of staff in particular office.</w:t>
      </w:r>
    </w:p>
    <w:p w:rsidR="00435023" w:rsidRDefault="00435023" w:rsidP="000364EE">
      <w:pPr>
        <w:pStyle w:val="ListParagraph"/>
        <w:numPr>
          <w:ilvl w:val="0"/>
          <w:numId w:val="2"/>
        </w:numPr>
        <w:rPr>
          <w:rFonts w:ascii="Times New Roman" w:hAnsi="Times New Roman" w:cs="Times New Roman"/>
          <w:sz w:val="22"/>
          <w:szCs w:val="22"/>
        </w:rPr>
      </w:pPr>
      <w:r>
        <w:rPr>
          <w:rFonts w:ascii="Times New Roman" w:hAnsi="Times New Roman" w:cs="Times New Roman"/>
          <w:sz w:val="22"/>
          <w:szCs w:val="22"/>
        </w:rPr>
        <w:t>Reviewed budget process:</w:t>
      </w:r>
    </w:p>
    <w:p w:rsidR="000364EE" w:rsidRDefault="000364EE" w:rsidP="00435023">
      <w:pPr>
        <w:pStyle w:val="ListParagraph"/>
        <w:numPr>
          <w:ilvl w:val="1"/>
          <w:numId w:val="2"/>
        </w:numPr>
        <w:rPr>
          <w:rFonts w:ascii="Times New Roman" w:hAnsi="Times New Roman" w:cs="Times New Roman"/>
          <w:sz w:val="22"/>
          <w:szCs w:val="22"/>
        </w:rPr>
      </w:pPr>
      <w:r w:rsidRPr="000364EE">
        <w:rPr>
          <w:rFonts w:ascii="Times New Roman" w:hAnsi="Times New Roman" w:cs="Times New Roman"/>
          <w:sz w:val="22"/>
          <w:szCs w:val="22"/>
        </w:rPr>
        <w:t>EC/Faculty input occurs in the Autumn (formulate recommendations) and in the Spring (review, discuss and advise Chancellor on 2018-19 budget)</w:t>
      </w:r>
    </w:p>
    <w:p w:rsidR="00595C49" w:rsidRDefault="00595C49" w:rsidP="00595C49">
      <w:pPr>
        <w:pStyle w:val="ListParagraph"/>
        <w:numPr>
          <w:ilvl w:val="2"/>
          <w:numId w:val="2"/>
        </w:numPr>
        <w:rPr>
          <w:rFonts w:ascii="Times New Roman" w:hAnsi="Times New Roman" w:cs="Times New Roman"/>
          <w:sz w:val="22"/>
          <w:szCs w:val="22"/>
        </w:rPr>
      </w:pPr>
      <w:r>
        <w:rPr>
          <w:rFonts w:ascii="Times New Roman" w:eastAsia="Calibri" w:hAnsi="Times New Roman" w:cs="Times New Roman"/>
          <w:sz w:val="22"/>
          <w:szCs w:val="22"/>
        </w:rPr>
        <w:t>Faculty need to take responsibility for financial decisions</w:t>
      </w:r>
    </w:p>
    <w:p w:rsidR="00D22F3B" w:rsidRDefault="00435023" w:rsidP="00D22F3B">
      <w:pPr>
        <w:pStyle w:val="ListParagraph"/>
        <w:numPr>
          <w:ilvl w:val="1"/>
          <w:numId w:val="2"/>
        </w:numPr>
        <w:rPr>
          <w:rFonts w:ascii="Times New Roman" w:hAnsi="Times New Roman" w:cs="Times New Roman"/>
          <w:sz w:val="22"/>
          <w:szCs w:val="22"/>
        </w:rPr>
      </w:pPr>
      <w:r>
        <w:rPr>
          <w:rFonts w:ascii="Times New Roman" w:hAnsi="Times New Roman" w:cs="Times New Roman"/>
          <w:sz w:val="22"/>
          <w:szCs w:val="22"/>
        </w:rPr>
        <w:t>A b</w:t>
      </w:r>
      <w:r w:rsidR="00D22F3B">
        <w:rPr>
          <w:rFonts w:ascii="Times New Roman" w:hAnsi="Times New Roman" w:cs="Times New Roman"/>
          <w:sz w:val="22"/>
          <w:szCs w:val="22"/>
        </w:rPr>
        <w:t>est practice is to document the budgetary approach with its rationale so that it can be reflected on over the years.</w:t>
      </w:r>
    </w:p>
    <w:p w:rsidR="00D22F3B" w:rsidRDefault="002403CC" w:rsidP="00D22F3B">
      <w:pPr>
        <w:pStyle w:val="ListParagraph"/>
        <w:numPr>
          <w:ilvl w:val="1"/>
          <w:numId w:val="2"/>
        </w:numPr>
        <w:rPr>
          <w:rFonts w:ascii="Times New Roman" w:hAnsi="Times New Roman" w:cs="Times New Roman"/>
          <w:sz w:val="22"/>
          <w:szCs w:val="22"/>
        </w:rPr>
      </w:pPr>
      <w:r>
        <w:rPr>
          <w:rFonts w:ascii="Times New Roman" w:hAnsi="Times New Roman" w:cs="Times New Roman"/>
          <w:sz w:val="22"/>
          <w:szCs w:val="22"/>
        </w:rPr>
        <w:t>Goal of transparency and clarity – all institution constituents in shared governance should be aware of initiatives and where funding is going.</w:t>
      </w:r>
    </w:p>
    <w:p w:rsidR="00595C49" w:rsidRPr="00595C49" w:rsidRDefault="00595C49" w:rsidP="00595C49">
      <w:pPr>
        <w:pStyle w:val="ListParagraph"/>
        <w:numPr>
          <w:ilvl w:val="2"/>
          <w:numId w:val="2"/>
        </w:numPr>
        <w:rPr>
          <w:rFonts w:ascii="Times New Roman" w:eastAsia="Calibri" w:hAnsi="Times New Roman" w:cs="Times New Roman"/>
          <w:sz w:val="22"/>
          <w:szCs w:val="22"/>
        </w:rPr>
      </w:pPr>
      <w:r>
        <w:rPr>
          <w:rFonts w:ascii="Times New Roman" w:eastAsia="Calibri" w:hAnsi="Times New Roman" w:cs="Times New Roman"/>
          <w:sz w:val="22"/>
          <w:szCs w:val="22"/>
        </w:rPr>
        <w:t>EC will need more learning when the task starts to involve reviewing spreadsheets, i.e. clarity of budget.</w:t>
      </w:r>
    </w:p>
    <w:p w:rsidR="00435023" w:rsidRDefault="00435023" w:rsidP="00D22F3B">
      <w:pPr>
        <w:pStyle w:val="ListParagraph"/>
        <w:numPr>
          <w:ilvl w:val="1"/>
          <w:numId w:val="2"/>
        </w:numPr>
        <w:rPr>
          <w:rFonts w:ascii="Times New Roman" w:hAnsi="Times New Roman" w:cs="Times New Roman"/>
          <w:sz w:val="22"/>
          <w:szCs w:val="22"/>
        </w:rPr>
      </w:pPr>
      <w:r>
        <w:rPr>
          <w:rFonts w:ascii="Times New Roman" w:hAnsi="Times New Roman" w:cs="Times New Roman"/>
          <w:sz w:val="22"/>
          <w:szCs w:val="22"/>
        </w:rPr>
        <w:t>Keeping track of and reviewing services is a constant and complex process:</w:t>
      </w:r>
    </w:p>
    <w:p w:rsidR="00435023" w:rsidRDefault="00435023" w:rsidP="00435023">
      <w:pPr>
        <w:pStyle w:val="ListParagraph"/>
        <w:numPr>
          <w:ilvl w:val="2"/>
          <w:numId w:val="2"/>
        </w:numPr>
        <w:rPr>
          <w:rFonts w:ascii="Times New Roman" w:hAnsi="Times New Roman" w:cs="Times New Roman"/>
          <w:sz w:val="22"/>
          <w:szCs w:val="22"/>
        </w:rPr>
      </w:pPr>
      <w:r>
        <w:rPr>
          <w:rFonts w:ascii="Times New Roman" w:hAnsi="Times New Roman" w:cs="Times New Roman"/>
          <w:sz w:val="22"/>
          <w:szCs w:val="22"/>
        </w:rPr>
        <w:t>First step: share what the budget currently is and has been over time (though there is limited data)</w:t>
      </w:r>
    </w:p>
    <w:p w:rsidR="00435023" w:rsidRDefault="00435023" w:rsidP="00435023">
      <w:pPr>
        <w:pStyle w:val="ListParagraph"/>
        <w:numPr>
          <w:ilvl w:val="2"/>
          <w:numId w:val="2"/>
        </w:numPr>
        <w:rPr>
          <w:rFonts w:ascii="Times New Roman" w:hAnsi="Times New Roman" w:cs="Times New Roman"/>
          <w:sz w:val="22"/>
          <w:szCs w:val="22"/>
        </w:rPr>
      </w:pPr>
      <w:r>
        <w:rPr>
          <w:rFonts w:ascii="Times New Roman" w:hAnsi="Times New Roman" w:cs="Times New Roman"/>
          <w:sz w:val="22"/>
          <w:szCs w:val="22"/>
        </w:rPr>
        <w:lastRenderedPageBreak/>
        <w:t>Second step: conduct meetings, focus groups, surveys asking about gaps in service, services desired, etc.</w:t>
      </w:r>
    </w:p>
    <w:p w:rsidR="00BB3A48" w:rsidRDefault="00BB3A48" w:rsidP="00435023">
      <w:pPr>
        <w:pStyle w:val="ListParagraph"/>
        <w:numPr>
          <w:ilvl w:val="2"/>
          <w:numId w:val="2"/>
        </w:numPr>
        <w:rPr>
          <w:rFonts w:ascii="Times New Roman" w:hAnsi="Times New Roman" w:cs="Times New Roman"/>
          <w:sz w:val="22"/>
          <w:szCs w:val="22"/>
        </w:rPr>
      </w:pPr>
      <w:r>
        <w:rPr>
          <w:rFonts w:ascii="Times New Roman" w:hAnsi="Times New Roman" w:cs="Times New Roman"/>
          <w:sz w:val="22"/>
          <w:szCs w:val="22"/>
        </w:rPr>
        <w:t>In previous iterations of budget process on campus, a decision would be made about a budget item, but the decision wouldn’t be communicated to requester until the entire budget process was completed. What was missing was some way of updating requesters/submitters throughout the process. If a decision is made on an item, whether it is affirmative or negative, it needs to be communicated to the requesters/submitters as soon as possible so that they can</w:t>
      </w:r>
      <w:r w:rsidR="00595C49">
        <w:rPr>
          <w:rFonts w:ascii="Times New Roman" w:hAnsi="Times New Roman" w:cs="Times New Roman"/>
          <w:sz w:val="22"/>
          <w:szCs w:val="22"/>
        </w:rPr>
        <w:t xml:space="preserve"> plan in light of the decision.</w:t>
      </w:r>
    </w:p>
    <w:p w:rsidR="00595C49" w:rsidRDefault="00595C49" w:rsidP="00595C49">
      <w:pPr>
        <w:pStyle w:val="ListParagraph"/>
        <w:numPr>
          <w:ilvl w:val="1"/>
          <w:numId w:val="2"/>
        </w:numPr>
        <w:rPr>
          <w:rFonts w:ascii="Times New Roman" w:hAnsi="Times New Roman" w:cs="Times New Roman"/>
          <w:sz w:val="22"/>
          <w:szCs w:val="22"/>
        </w:rPr>
      </w:pPr>
      <w:r>
        <w:rPr>
          <w:rFonts w:ascii="Times New Roman" w:hAnsi="Times New Roman" w:cs="Times New Roman"/>
          <w:sz w:val="22"/>
          <w:szCs w:val="22"/>
        </w:rPr>
        <w:t>The budget process interlocks with other processes, i.e. approval process for new programs, through the Academic Plan</w:t>
      </w:r>
    </w:p>
    <w:p w:rsidR="00595C49" w:rsidRPr="000364EE" w:rsidRDefault="00595C49" w:rsidP="00595C49">
      <w:pPr>
        <w:pStyle w:val="ListParagraph"/>
        <w:numPr>
          <w:ilvl w:val="2"/>
          <w:numId w:val="2"/>
        </w:numPr>
        <w:rPr>
          <w:rFonts w:ascii="Times New Roman" w:hAnsi="Times New Roman" w:cs="Times New Roman"/>
          <w:sz w:val="22"/>
          <w:szCs w:val="22"/>
        </w:rPr>
      </w:pPr>
      <w:proofErr w:type="spellStart"/>
      <w:r>
        <w:rPr>
          <w:rFonts w:ascii="Times New Roman" w:hAnsi="Times New Roman" w:cs="Times New Roman"/>
          <w:sz w:val="22"/>
          <w:szCs w:val="22"/>
        </w:rPr>
        <w:t>Tye</w:t>
      </w:r>
      <w:proofErr w:type="spellEnd"/>
      <w:r>
        <w:rPr>
          <w:rFonts w:ascii="Times New Roman" w:hAnsi="Times New Roman" w:cs="Times New Roman"/>
          <w:sz w:val="22"/>
          <w:szCs w:val="22"/>
        </w:rPr>
        <w:t xml:space="preserve"> will supply some analysis and options in regards to the data collected through the Academic Plan</w:t>
      </w:r>
    </w:p>
    <w:p w:rsidR="000364EE" w:rsidRDefault="000364EE" w:rsidP="000364EE">
      <w:pPr>
        <w:pStyle w:val="ListParagraph"/>
        <w:numPr>
          <w:ilvl w:val="0"/>
          <w:numId w:val="2"/>
        </w:numPr>
        <w:rPr>
          <w:rFonts w:ascii="Times New Roman" w:hAnsi="Times New Roman" w:cs="Times New Roman"/>
          <w:sz w:val="22"/>
          <w:szCs w:val="22"/>
        </w:rPr>
      </w:pPr>
      <w:r w:rsidRPr="000364EE">
        <w:rPr>
          <w:rFonts w:ascii="Times New Roman" w:hAnsi="Times New Roman" w:cs="Times New Roman"/>
          <w:sz w:val="22"/>
          <w:szCs w:val="22"/>
        </w:rPr>
        <w:t>EC is acting as the Faculty Budget Committee as pilot project this year.  The hope is to understand the campus budget to allow for informed faculty recommendations.  EC will review the work at the end of the year and make recommendations for the future.</w:t>
      </w:r>
    </w:p>
    <w:p w:rsidR="002403CC" w:rsidRDefault="002403CC" w:rsidP="002403CC">
      <w:pPr>
        <w:pStyle w:val="ListParagraph"/>
        <w:numPr>
          <w:ilvl w:val="1"/>
          <w:numId w:val="2"/>
        </w:numPr>
        <w:rPr>
          <w:rFonts w:ascii="Times New Roman" w:hAnsi="Times New Roman" w:cs="Times New Roman"/>
          <w:sz w:val="22"/>
          <w:szCs w:val="22"/>
        </w:rPr>
      </w:pPr>
      <w:r>
        <w:rPr>
          <w:rFonts w:ascii="Times New Roman" w:hAnsi="Times New Roman" w:cs="Times New Roman"/>
          <w:sz w:val="22"/>
          <w:szCs w:val="22"/>
        </w:rPr>
        <w:t>EC will host open meetings for faculty in regards to the budget, the first being the FA winter meeting (1.22.18)</w:t>
      </w:r>
    </w:p>
    <w:p w:rsidR="002403CC" w:rsidRPr="000364EE" w:rsidRDefault="008238E2" w:rsidP="002403CC">
      <w:pPr>
        <w:pStyle w:val="ListParagraph"/>
        <w:numPr>
          <w:ilvl w:val="1"/>
          <w:numId w:val="2"/>
        </w:numPr>
        <w:rPr>
          <w:rFonts w:ascii="Times New Roman" w:hAnsi="Times New Roman" w:cs="Times New Roman"/>
          <w:sz w:val="22"/>
          <w:szCs w:val="22"/>
        </w:rPr>
      </w:pPr>
      <w:r>
        <w:rPr>
          <w:rFonts w:ascii="Times New Roman" w:hAnsi="Times New Roman" w:cs="Times New Roman"/>
          <w:sz w:val="22"/>
          <w:szCs w:val="22"/>
        </w:rPr>
        <w:t xml:space="preserve">If EC requires confidentiality during a specific discussion, an Executive Session may be called during a regular or special meeting, stating the </w:t>
      </w:r>
      <w:r w:rsidR="00435023">
        <w:rPr>
          <w:rFonts w:ascii="Times New Roman" w:hAnsi="Times New Roman" w:cs="Times New Roman"/>
          <w:sz w:val="22"/>
          <w:szCs w:val="22"/>
        </w:rPr>
        <w:t>purpose of excluding the public</w:t>
      </w:r>
      <w:r>
        <w:rPr>
          <w:rFonts w:ascii="Times New Roman" w:hAnsi="Times New Roman" w:cs="Times New Roman"/>
          <w:sz w:val="22"/>
          <w:szCs w:val="22"/>
        </w:rPr>
        <w:t xml:space="preserve"> and whe</w:t>
      </w:r>
      <w:r w:rsidR="00435023">
        <w:rPr>
          <w:rFonts w:ascii="Times New Roman" w:hAnsi="Times New Roman" w:cs="Times New Roman"/>
          <w:sz w:val="22"/>
          <w:szCs w:val="22"/>
        </w:rPr>
        <w:t xml:space="preserve">n the Executive Session </w:t>
      </w:r>
      <w:r>
        <w:rPr>
          <w:rFonts w:ascii="Times New Roman" w:hAnsi="Times New Roman" w:cs="Times New Roman"/>
          <w:sz w:val="22"/>
          <w:szCs w:val="22"/>
        </w:rPr>
        <w:t>ends. Non-voting members</w:t>
      </w:r>
      <w:r w:rsidR="00435023">
        <w:rPr>
          <w:rFonts w:ascii="Times New Roman" w:hAnsi="Times New Roman" w:cs="Times New Roman"/>
          <w:sz w:val="22"/>
          <w:szCs w:val="22"/>
        </w:rPr>
        <w:t xml:space="preserve"> and attendees</w:t>
      </w:r>
      <w:r>
        <w:rPr>
          <w:rFonts w:ascii="Times New Roman" w:hAnsi="Times New Roman" w:cs="Times New Roman"/>
          <w:sz w:val="22"/>
          <w:szCs w:val="22"/>
        </w:rPr>
        <w:t xml:space="preserve"> will leave the meeting. They may wait outside the meeting if they wish. When the Executive Session ends, it will be announced and the meeting will be re-opened to any non-voting members or attendees. If an extension is needed, the Ex</w:t>
      </w:r>
      <w:r w:rsidR="00435023">
        <w:rPr>
          <w:rFonts w:ascii="Times New Roman" w:hAnsi="Times New Roman" w:cs="Times New Roman"/>
          <w:sz w:val="22"/>
          <w:szCs w:val="22"/>
        </w:rPr>
        <w:t xml:space="preserve">ecutive Session can be extended, </w:t>
      </w:r>
      <w:r>
        <w:rPr>
          <w:rFonts w:ascii="Times New Roman" w:hAnsi="Times New Roman" w:cs="Times New Roman"/>
          <w:sz w:val="22"/>
          <w:szCs w:val="22"/>
        </w:rPr>
        <w:t xml:space="preserve">announcing the extension to any non-voting members or attendees. This is in accordance with </w:t>
      </w:r>
      <w:hyperlink r:id="rId9" w:tgtFrame="_blank" w:history="1">
        <w:r w:rsidRPr="008238E2">
          <w:rPr>
            <w:rStyle w:val="Hyperlink"/>
            <w:rFonts w:ascii="Times New Roman" w:hAnsi="Times New Roman" w:cs="Times New Roman"/>
            <w:sz w:val="22"/>
            <w:szCs w:val="22"/>
          </w:rPr>
          <w:t>Washington State’s Open Public Meetings Act (OPMA), RCW 42.30 and 42.32</w:t>
        </w:r>
      </w:hyperlink>
      <w:r>
        <w:rPr>
          <w:rFonts w:ascii="Times New Roman" w:hAnsi="Times New Roman" w:cs="Times New Roman"/>
          <w:sz w:val="22"/>
          <w:szCs w:val="22"/>
        </w:rPr>
        <w:t>.</w:t>
      </w:r>
    </w:p>
    <w:p w:rsidR="000364EE" w:rsidRPr="000364EE" w:rsidRDefault="000364EE" w:rsidP="000364EE">
      <w:pPr>
        <w:spacing w:line="240" w:lineRule="auto"/>
        <w:contextualSpacing/>
        <w:rPr>
          <w:rFonts w:ascii="Times New Roman" w:eastAsia="Calibri" w:hAnsi="Times New Roman" w:cs="Times New Roman"/>
        </w:rPr>
      </w:pPr>
    </w:p>
    <w:p w:rsidR="000364EE" w:rsidRPr="00604880" w:rsidRDefault="000364EE" w:rsidP="000364EE">
      <w:pPr>
        <w:numPr>
          <w:ilvl w:val="0"/>
          <w:numId w:val="1"/>
        </w:numPr>
        <w:spacing w:line="240" w:lineRule="auto"/>
        <w:contextualSpacing/>
        <w:rPr>
          <w:rFonts w:ascii="Times New Roman" w:eastAsia="Calibri" w:hAnsi="Times New Roman" w:cs="Times New Roman"/>
        </w:rPr>
      </w:pPr>
      <w:r w:rsidRPr="000364EE">
        <w:rPr>
          <w:rFonts w:ascii="Times New Roman" w:eastAsia="Calibri" w:hAnsi="Times New Roman" w:cs="Times New Roman"/>
          <w:b/>
        </w:rPr>
        <w:t>Group Photo and Break</w:t>
      </w:r>
      <w:r w:rsidR="00604880">
        <w:rPr>
          <w:rFonts w:ascii="Times New Roman" w:eastAsia="Calibri" w:hAnsi="Times New Roman" w:cs="Times New Roman"/>
        </w:rPr>
        <w:t xml:space="preserve"> - </w:t>
      </w:r>
      <w:r w:rsidRPr="00604880">
        <w:rPr>
          <w:rFonts w:ascii="Times New Roman" w:eastAsia="Calibri" w:hAnsi="Times New Roman" w:cs="Times New Roman"/>
        </w:rPr>
        <w:t xml:space="preserve">Group Photo will be posted to </w:t>
      </w:r>
      <w:hyperlink r:id="rId10" w:history="1">
        <w:r w:rsidRPr="00604880">
          <w:rPr>
            <w:rStyle w:val="Hyperlink"/>
            <w:rFonts w:ascii="Times New Roman" w:eastAsia="Calibri" w:hAnsi="Times New Roman" w:cs="Times New Roman"/>
          </w:rPr>
          <w:t>Faculty Assembly</w:t>
        </w:r>
        <w:r w:rsidRPr="00604880">
          <w:rPr>
            <w:rStyle w:val="Hyperlink"/>
            <w:rFonts w:ascii="Times New Roman" w:eastAsia="Calibri" w:hAnsi="Times New Roman" w:cs="Times New Roman"/>
            <w:b/>
          </w:rPr>
          <w:t xml:space="preserve"> </w:t>
        </w:r>
        <w:r w:rsidRPr="00604880">
          <w:rPr>
            <w:rStyle w:val="Hyperlink"/>
            <w:rFonts w:ascii="Times New Roman" w:eastAsia="Calibri" w:hAnsi="Times New Roman" w:cs="Times New Roman"/>
          </w:rPr>
          <w:t>Blog</w:t>
        </w:r>
      </w:hyperlink>
      <w:r w:rsidR="00595C49" w:rsidRPr="00604880">
        <w:rPr>
          <w:rFonts w:ascii="Times New Roman" w:eastAsia="Calibri" w:hAnsi="Times New Roman" w:cs="Times New Roman"/>
        </w:rPr>
        <w:t>.</w:t>
      </w:r>
    </w:p>
    <w:p w:rsidR="00604880" w:rsidRPr="000364EE" w:rsidRDefault="00604880" w:rsidP="000364EE">
      <w:pPr>
        <w:spacing w:line="240" w:lineRule="auto"/>
        <w:contextualSpacing/>
        <w:rPr>
          <w:rFonts w:ascii="Times New Roman" w:eastAsia="Calibri" w:hAnsi="Times New Roman" w:cs="Times New Roman"/>
        </w:rPr>
      </w:pPr>
    </w:p>
    <w:p w:rsidR="00F013FD" w:rsidRPr="000364EE" w:rsidRDefault="00C873CF" w:rsidP="000364EE">
      <w:pPr>
        <w:numPr>
          <w:ilvl w:val="0"/>
          <w:numId w:val="1"/>
        </w:numPr>
        <w:spacing w:line="240" w:lineRule="auto"/>
        <w:contextualSpacing/>
        <w:rPr>
          <w:rFonts w:ascii="Times New Roman" w:eastAsia="Calibri" w:hAnsi="Times New Roman" w:cs="Times New Roman"/>
          <w:b/>
        </w:rPr>
      </w:pPr>
      <w:r w:rsidRPr="000364EE">
        <w:rPr>
          <w:rFonts w:ascii="Times New Roman" w:eastAsia="Calibri" w:hAnsi="Times New Roman" w:cs="Times New Roman"/>
          <w:b/>
        </w:rPr>
        <w:t>Academic Plan Rubric</w:t>
      </w:r>
      <w:r w:rsidR="00604880">
        <w:rPr>
          <w:rFonts w:ascii="Times New Roman" w:eastAsia="Calibri" w:hAnsi="Times New Roman" w:cs="Times New Roman"/>
          <w:b/>
        </w:rPr>
        <w:t xml:space="preserve"> &amp; Message - </w:t>
      </w:r>
      <w:r w:rsidR="00604880" w:rsidRPr="00604880">
        <w:rPr>
          <w:rFonts w:ascii="Times New Roman" w:eastAsia="Calibri" w:hAnsi="Times New Roman" w:cs="Times New Roman"/>
        </w:rPr>
        <w:t>Me</w:t>
      </w:r>
      <w:r w:rsidR="00604880" w:rsidRPr="00604880">
        <w:rPr>
          <w:rFonts w:ascii="Times New Roman" w:hAnsi="Times New Roman" w:cs="Times New Roman"/>
        </w:rPr>
        <w:t>s</w:t>
      </w:r>
      <w:r w:rsidR="00604880" w:rsidRPr="000364EE">
        <w:rPr>
          <w:rFonts w:ascii="Times New Roman" w:hAnsi="Times New Roman" w:cs="Times New Roman"/>
        </w:rPr>
        <w:t>sage and Rubric will be finalized and sent to units later this month.</w:t>
      </w:r>
      <w:r w:rsidR="00604880">
        <w:rPr>
          <w:rFonts w:ascii="Times New Roman" w:hAnsi="Times New Roman" w:cs="Times New Roman"/>
        </w:rPr>
        <w:t xml:space="preserve"> </w:t>
      </w:r>
    </w:p>
    <w:p w:rsidR="000364EE" w:rsidRDefault="000364EE" w:rsidP="000364EE">
      <w:pPr>
        <w:pStyle w:val="ListParagraph"/>
        <w:numPr>
          <w:ilvl w:val="0"/>
          <w:numId w:val="5"/>
        </w:numPr>
        <w:rPr>
          <w:rFonts w:ascii="Times New Roman" w:hAnsi="Times New Roman" w:cs="Times New Roman"/>
          <w:sz w:val="22"/>
          <w:szCs w:val="22"/>
        </w:rPr>
      </w:pPr>
      <w:r w:rsidRPr="000364EE">
        <w:rPr>
          <w:rFonts w:ascii="Times New Roman" w:hAnsi="Times New Roman" w:cs="Times New Roman"/>
          <w:sz w:val="22"/>
          <w:szCs w:val="22"/>
        </w:rPr>
        <w:t xml:space="preserve">Reviewed the draft Academic Plan Rubric and Message to Campus Suggestions were made for refinements of the rubric. </w:t>
      </w:r>
    </w:p>
    <w:p w:rsidR="002E174A" w:rsidRDefault="002E174A" w:rsidP="002E174A">
      <w:pPr>
        <w:pStyle w:val="ListParagraph"/>
        <w:numPr>
          <w:ilvl w:val="1"/>
          <w:numId w:val="5"/>
        </w:numPr>
        <w:rPr>
          <w:rFonts w:ascii="Times New Roman" w:hAnsi="Times New Roman" w:cs="Times New Roman"/>
          <w:sz w:val="22"/>
          <w:szCs w:val="22"/>
        </w:rPr>
      </w:pPr>
      <w:r>
        <w:rPr>
          <w:rFonts w:ascii="Times New Roman" w:hAnsi="Times New Roman" w:cs="Times New Roman"/>
          <w:sz w:val="22"/>
          <w:szCs w:val="22"/>
        </w:rPr>
        <w:t>The Rubric is not weighted. Instead, it is providing ways for faculty to look at their programs. The weighting is up to the faculty within the degree program.</w:t>
      </w:r>
    </w:p>
    <w:p w:rsidR="004E555C" w:rsidRDefault="004E555C" w:rsidP="004E555C">
      <w:pPr>
        <w:pStyle w:val="ListParagraph"/>
        <w:numPr>
          <w:ilvl w:val="2"/>
          <w:numId w:val="5"/>
        </w:numPr>
        <w:rPr>
          <w:rFonts w:ascii="Times New Roman" w:hAnsi="Times New Roman" w:cs="Times New Roman"/>
          <w:sz w:val="22"/>
          <w:szCs w:val="22"/>
        </w:rPr>
      </w:pPr>
      <w:r>
        <w:rPr>
          <w:rFonts w:ascii="Times New Roman" w:hAnsi="Times New Roman" w:cs="Times New Roman"/>
          <w:sz w:val="22"/>
          <w:szCs w:val="22"/>
        </w:rPr>
        <w:t>It is a standardized qualitative rubric.</w:t>
      </w:r>
    </w:p>
    <w:p w:rsidR="002E174A" w:rsidRDefault="002E174A" w:rsidP="002E174A">
      <w:pPr>
        <w:pStyle w:val="ListParagraph"/>
        <w:numPr>
          <w:ilvl w:val="1"/>
          <w:numId w:val="5"/>
        </w:numPr>
        <w:rPr>
          <w:rFonts w:ascii="Times New Roman" w:hAnsi="Times New Roman" w:cs="Times New Roman"/>
          <w:sz w:val="22"/>
          <w:szCs w:val="22"/>
        </w:rPr>
      </w:pPr>
      <w:r>
        <w:rPr>
          <w:rFonts w:ascii="Times New Roman" w:hAnsi="Times New Roman" w:cs="Times New Roman"/>
          <w:sz w:val="22"/>
          <w:szCs w:val="22"/>
        </w:rPr>
        <w:t>The Rubric is meant to be helpful a tool used by everyone, but it is not to judge faculty decisions.</w:t>
      </w:r>
    </w:p>
    <w:p w:rsidR="004E555C" w:rsidRDefault="00EF134F" w:rsidP="004E555C">
      <w:pPr>
        <w:pStyle w:val="ListParagraph"/>
        <w:numPr>
          <w:ilvl w:val="2"/>
          <w:numId w:val="5"/>
        </w:numPr>
        <w:rPr>
          <w:rFonts w:ascii="Times New Roman" w:hAnsi="Times New Roman" w:cs="Times New Roman"/>
          <w:sz w:val="22"/>
          <w:szCs w:val="22"/>
        </w:rPr>
      </w:pPr>
      <w:r>
        <w:rPr>
          <w:rFonts w:ascii="Times New Roman" w:hAnsi="Times New Roman" w:cs="Times New Roman"/>
          <w:sz w:val="22"/>
          <w:szCs w:val="22"/>
        </w:rPr>
        <w:t>It needs to be clear that</w:t>
      </w:r>
      <w:bookmarkStart w:id="0" w:name="_GoBack"/>
      <w:bookmarkEnd w:id="0"/>
      <w:r w:rsidR="004E555C">
        <w:rPr>
          <w:rFonts w:ascii="Times New Roman" w:hAnsi="Times New Roman" w:cs="Times New Roman"/>
          <w:sz w:val="22"/>
          <w:szCs w:val="22"/>
        </w:rPr>
        <w:t xml:space="preserve"> the Academic Planning Team (FA chairs, interim EVCAA, Council of Deans and Directors Chair) will not be giving scores.</w:t>
      </w:r>
    </w:p>
    <w:p w:rsidR="002E174A" w:rsidRDefault="002E174A" w:rsidP="002E174A">
      <w:pPr>
        <w:pStyle w:val="ListParagraph"/>
        <w:numPr>
          <w:ilvl w:val="1"/>
          <w:numId w:val="5"/>
        </w:numPr>
        <w:rPr>
          <w:rFonts w:ascii="Times New Roman" w:hAnsi="Times New Roman" w:cs="Times New Roman"/>
          <w:sz w:val="22"/>
          <w:szCs w:val="22"/>
        </w:rPr>
      </w:pPr>
      <w:r>
        <w:rPr>
          <w:rFonts w:ascii="Times New Roman" w:hAnsi="Times New Roman" w:cs="Times New Roman"/>
          <w:sz w:val="22"/>
          <w:szCs w:val="22"/>
        </w:rPr>
        <w:t>Data will be provided and faculty will do the work of assessing.</w:t>
      </w:r>
      <w:r w:rsidR="004E555C">
        <w:rPr>
          <w:rFonts w:ascii="Times New Roman" w:hAnsi="Times New Roman" w:cs="Times New Roman"/>
          <w:sz w:val="22"/>
          <w:szCs w:val="22"/>
        </w:rPr>
        <w:t xml:space="preserve"> Relying on faculty to be critical of their own programs</w:t>
      </w:r>
    </w:p>
    <w:p w:rsidR="002E174A" w:rsidRDefault="002E174A" w:rsidP="002E174A">
      <w:pPr>
        <w:pStyle w:val="ListParagraph"/>
        <w:numPr>
          <w:ilvl w:val="1"/>
          <w:numId w:val="5"/>
        </w:numPr>
        <w:rPr>
          <w:rFonts w:ascii="Times New Roman" w:hAnsi="Times New Roman" w:cs="Times New Roman"/>
          <w:sz w:val="22"/>
          <w:szCs w:val="22"/>
        </w:rPr>
      </w:pPr>
      <w:r>
        <w:rPr>
          <w:rFonts w:ascii="Times New Roman" w:hAnsi="Times New Roman" w:cs="Times New Roman"/>
          <w:sz w:val="22"/>
          <w:szCs w:val="22"/>
        </w:rPr>
        <w:t>If no data is available, areas can be left blank</w:t>
      </w:r>
    </w:p>
    <w:p w:rsidR="004E555C" w:rsidRDefault="004E555C" w:rsidP="002E174A">
      <w:pPr>
        <w:pStyle w:val="ListParagraph"/>
        <w:numPr>
          <w:ilvl w:val="1"/>
          <w:numId w:val="5"/>
        </w:numPr>
        <w:rPr>
          <w:rFonts w:ascii="Times New Roman" w:hAnsi="Times New Roman" w:cs="Times New Roman"/>
          <w:sz w:val="22"/>
          <w:szCs w:val="22"/>
        </w:rPr>
      </w:pPr>
      <w:r>
        <w:rPr>
          <w:rFonts w:ascii="Times New Roman" w:hAnsi="Times New Roman" w:cs="Times New Roman"/>
          <w:sz w:val="22"/>
          <w:szCs w:val="22"/>
        </w:rPr>
        <w:t>EC members voiced the importance of not equating size with quality.</w:t>
      </w:r>
    </w:p>
    <w:p w:rsidR="004E555C" w:rsidRDefault="004E555C" w:rsidP="002E174A">
      <w:pPr>
        <w:pStyle w:val="ListParagraph"/>
        <w:numPr>
          <w:ilvl w:val="1"/>
          <w:numId w:val="5"/>
        </w:numPr>
        <w:rPr>
          <w:rFonts w:ascii="Times New Roman" w:hAnsi="Times New Roman" w:cs="Times New Roman"/>
          <w:sz w:val="22"/>
          <w:szCs w:val="22"/>
        </w:rPr>
      </w:pPr>
      <w:r>
        <w:rPr>
          <w:rFonts w:ascii="Times New Roman" w:hAnsi="Times New Roman" w:cs="Times New Roman"/>
          <w:sz w:val="22"/>
          <w:szCs w:val="22"/>
        </w:rPr>
        <w:t>The relationship between the internal evaluation (step 1) and step 2 need to be clear on the outset.</w:t>
      </w:r>
    </w:p>
    <w:p w:rsidR="004E555C" w:rsidRDefault="004E555C" w:rsidP="002E174A">
      <w:pPr>
        <w:pStyle w:val="ListParagraph"/>
        <w:numPr>
          <w:ilvl w:val="1"/>
          <w:numId w:val="5"/>
        </w:numPr>
        <w:rPr>
          <w:rFonts w:ascii="Times New Roman" w:hAnsi="Times New Roman" w:cs="Times New Roman"/>
          <w:sz w:val="22"/>
          <w:szCs w:val="22"/>
        </w:rPr>
      </w:pPr>
      <w:r>
        <w:rPr>
          <w:rFonts w:ascii="Times New Roman" w:hAnsi="Times New Roman" w:cs="Times New Roman"/>
          <w:sz w:val="22"/>
          <w:szCs w:val="22"/>
        </w:rPr>
        <w:t>In gathering all of the information together, a timeline will be made that will include everything planned for; it will extend as needed to accommodate. Then, it will go back to faculty for review again.</w:t>
      </w:r>
    </w:p>
    <w:p w:rsidR="004E555C" w:rsidRDefault="004E555C" w:rsidP="002E174A">
      <w:pPr>
        <w:pStyle w:val="ListParagraph"/>
        <w:numPr>
          <w:ilvl w:val="1"/>
          <w:numId w:val="5"/>
        </w:numPr>
        <w:rPr>
          <w:rFonts w:ascii="Times New Roman" w:hAnsi="Times New Roman" w:cs="Times New Roman"/>
          <w:sz w:val="22"/>
          <w:szCs w:val="22"/>
        </w:rPr>
      </w:pPr>
      <w:r>
        <w:rPr>
          <w:rFonts w:ascii="Times New Roman" w:hAnsi="Times New Roman" w:cs="Times New Roman"/>
          <w:sz w:val="22"/>
          <w:szCs w:val="22"/>
        </w:rPr>
        <w:t>Program reviews are often a standard part of an institution.</w:t>
      </w:r>
    </w:p>
    <w:p w:rsidR="009C120D" w:rsidRDefault="009C120D" w:rsidP="002E174A">
      <w:pPr>
        <w:pStyle w:val="ListParagraph"/>
        <w:numPr>
          <w:ilvl w:val="1"/>
          <w:numId w:val="5"/>
        </w:numPr>
        <w:rPr>
          <w:rFonts w:ascii="Times New Roman" w:hAnsi="Times New Roman" w:cs="Times New Roman"/>
          <w:sz w:val="22"/>
          <w:szCs w:val="22"/>
        </w:rPr>
      </w:pPr>
      <w:r>
        <w:rPr>
          <w:rFonts w:ascii="Times New Roman" w:hAnsi="Times New Roman" w:cs="Times New Roman"/>
          <w:sz w:val="22"/>
          <w:szCs w:val="22"/>
        </w:rPr>
        <w:t>In the part of the rubric asking about resources needed from internal service units (i.e. TLC, Library, etc.), faculty will respond based on their own knowledge and then the service units will look at the draft to adjust based on their knowledge.</w:t>
      </w:r>
    </w:p>
    <w:p w:rsidR="009C120D" w:rsidRDefault="009C120D" w:rsidP="002E174A">
      <w:pPr>
        <w:pStyle w:val="ListParagraph"/>
        <w:numPr>
          <w:ilvl w:val="1"/>
          <w:numId w:val="5"/>
        </w:numPr>
        <w:rPr>
          <w:rFonts w:ascii="Times New Roman" w:hAnsi="Times New Roman" w:cs="Times New Roman"/>
          <w:sz w:val="22"/>
          <w:szCs w:val="22"/>
        </w:rPr>
      </w:pPr>
      <w:r>
        <w:rPr>
          <w:rFonts w:ascii="Times New Roman" w:hAnsi="Times New Roman" w:cs="Times New Roman"/>
          <w:sz w:val="22"/>
          <w:szCs w:val="22"/>
        </w:rPr>
        <w:t>Once the Academic Plan is finished more intensive work on a Sustainability Plan can begin as it will require the Academic Plan to inform it.</w:t>
      </w:r>
    </w:p>
    <w:p w:rsidR="000364EE" w:rsidRPr="00604880" w:rsidRDefault="009C120D" w:rsidP="00604880">
      <w:pPr>
        <w:pStyle w:val="ListParagraph"/>
        <w:numPr>
          <w:ilvl w:val="1"/>
          <w:numId w:val="5"/>
        </w:numPr>
        <w:rPr>
          <w:rFonts w:ascii="Times New Roman" w:hAnsi="Times New Roman" w:cs="Times New Roman"/>
          <w:sz w:val="22"/>
          <w:szCs w:val="22"/>
        </w:rPr>
      </w:pPr>
      <w:r>
        <w:rPr>
          <w:rFonts w:ascii="Times New Roman" w:hAnsi="Times New Roman" w:cs="Times New Roman"/>
          <w:sz w:val="22"/>
          <w:szCs w:val="22"/>
        </w:rPr>
        <w:t>The “bird’s eye view” is good, but it was acknowledged that faculty may still have some anxiety around this process and that there needs to be room for a values and priorities discussion. The decisions need to be and will be based on the articulated values of the faculty.</w:t>
      </w:r>
    </w:p>
    <w:p w:rsidR="000364EE" w:rsidRPr="000364EE" w:rsidRDefault="000364EE" w:rsidP="000364EE">
      <w:pPr>
        <w:spacing w:line="240" w:lineRule="auto"/>
        <w:contextualSpacing/>
        <w:rPr>
          <w:rFonts w:ascii="Times New Roman" w:eastAsia="Calibri" w:hAnsi="Times New Roman" w:cs="Times New Roman"/>
          <w:b/>
        </w:rPr>
      </w:pPr>
    </w:p>
    <w:p w:rsidR="00C873CF" w:rsidRPr="000364EE" w:rsidRDefault="00C873CF" w:rsidP="000364EE">
      <w:pPr>
        <w:numPr>
          <w:ilvl w:val="0"/>
          <w:numId w:val="1"/>
        </w:numPr>
        <w:spacing w:line="240" w:lineRule="auto"/>
        <w:contextualSpacing/>
        <w:rPr>
          <w:rFonts w:ascii="Times New Roman" w:eastAsia="Calibri" w:hAnsi="Times New Roman" w:cs="Times New Roman"/>
          <w:b/>
        </w:rPr>
      </w:pPr>
      <w:r w:rsidRPr="000364EE">
        <w:rPr>
          <w:rFonts w:ascii="Times New Roman" w:eastAsia="Calibri" w:hAnsi="Times New Roman" w:cs="Times New Roman"/>
          <w:b/>
        </w:rPr>
        <w:t>Review and Vote for Approval of Memo: Review of Select New Appointments, from APT Committee</w:t>
      </w:r>
    </w:p>
    <w:p w:rsidR="00716EE5" w:rsidRDefault="00AB614A" w:rsidP="000364EE">
      <w:pPr>
        <w:spacing w:line="240" w:lineRule="auto"/>
        <w:contextualSpacing/>
        <w:rPr>
          <w:rFonts w:ascii="Times New Roman" w:eastAsia="Calibri" w:hAnsi="Times New Roman" w:cs="Times New Roman"/>
        </w:rPr>
      </w:pPr>
      <w:r>
        <w:rPr>
          <w:rFonts w:ascii="Times New Roman" w:eastAsia="Calibri" w:hAnsi="Times New Roman" w:cs="Times New Roman"/>
        </w:rPr>
        <w:lastRenderedPageBreak/>
        <w:t xml:space="preserve">Appointments are a part of the Appointment, Promotion, and Tenure Committee’s charge, </w:t>
      </w:r>
      <w:r w:rsidR="00604880">
        <w:rPr>
          <w:rFonts w:ascii="Times New Roman" w:eastAsia="Calibri" w:hAnsi="Times New Roman" w:cs="Times New Roman"/>
        </w:rPr>
        <w:t xml:space="preserve">thus, </w:t>
      </w:r>
      <w:r>
        <w:rPr>
          <w:rFonts w:ascii="Times New Roman" w:eastAsia="Calibri" w:hAnsi="Times New Roman" w:cs="Times New Roman"/>
        </w:rPr>
        <w:t xml:space="preserve">APT has recommended that they focus on reviewing the appointments </w:t>
      </w:r>
      <w:r w:rsidR="000364EE" w:rsidRPr="000364EE">
        <w:rPr>
          <w:rFonts w:ascii="Times New Roman" w:eastAsia="Calibri" w:hAnsi="Times New Roman" w:cs="Times New Roman"/>
        </w:rPr>
        <w:t>where the rank of the appointment is higher than the current rank of the applicant.</w:t>
      </w:r>
      <w:r>
        <w:rPr>
          <w:rFonts w:ascii="Times New Roman" w:eastAsia="Calibri" w:hAnsi="Times New Roman" w:cs="Times New Roman"/>
        </w:rPr>
        <w:t xml:space="preserve"> </w:t>
      </w:r>
      <w:r w:rsidR="00716EE5">
        <w:rPr>
          <w:rFonts w:ascii="Times New Roman" w:eastAsia="Calibri" w:hAnsi="Times New Roman" w:cs="Times New Roman"/>
        </w:rPr>
        <w:t xml:space="preserve">APT’s role would be to review and give advice to the unit. APT and Academic HR will need to work out the mechanics as a short-turn around is often needed. </w:t>
      </w:r>
    </w:p>
    <w:p w:rsidR="000364EE" w:rsidRPr="000364EE" w:rsidRDefault="00716EE5" w:rsidP="000364EE">
      <w:pPr>
        <w:spacing w:line="240" w:lineRule="auto"/>
        <w:contextualSpacing/>
        <w:rPr>
          <w:rFonts w:ascii="Times New Roman" w:eastAsia="Calibri" w:hAnsi="Times New Roman" w:cs="Times New Roman"/>
        </w:rPr>
      </w:pPr>
      <w:r>
        <w:rPr>
          <w:rFonts w:ascii="Times New Roman" w:eastAsia="Calibri" w:hAnsi="Times New Roman" w:cs="Times New Roman"/>
        </w:rPr>
        <w:t xml:space="preserve">VOTE: </w:t>
      </w:r>
      <w:r w:rsidR="00AB614A">
        <w:rPr>
          <w:rFonts w:ascii="Times New Roman" w:eastAsia="Calibri" w:hAnsi="Times New Roman" w:cs="Times New Roman"/>
        </w:rPr>
        <w:t>EC voted to approve the recommendation outlined in this memo</w:t>
      </w:r>
      <w:r w:rsidR="00604880">
        <w:rPr>
          <w:rFonts w:ascii="Times New Roman" w:eastAsia="Calibri" w:hAnsi="Times New Roman" w:cs="Times New Roman"/>
        </w:rPr>
        <w:t xml:space="preserve"> (Appendix A)</w:t>
      </w:r>
      <w:r w:rsidR="00AB614A">
        <w:rPr>
          <w:rFonts w:ascii="Times New Roman" w:eastAsia="Calibri" w:hAnsi="Times New Roman" w:cs="Times New Roman"/>
        </w:rPr>
        <w:t xml:space="preserve">. Katie </w:t>
      </w:r>
      <w:proofErr w:type="spellStart"/>
      <w:r w:rsidR="00AB614A">
        <w:rPr>
          <w:rFonts w:ascii="Times New Roman" w:eastAsia="Calibri" w:hAnsi="Times New Roman" w:cs="Times New Roman"/>
        </w:rPr>
        <w:t>Hearling</w:t>
      </w:r>
      <w:proofErr w:type="spellEnd"/>
      <w:r w:rsidR="00AB614A">
        <w:rPr>
          <w:rFonts w:ascii="Times New Roman" w:eastAsia="Calibri" w:hAnsi="Times New Roman" w:cs="Times New Roman"/>
        </w:rPr>
        <w:t xml:space="preserve"> moved to accept, Mark Pendras seconded: 17 yes, 1 no, 1 abstain, 1 absent, 20 eligible to vote.</w:t>
      </w:r>
    </w:p>
    <w:p w:rsidR="00F013FD" w:rsidRDefault="00F013FD" w:rsidP="000364EE">
      <w:pPr>
        <w:numPr>
          <w:ilvl w:val="0"/>
          <w:numId w:val="1"/>
        </w:numPr>
        <w:spacing w:line="240" w:lineRule="auto"/>
        <w:contextualSpacing/>
        <w:rPr>
          <w:rFonts w:ascii="Times New Roman" w:eastAsia="Calibri" w:hAnsi="Times New Roman" w:cs="Times New Roman"/>
          <w:b/>
        </w:rPr>
      </w:pPr>
      <w:r w:rsidRPr="000364EE">
        <w:rPr>
          <w:rFonts w:ascii="Times New Roman" w:eastAsia="Calibri" w:hAnsi="Times New Roman" w:cs="Times New Roman"/>
          <w:b/>
        </w:rPr>
        <w:t>Review</w:t>
      </w:r>
      <w:r w:rsidR="00C873CF" w:rsidRPr="000364EE">
        <w:rPr>
          <w:rFonts w:ascii="Times New Roman" w:eastAsia="Calibri" w:hAnsi="Times New Roman" w:cs="Times New Roman"/>
          <w:b/>
        </w:rPr>
        <w:t xml:space="preserve"> and Vote for Approval of the PNOI Instructions</w:t>
      </w:r>
    </w:p>
    <w:p w:rsidR="00716EE5" w:rsidRDefault="00716EE5" w:rsidP="00716EE5">
      <w:pPr>
        <w:spacing w:line="240" w:lineRule="auto"/>
        <w:contextualSpacing/>
        <w:rPr>
          <w:rFonts w:ascii="Times New Roman" w:eastAsia="Calibri" w:hAnsi="Times New Roman" w:cs="Times New Roman"/>
        </w:rPr>
      </w:pPr>
      <w:r w:rsidRPr="00716EE5">
        <w:rPr>
          <w:rFonts w:ascii="Times New Roman" w:eastAsia="Calibri" w:hAnsi="Times New Roman" w:cs="Times New Roman"/>
        </w:rPr>
        <w:t>APCC had a PNOI subcommittee during the 2016-2017 academic year. They were asked to create clear and holistically thoughtful instructions for this important part of proposing a new program. The group also worked closely with Academic Affairs so that the PNOI Instructions would match the UW Tacoma New Undergraduate Program Review Process.</w:t>
      </w:r>
      <w:r>
        <w:rPr>
          <w:rFonts w:ascii="Times New Roman" w:eastAsia="Calibri" w:hAnsi="Times New Roman" w:cs="Times New Roman"/>
        </w:rPr>
        <w:t xml:space="preserve"> </w:t>
      </w:r>
      <w:r w:rsidRPr="00716EE5">
        <w:rPr>
          <w:rFonts w:ascii="Times New Roman" w:eastAsia="Calibri" w:hAnsi="Times New Roman" w:cs="Times New Roman"/>
        </w:rPr>
        <w:t>APCC voted to approve these Planning Notice of Intent (PNOI) Instructions on June 6, 2017.</w:t>
      </w:r>
      <w:r>
        <w:rPr>
          <w:rFonts w:ascii="Times New Roman" w:eastAsia="Calibri" w:hAnsi="Times New Roman" w:cs="Times New Roman"/>
        </w:rPr>
        <w:t xml:space="preserve"> Moving forward, this is the process for new programs added to the Academic Plan. Other curriculum-related UW offices have been impressed with the thoughtful documents and process. There was one small spelling correction: compliments needs to be corrected to complements within the Internal Alignment section. Once approved, the PNOI Instructions </w:t>
      </w:r>
      <w:r w:rsidR="00604880">
        <w:rPr>
          <w:rFonts w:ascii="Times New Roman" w:eastAsia="Calibri" w:hAnsi="Times New Roman" w:cs="Times New Roman"/>
        </w:rPr>
        <w:t xml:space="preserve">(Appendix B) </w:t>
      </w:r>
      <w:r>
        <w:rPr>
          <w:rFonts w:ascii="Times New Roman" w:eastAsia="Calibri" w:hAnsi="Times New Roman" w:cs="Times New Roman"/>
        </w:rPr>
        <w:t>will be posted on the APCC curriculum development webpage, Program Administrators and Curriculum Coordinators will be briefed, and EC and APCC representatives will be asked to help disseminate information about the instructions and process.</w:t>
      </w:r>
    </w:p>
    <w:p w:rsidR="000364EE" w:rsidRPr="000364EE" w:rsidRDefault="00716EE5" w:rsidP="000364EE">
      <w:pPr>
        <w:spacing w:line="240" w:lineRule="auto"/>
        <w:contextualSpacing/>
        <w:rPr>
          <w:rFonts w:ascii="Times New Roman" w:eastAsia="Calibri" w:hAnsi="Times New Roman" w:cs="Times New Roman"/>
        </w:rPr>
      </w:pPr>
      <w:r>
        <w:rPr>
          <w:rFonts w:ascii="Times New Roman" w:eastAsia="Calibri" w:hAnsi="Times New Roman" w:cs="Times New Roman"/>
        </w:rPr>
        <w:t xml:space="preserve">VOTE: EC </w:t>
      </w:r>
      <w:r w:rsidR="000364EE" w:rsidRPr="000364EE">
        <w:rPr>
          <w:rFonts w:ascii="Times New Roman" w:eastAsia="Calibri" w:hAnsi="Times New Roman" w:cs="Times New Roman"/>
        </w:rPr>
        <w:t>Voted to approve PNOI process submitted by APCC.</w:t>
      </w:r>
      <w:r>
        <w:rPr>
          <w:rFonts w:ascii="Times New Roman" w:eastAsia="Calibri" w:hAnsi="Times New Roman" w:cs="Times New Roman"/>
        </w:rPr>
        <w:t xml:space="preserve"> Mark Pendras moved to accept, Ellen Moore seconded: 19 yes, 0 no, 0 abstain, 1 absent, 20 eligible to vote.</w:t>
      </w:r>
    </w:p>
    <w:p w:rsidR="00C873CF" w:rsidRPr="000364EE" w:rsidRDefault="00C873CF" w:rsidP="000364EE">
      <w:pPr>
        <w:numPr>
          <w:ilvl w:val="0"/>
          <w:numId w:val="1"/>
        </w:numPr>
        <w:spacing w:line="240" w:lineRule="auto"/>
        <w:contextualSpacing/>
        <w:rPr>
          <w:rFonts w:ascii="Times New Roman" w:eastAsia="Calibri" w:hAnsi="Times New Roman" w:cs="Times New Roman"/>
          <w:b/>
        </w:rPr>
      </w:pPr>
      <w:r w:rsidRPr="000364EE">
        <w:rPr>
          <w:rFonts w:ascii="Times New Roman" w:eastAsia="Calibri" w:hAnsi="Times New Roman" w:cs="Times New Roman"/>
          <w:b/>
        </w:rPr>
        <w:t>Review and Vote for Approval of Paulsen Committee Procedures Document Revisions</w:t>
      </w:r>
    </w:p>
    <w:p w:rsidR="000364EE" w:rsidRPr="000364EE" w:rsidRDefault="000364EE" w:rsidP="000364EE">
      <w:pPr>
        <w:spacing w:line="240" w:lineRule="auto"/>
        <w:contextualSpacing/>
        <w:rPr>
          <w:rFonts w:ascii="Times New Roman" w:eastAsia="Calibri" w:hAnsi="Times New Roman" w:cs="Times New Roman"/>
        </w:rPr>
      </w:pPr>
      <w:r w:rsidRPr="000364EE">
        <w:rPr>
          <w:rFonts w:ascii="Times New Roman" w:eastAsia="Calibri" w:hAnsi="Times New Roman" w:cs="Times New Roman"/>
        </w:rPr>
        <w:t>Tabled until 10.30.17 EC meeting agenda due to time constraints.</w:t>
      </w:r>
    </w:p>
    <w:p w:rsidR="00F013FD" w:rsidRPr="000364EE" w:rsidRDefault="00F013FD" w:rsidP="000364EE">
      <w:pPr>
        <w:numPr>
          <w:ilvl w:val="0"/>
          <w:numId w:val="1"/>
        </w:numPr>
        <w:spacing w:line="240" w:lineRule="auto"/>
        <w:contextualSpacing/>
        <w:rPr>
          <w:rFonts w:ascii="Times New Roman" w:eastAsia="Calibri" w:hAnsi="Times New Roman" w:cs="Times New Roman"/>
        </w:rPr>
      </w:pPr>
      <w:r w:rsidRPr="000364EE">
        <w:rPr>
          <w:rFonts w:ascii="Times New Roman" w:eastAsia="Calibri" w:hAnsi="Times New Roman" w:cs="Times New Roman"/>
          <w:b/>
        </w:rPr>
        <w:t xml:space="preserve">Adjourn    </w:t>
      </w:r>
    </w:p>
    <w:p w:rsidR="002F262A" w:rsidRDefault="002F262A"/>
    <w:p w:rsidR="00604880" w:rsidRDefault="00604880" w:rsidP="00604880"/>
    <w:p w:rsidR="00604880" w:rsidRDefault="00604880" w:rsidP="00604880"/>
    <w:p w:rsidR="00604880" w:rsidRDefault="00604880" w:rsidP="00604880"/>
    <w:p w:rsidR="00604880" w:rsidRDefault="00604880" w:rsidP="00604880"/>
    <w:p w:rsidR="00604880" w:rsidRDefault="00604880" w:rsidP="00604880"/>
    <w:p w:rsidR="00604880" w:rsidRDefault="00604880" w:rsidP="00604880"/>
    <w:p w:rsidR="00604880" w:rsidRDefault="00604880" w:rsidP="00604880"/>
    <w:p w:rsidR="00604880" w:rsidRDefault="00604880" w:rsidP="00604880"/>
    <w:p w:rsidR="00604880" w:rsidRDefault="00604880" w:rsidP="00604880"/>
    <w:p w:rsidR="00604880" w:rsidRDefault="00604880" w:rsidP="00604880"/>
    <w:p w:rsidR="00604880" w:rsidRDefault="00604880" w:rsidP="00604880"/>
    <w:p w:rsidR="00604880" w:rsidRDefault="00604880" w:rsidP="00604880"/>
    <w:p w:rsidR="00604880" w:rsidRDefault="00604880" w:rsidP="00604880"/>
    <w:p w:rsidR="00604880" w:rsidRDefault="00604880" w:rsidP="00604880"/>
    <w:p w:rsidR="00604880" w:rsidRDefault="00604880" w:rsidP="00604880"/>
    <w:p w:rsidR="00604880" w:rsidRPr="00604880" w:rsidRDefault="00604880" w:rsidP="00604880">
      <w:pPr>
        <w:rPr>
          <w:i/>
        </w:rPr>
      </w:pPr>
      <w:r w:rsidRPr="00604880">
        <w:rPr>
          <w:b/>
          <w:u w:val="single"/>
        </w:rPr>
        <w:lastRenderedPageBreak/>
        <w:t>APPENDIX A:</w:t>
      </w:r>
      <w:r>
        <w:rPr>
          <w:b/>
          <w:u w:val="single"/>
        </w:rPr>
        <w:t xml:space="preserve"> </w:t>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i/>
        </w:rPr>
        <w:t>Approved by Executive Council 10.13.17</w:t>
      </w:r>
    </w:p>
    <w:p w:rsidR="00604880" w:rsidRDefault="00604880" w:rsidP="00604880">
      <w:r>
        <w:t>October 10, 2017</w:t>
      </w:r>
    </w:p>
    <w:p w:rsidR="00604880" w:rsidRDefault="00604880" w:rsidP="00604880">
      <w:r>
        <w:t xml:space="preserve">To: Jill Purdy, Interim EVCAA &amp; Ali </w:t>
      </w:r>
      <w:proofErr w:type="spellStart"/>
      <w:r>
        <w:t>Modarres</w:t>
      </w:r>
      <w:proofErr w:type="spellEnd"/>
      <w:r>
        <w:t xml:space="preserve">, Chair, </w:t>
      </w:r>
      <w:proofErr w:type="gramStart"/>
      <w:r>
        <w:t>Dean’s</w:t>
      </w:r>
      <w:proofErr w:type="gramEnd"/>
      <w:r>
        <w:t xml:space="preserve"> Council</w:t>
      </w:r>
    </w:p>
    <w:p w:rsidR="00604880" w:rsidRDefault="00604880" w:rsidP="00604880">
      <w:r>
        <w:t>Cc: Alison Hendricks, Lauren Montgomery</w:t>
      </w:r>
    </w:p>
    <w:p w:rsidR="00604880" w:rsidRDefault="00604880" w:rsidP="00604880">
      <w:r>
        <w:t>From: APT Committee (</w:t>
      </w:r>
      <w:proofErr w:type="spellStart"/>
      <w:r>
        <w:t>Sivadas</w:t>
      </w:r>
      <w:proofErr w:type="spellEnd"/>
      <w:r>
        <w:t xml:space="preserve">, Gawel, Stevens, Rios, </w:t>
      </w:r>
      <w:proofErr w:type="spellStart"/>
      <w:r>
        <w:t>Dierwechter</w:t>
      </w:r>
      <w:proofErr w:type="spellEnd"/>
      <w:r>
        <w:t xml:space="preserve">, Furman, </w:t>
      </w:r>
      <w:proofErr w:type="spellStart"/>
      <w:proofErr w:type="gramStart"/>
      <w:r>
        <w:t>Nascimento</w:t>
      </w:r>
      <w:proofErr w:type="spellEnd"/>
      <w:proofErr w:type="gramEnd"/>
      <w:r>
        <w:t>)</w:t>
      </w:r>
    </w:p>
    <w:p w:rsidR="00604880" w:rsidRDefault="00604880" w:rsidP="00604880">
      <w:r>
        <w:t>Re: Review of Select New Appointments</w:t>
      </w:r>
    </w:p>
    <w:p w:rsidR="00604880" w:rsidRDefault="00604880" w:rsidP="00604880">
      <w:r>
        <w:t>The Appointment, Promotions, and Tenure committee met and pursuant to its charge and in keeping with the practices of other units in the UW has decided it shall review and make an advisory recommendation to the EVCAA and Chancellor on certain new faculty appointments.</w:t>
      </w:r>
    </w:p>
    <w:p w:rsidR="00604880" w:rsidRDefault="00604880" w:rsidP="00604880">
      <w:r>
        <w:t xml:space="preserve">The APT committee shall review cases when an appointment offer is made to a faculty member at a </w:t>
      </w:r>
      <w:r>
        <w:rPr>
          <w:u w:val="single"/>
        </w:rPr>
        <w:t>higher rank</w:t>
      </w:r>
      <w:r>
        <w:t xml:space="preserve"> than the rank they are holding at another institution. </w:t>
      </w:r>
    </w:p>
    <w:p w:rsidR="00604880" w:rsidRDefault="00604880" w:rsidP="00604880">
      <w:pPr>
        <w:pStyle w:val="ListParagraph"/>
        <w:numPr>
          <w:ilvl w:val="0"/>
          <w:numId w:val="10"/>
        </w:numPr>
        <w:spacing w:after="160" w:line="259" w:lineRule="auto"/>
      </w:pPr>
      <w:r>
        <w:t>For tenured ranks, the APT committee shall review cases and give recommendations where a faculty member who holds the rank of an Associate Professor rank at another institution is appointed as a Full Professor at any unit within UW Tacoma. And likewise the APT committee shall review cases if an Assistant Professor at another institution is appointed as a tenured Associate Professor at UW Tacoma.</w:t>
      </w:r>
    </w:p>
    <w:p w:rsidR="00604880" w:rsidRDefault="00604880" w:rsidP="00604880">
      <w:pPr>
        <w:pStyle w:val="ListParagraph"/>
        <w:numPr>
          <w:ilvl w:val="0"/>
          <w:numId w:val="10"/>
        </w:numPr>
        <w:spacing w:after="160" w:line="259" w:lineRule="auto"/>
      </w:pPr>
      <w:r>
        <w:t>For lecturer ranks, the APT committee shall review new appointments of senior lecturers who currently hold the rank of lecturer at this or another institution.</w:t>
      </w:r>
    </w:p>
    <w:p w:rsidR="00604880" w:rsidRDefault="00604880" w:rsidP="00604880">
      <w:pPr>
        <w:pStyle w:val="ListParagraph"/>
        <w:numPr>
          <w:ilvl w:val="0"/>
          <w:numId w:val="10"/>
        </w:numPr>
        <w:spacing w:after="160" w:line="259" w:lineRule="auto"/>
      </w:pPr>
      <w:r>
        <w:t>At this point, we do not seek to review any new appointments of faculty who are brought in at the same rank as what they were holding at another institution and nor shall we seek to review appointments at the “first rung” of the ladder (such as Assistant Professor or Lecturer).</w:t>
      </w:r>
    </w:p>
    <w:p w:rsidR="00604880" w:rsidRDefault="00604880" w:rsidP="00604880">
      <w:r>
        <w:t>We promise a timely and quick review of such cases. Keeping with the practices of other units in UW, we request the following documentation to be provided to us in these cases:</w:t>
      </w:r>
    </w:p>
    <w:p w:rsidR="00604880" w:rsidRDefault="00604880" w:rsidP="00604880">
      <w:pPr>
        <w:pStyle w:val="ListParagraph"/>
        <w:numPr>
          <w:ilvl w:val="0"/>
          <w:numId w:val="11"/>
        </w:numPr>
        <w:spacing w:after="160" w:line="259" w:lineRule="auto"/>
      </w:pPr>
      <w:r>
        <w:t>The Dean/Director’s memo requesting appointment and justification for the hire and which includes unit faculty (and in the case of tenured appointments senior faculty) vote results, CV, application materials, and letters of recommendation.</w:t>
      </w:r>
    </w:p>
    <w:p w:rsidR="00604880" w:rsidRDefault="00604880" w:rsidP="00604880">
      <w:pPr>
        <w:pStyle w:val="ListParagraph"/>
        <w:numPr>
          <w:ilvl w:val="0"/>
          <w:numId w:val="11"/>
        </w:numPr>
        <w:spacing w:after="160" w:line="259" w:lineRule="auto"/>
      </w:pPr>
      <w:r>
        <w:t>Offer letter (without any salary information).</w:t>
      </w:r>
    </w:p>
    <w:p w:rsidR="00604880" w:rsidRDefault="00604880" w:rsidP="00604880">
      <w:pPr>
        <w:pStyle w:val="ListParagraph"/>
      </w:pPr>
    </w:p>
    <w:p w:rsidR="00604880" w:rsidRDefault="00604880" w:rsidP="00604880">
      <w:r>
        <w:t>Thank You.</w:t>
      </w:r>
    </w:p>
    <w:p w:rsidR="00604880" w:rsidRDefault="00604880" w:rsidP="00604880">
      <w:r>
        <w:rPr>
          <w:noProof/>
        </w:rPr>
        <mc:AlternateContent>
          <mc:Choice Requires="wpi">
            <w:drawing>
              <wp:anchor distT="0" distB="0" distL="114300" distR="114300" simplePos="0" relativeHeight="251662336" behindDoc="0" locked="0" layoutInCell="1" allowOverlap="1" wp14:anchorId="3334550F" wp14:editId="79AFFC3C">
                <wp:simplePos x="0" y="0"/>
                <wp:positionH relativeFrom="column">
                  <wp:posOffset>916183</wp:posOffset>
                </wp:positionH>
                <wp:positionV relativeFrom="paragraph">
                  <wp:posOffset>144105</wp:posOffset>
                </wp:positionV>
                <wp:extent cx="332280" cy="212040"/>
                <wp:effectExtent l="57150" t="38100" r="67945" b="55245"/>
                <wp:wrapNone/>
                <wp:docPr id="2" name="Ink 2"/>
                <wp:cNvGraphicFramePr/>
                <a:graphic xmlns:a="http://schemas.openxmlformats.org/drawingml/2006/main">
                  <a:graphicData uri="http://schemas.microsoft.com/office/word/2010/wordprocessingInk">
                    <w14:contentPart bwMode="auto" r:id="rId11">
                      <w14:nvContentPartPr>
                        <w14:cNvContentPartPr/>
                      </w14:nvContentPartPr>
                      <w14:xfrm>
                        <a:off x="0" y="0"/>
                        <a:ext cx="332280" cy="212040"/>
                      </w14:xfrm>
                    </w14:contentPart>
                  </a:graphicData>
                </a:graphic>
              </wp:anchor>
            </w:drawing>
          </mc:Choice>
          <mc:Fallback>
            <w:pict>
              <v:shapetype w14:anchorId="3EF5F25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70.85pt;margin-top:9.2pt;width:29.4pt;height:21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">
                <v:imagedata r:id="rId12" o:title=""/>
              </v:shape>
            </w:pict>
          </mc:Fallback>
        </mc:AlternateContent>
      </w:r>
      <w:r>
        <w:t>Sincerely,</w:t>
      </w:r>
    </w:p>
    <w:p w:rsidR="00604880" w:rsidRDefault="00604880" w:rsidP="00604880">
      <w:r>
        <w:rPr>
          <w:noProof/>
        </w:rPr>
        <mc:AlternateContent>
          <mc:Choice Requires="wpi">
            <w:drawing>
              <wp:anchor distT="0" distB="0" distL="114300" distR="114300" simplePos="0" relativeHeight="251663360" behindDoc="0" locked="0" layoutInCell="1" allowOverlap="1" wp14:anchorId="6F6C7731" wp14:editId="2F257422">
                <wp:simplePos x="0" y="0"/>
                <wp:positionH relativeFrom="column">
                  <wp:posOffset>508663</wp:posOffset>
                </wp:positionH>
                <wp:positionV relativeFrom="paragraph">
                  <wp:posOffset>135470</wp:posOffset>
                </wp:positionV>
                <wp:extent cx="353520" cy="106200"/>
                <wp:effectExtent l="38100" t="38100" r="66040" b="65405"/>
                <wp:wrapNone/>
                <wp:docPr id="4" name="Ink 4"/>
                <wp:cNvGraphicFramePr/>
                <a:graphic xmlns:a="http://schemas.openxmlformats.org/drawingml/2006/main">
                  <a:graphicData uri="http://schemas.microsoft.com/office/word/2010/wordprocessingInk">
                    <w14:contentPart bwMode="auto" r:id="rId13">
                      <w14:nvContentPartPr>
                        <w14:cNvContentPartPr/>
                      </w14:nvContentPartPr>
                      <w14:xfrm>
                        <a:off x="0" y="0"/>
                        <a:ext cx="353520" cy="106200"/>
                      </w14:xfrm>
                    </w14:contentPart>
                  </a:graphicData>
                </a:graphic>
              </wp:anchor>
            </w:drawing>
          </mc:Choice>
          <mc:Fallback>
            <w:pict>
              <v:shape w14:anchorId="6C879EFF" id="Ink 4" o:spid="_x0000_s1026" type="#_x0000_t75" style="position:absolute;margin-left:38.45pt;margin-top:9.9pt;width:30.25pt;height:10.7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">
                <v:imagedata r:id="rId14" o:title=""/>
              </v:shape>
            </w:pict>
          </mc:Fallback>
        </mc:AlternateContent>
      </w:r>
      <w:r>
        <w:rPr>
          <w:noProof/>
        </w:rPr>
        <mc:AlternateContent>
          <mc:Choice Requires="wpi">
            <w:drawing>
              <wp:anchor distT="0" distB="0" distL="114300" distR="114300" simplePos="0" relativeHeight="251661312" behindDoc="0" locked="0" layoutInCell="1" allowOverlap="1" wp14:anchorId="4AE51464" wp14:editId="514C2A93">
                <wp:simplePos x="0" y="0"/>
                <wp:positionH relativeFrom="column">
                  <wp:posOffset>-22337</wp:posOffset>
                </wp:positionH>
                <wp:positionV relativeFrom="paragraph">
                  <wp:posOffset>-84850</wp:posOffset>
                </wp:positionV>
                <wp:extent cx="888120" cy="354240"/>
                <wp:effectExtent l="57150" t="57150" r="7620" b="65405"/>
                <wp:wrapNone/>
                <wp:docPr id="3" name="Ink 3"/>
                <wp:cNvGraphicFramePr/>
                <a:graphic xmlns:a="http://schemas.openxmlformats.org/drawingml/2006/main">
                  <a:graphicData uri="http://schemas.microsoft.com/office/word/2010/wordprocessingInk">
                    <w14:contentPart bwMode="auto" r:id="rId15">
                      <w14:nvContentPartPr>
                        <w14:cNvContentPartPr/>
                      </w14:nvContentPartPr>
                      <w14:xfrm>
                        <a:off x="0" y="0"/>
                        <a:ext cx="888120" cy="354240"/>
                      </w14:xfrm>
                    </w14:contentPart>
                  </a:graphicData>
                </a:graphic>
              </wp:anchor>
            </w:drawing>
          </mc:Choice>
          <mc:Fallback>
            <w:pict>
              <v:shape w14:anchorId="00E0084D" id="Ink 3" o:spid="_x0000_s1026" type="#_x0000_t75" style="position:absolute;margin-left:-3.8pt;margin-top:-9.05pt;width:73.05pt;height:32.2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">
                <v:imagedata r:id="rId16" o:title=""/>
              </v:shape>
            </w:pict>
          </mc:Fallback>
        </mc:AlternateContent>
      </w:r>
    </w:p>
    <w:p w:rsidR="00604880" w:rsidRDefault="00604880" w:rsidP="00604880">
      <w:r>
        <w:t xml:space="preserve">Eugene </w:t>
      </w:r>
      <w:proofErr w:type="spellStart"/>
      <w:r>
        <w:t>Sivadas</w:t>
      </w:r>
      <w:proofErr w:type="spellEnd"/>
    </w:p>
    <w:p w:rsidR="00604880" w:rsidRDefault="00604880" w:rsidP="00604880">
      <w:r>
        <w:t>Chair, APT Committee</w:t>
      </w:r>
    </w:p>
    <w:p w:rsidR="00604880" w:rsidRDefault="00604880" w:rsidP="00604880">
      <w:r>
        <w:t>On Behalf of the APT Committee</w:t>
      </w:r>
    </w:p>
    <w:p w:rsidR="00604880" w:rsidRPr="00604880" w:rsidRDefault="00604880" w:rsidP="00604880">
      <w:pPr>
        <w:spacing w:after="0" w:line="240" w:lineRule="auto"/>
        <w:rPr>
          <w:rFonts w:eastAsia="Times New Roman" w:cs="Arial"/>
          <w:b/>
          <w:bCs/>
          <w:u w:val="single"/>
        </w:rPr>
      </w:pPr>
      <w:r w:rsidRPr="00604880">
        <w:rPr>
          <w:rFonts w:eastAsia="Times New Roman" w:cs="Arial"/>
          <w:b/>
          <w:bCs/>
          <w:u w:val="single"/>
        </w:rPr>
        <w:lastRenderedPageBreak/>
        <w:t>APPENDIX B:</w:t>
      </w:r>
    </w:p>
    <w:p w:rsidR="00604880" w:rsidRPr="00CD60B4" w:rsidRDefault="00604880" w:rsidP="00604880">
      <w:pPr>
        <w:spacing w:after="0" w:line="240" w:lineRule="auto"/>
        <w:jc w:val="center"/>
        <w:rPr>
          <w:rFonts w:ascii="Arial" w:eastAsia="Times New Roman" w:hAnsi="Arial" w:cs="Arial"/>
          <w:bCs/>
          <w:sz w:val="24"/>
          <w:szCs w:val="24"/>
        </w:rPr>
      </w:pPr>
      <w:r w:rsidRPr="00CD60B4">
        <w:rPr>
          <w:rFonts w:ascii="Arial" w:eastAsia="Times New Roman" w:hAnsi="Arial" w:cs="Arial"/>
          <w:bCs/>
          <w:sz w:val="24"/>
          <w:szCs w:val="24"/>
        </w:rPr>
        <w:t>UNIVERSITY OF WASHINTON, TACOMA</w:t>
      </w:r>
    </w:p>
    <w:p w:rsidR="00604880" w:rsidRPr="00CD60B4" w:rsidRDefault="00604880" w:rsidP="00604880">
      <w:pPr>
        <w:spacing w:after="0" w:line="240" w:lineRule="auto"/>
        <w:jc w:val="center"/>
        <w:rPr>
          <w:rFonts w:ascii="Arial" w:eastAsia="Times New Roman" w:hAnsi="Arial" w:cs="Arial"/>
          <w:bCs/>
          <w:sz w:val="24"/>
          <w:szCs w:val="24"/>
        </w:rPr>
      </w:pPr>
      <w:r w:rsidRPr="00CD60B4">
        <w:rPr>
          <w:rFonts w:ascii="Arial" w:eastAsia="Times New Roman" w:hAnsi="Arial" w:cs="Arial"/>
          <w:bCs/>
          <w:sz w:val="24"/>
          <w:szCs w:val="24"/>
        </w:rPr>
        <w:t>NEW UNDERGRADUATE PROGRAM REVIEW PROCESS</w:t>
      </w:r>
    </w:p>
    <w:p w:rsidR="00604880" w:rsidRPr="00CD60B4" w:rsidRDefault="00604880" w:rsidP="00604880">
      <w:pPr>
        <w:spacing w:before="75" w:after="0" w:line="240" w:lineRule="auto"/>
        <w:ind w:left="360" w:right="-30" w:hanging="319"/>
        <w:jc w:val="center"/>
        <w:outlineLvl w:val="0"/>
        <w:rPr>
          <w:rFonts w:ascii="Times New Roman" w:eastAsia="Times New Roman" w:hAnsi="Times New Roman" w:cs="Times New Roman"/>
          <w:b/>
          <w:bCs/>
          <w:u w:val="single"/>
        </w:rPr>
      </w:pPr>
    </w:p>
    <w:p w:rsidR="00604880" w:rsidRPr="00CD60B4" w:rsidRDefault="00604880" w:rsidP="00604880">
      <w:pPr>
        <w:spacing w:before="75" w:after="0" w:line="240" w:lineRule="auto"/>
        <w:ind w:left="360" w:right="-30" w:hanging="319"/>
        <w:jc w:val="center"/>
        <w:outlineLvl w:val="0"/>
        <w:rPr>
          <w:rFonts w:ascii="Times New Roman" w:eastAsia="Times New Roman" w:hAnsi="Times New Roman" w:cs="Times New Roman"/>
          <w:b/>
          <w:bCs/>
          <w:sz w:val="24"/>
          <w:szCs w:val="24"/>
        </w:rPr>
      </w:pPr>
      <w:r w:rsidRPr="00CD60B4">
        <w:rPr>
          <w:rFonts w:ascii="Times New Roman" w:eastAsia="Times New Roman" w:hAnsi="Times New Roman" w:cs="Times New Roman"/>
          <w:b/>
          <w:bCs/>
          <w:sz w:val="24"/>
          <w:szCs w:val="24"/>
        </w:rPr>
        <w:t>PLANNING NOTICE OF INTENT (PNOI)</w:t>
      </w:r>
      <w:r>
        <w:rPr>
          <w:rFonts w:ascii="Times New Roman" w:eastAsia="Times New Roman" w:hAnsi="Times New Roman" w:cs="Times New Roman"/>
          <w:b/>
          <w:bCs/>
          <w:sz w:val="24"/>
          <w:szCs w:val="24"/>
        </w:rPr>
        <w:t xml:space="preserve"> </w:t>
      </w:r>
      <w:r w:rsidRPr="00CD60B4">
        <w:rPr>
          <w:rFonts w:ascii="Times New Roman" w:eastAsia="Times New Roman" w:hAnsi="Times New Roman" w:cs="Times New Roman"/>
          <w:b/>
          <w:bCs/>
          <w:sz w:val="24"/>
          <w:szCs w:val="24"/>
        </w:rPr>
        <w:t>INSTRUCTIONS</w:t>
      </w:r>
    </w:p>
    <w:p w:rsidR="00604880" w:rsidRDefault="00604880" w:rsidP="00604880">
      <w:pPr>
        <w:pBdr>
          <w:bottom w:val="single" w:sz="12" w:space="1" w:color="auto"/>
        </w:pBdr>
        <w:spacing w:before="75" w:after="0" w:line="240" w:lineRule="auto"/>
        <w:ind w:left="360" w:right="-30" w:hanging="319"/>
        <w:jc w:val="center"/>
        <w:outlineLvl w:val="0"/>
        <w:rPr>
          <w:rFonts w:ascii="Times New Roman" w:hAnsi="Times New Roman" w:cs="Times New Roman"/>
          <w:i/>
          <w:sz w:val="20"/>
          <w:szCs w:val="20"/>
        </w:rPr>
      </w:pPr>
      <w:r w:rsidRPr="00CD60B4">
        <w:rPr>
          <w:rFonts w:ascii="Times New Roman" w:eastAsia="Times New Roman" w:hAnsi="Times New Roman" w:cs="Times New Roman"/>
          <w:bCs/>
          <w:i/>
          <w:sz w:val="20"/>
          <w:szCs w:val="20"/>
        </w:rPr>
        <w:t>Approved by APCC 6.6</w:t>
      </w:r>
      <w:r w:rsidRPr="00604880">
        <w:rPr>
          <w:rFonts w:ascii="Times New Roman" w:eastAsia="Times New Roman" w:hAnsi="Times New Roman" w:cs="Times New Roman"/>
          <w:bCs/>
          <w:i/>
          <w:sz w:val="20"/>
          <w:szCs w:val="20"/>
        </w:rPr>
        <w:t xml:space="preserve">.17. </w:t>
      </w:r>
      <w:r>
        <w:rPr>
          <w:rFonts w:ascii="Times New Roman" w:hAnsi="Times New Roman" w:cs="Times New Roman"/>
          <w:i/>
          <w:sz w:val="20"/>
          <w:szCs w:val="20"/>
        </w:rPr>
        <w:t>Approved by EC</w:t>
      </w:r>
      <w:r w:rsidRPr="00604880">
        <w:rPr>
          <w:rFonts w:ascii="Times New Roman" w:hAnsi="Times New Roman" w:cs="Times New Roman"/>
          <w:i/>
          <w:sz w:val="20"/>
          <w:szCs w:val="20"/>
        </w:rPr>
        <w:t xml:space="preserve"> 10.13.17</w:t>
      </w:r>
      <w:r>
        <w:rPr>
          <w:rFonts w:ascii="Times New Roman" w:hAnsi="Times New Roman" w:cs="Times New Roman"/>
          <w:i/>
          <w:sz w:val="20"/>
          <w:szCs w:val="20"/>
        </w:rPr>
        <w:t>.</w:t>
      </w:r>
    </w:p>
    <w:p w:rsidR="00604880" w:rsidRDefault="00604880" w:rsidP="00604880">
      <w:pPr>
        <w:pBdr>
          <w:bottom w:val="single" w:sz="12" w:space="1" w:color="auto"/>
        </w:pBdr>
        <w:spacing w:before="75" w:after="0" w:line="240" w:lineRule="auto"/>
        <w:ind w:left="360" w:right="-30" w:hanging="319"/>
        <w:jc w:val="center"/>
        <w:outlineLvl w:val="0"/>
        <w:rPr>
          <w:rFonts w:ascii="Times New Roman" w:hAnsi="Times New Roman" w:cs="Times New Roman"/>
          <w:i/>
          <w:sz w:val="20"/>
          <w:szCs w:val="20"/>
        </w:rPr>
      </w:pPr>
    </w:p>
    <w:p w:rsidR="00604880" w:rsidRPr="00CD60B4" w:rsidRDefault="00604880" w:rsidP="00604880">
      <w:pPr>
        <w:spacing w:before="14" w:after="0" w:line="260" w:lineRule="exact"/>
        <w:rPr>
          <w:rFonts w:ascii="Times New Roman" w:hAnsi="Times New Roman" w:cs="Times New Roman"/>
        </w:rPr>
      </w:pPr>
    </w:p>
    <w:p w:rsidR="00604880" w:rsidRPr="00CD60B4" w:rsidRDefault="00604880" w:rsidP="00604880">
      <w:pPr>
        <w:spacing w:after="0" w:line="240" w:lineRule="auto"/>
        <w:ind w:left="120" w:right="161"/>
        <w:rPr>
          <w:rFonts w:ascii="Times New Roman" w:eastAsia="Times New Roman" w:hAnsi="Times New Roman" w:cs="Times New Roman"/>
        </w:rPr>
      </w:pPr>
      <w:r w:rsidRPr="00CD60B4">
        <w:rPr>
          <w:rFonts w:ascii="Times New Roman" w:eastAsia="Times New Roman" w:hAnsi="Times New Roman" w:cs="Times New Roman"/>
          <w:b/>
          <w:bCs/>
        </w:rPr>
        <w:t>Purpose:</w:t>
      </w:r>
      <w:r w:rsidRPr="00CD60B4">
        <w:rPr>
          <w:rFonts w:ascii="Times New Roman" w:eastAsia="Times New Roman" w:hAnsi="Times New Roman" w:cs="Times New Roman"/>
        </w:rPr>
        <w:t xml:space="preserve">  The Planning Notice of Intent (</w:t>
      </w:r>
      <w:r w:rsidRPr="00CD60B4">
        <w:rPr>
          <w:rFonts w:ascii="Times New Roman" w:eastAsia="Times New Roman" w:hAnsi="Times New Roman" w:cs="Times New Roman"/>
          <w:spacing w:val="-1"/>
        </w:rPr>
        <w:t>P</w:t>
      </w:r>
      <w:r w:rsidRPr="00CD60B4">
        <w:rPr>
          <w:rFonts w:ascii="Times New Roman" w:eastAsia="Times New Roman" w:hAnsi="Times New Roman" w:cs="Times New Roman"/>
        </w:rPr>
        <w:t xml:space="preserve">NOI) is a preliminary step in the proposal of a new undergraduate degree program.  It precedes the formal proposal (1503) and serves to fulfill several objectives including the following:  </w:t>
      </w:r>
    </w:p>
    <w:p w:rsidR="00604880" w:rsidRPr="00CD60B4" w:rsidRDefault="00604880" w:rsidP="00604880">
      <w:pPr>
        <w:spacing w:after="0" w:line="240" w:lineRule="auto"/>
        <w:ind w:left="120" w:right="161"/>
        <w:rPr>
          <w:rFonts w:ascii="Times New Roman" w:eastAsia="Times New Roman" w:hAnsi="Times New Roman" w:cs="Times New Roman"/>
        </w:rPr>
      </w:pPr>
    </w:p>
    <w:p w:rsidR="00604880" w:rsidRPr="00CD60B4" w:rsidRDefault="00604880" w:rsidP="00604880">
      <w:pPr>
        <w:pStyle w:val="ListParagraph"/>
        <w:widowControl w:val="0"/>
        <w:numPr>
          <w:ilvl w:val="0"/>
          <w:numId w:val="7"/>
        </w:numPr>
        <w:ind w:right="161"/>
        <w:rPr>
          <w:rFonts w:ascii="Times New Roman" w:eastAsiaTheme="minorEastAsia" w:hAnsi="Times New Roman" w:cs="Times New Roman"/>
        </w:rPr>
      </w:pPr>
      <w:r w:rsidRPr="00CD60B4">
        <w:rPr>
          <w:rFonts w:ascii="Times New Roman" w:eastAsia="Times New Roman" w:hAnsi="Times New Roman" w:cs="Times New Roman"/>
        </w:rPr>
        <w:t xml:space="preserve">Provide an efficient mechanism to communicate to the stakeholders within the UWT community of the </w:t>
      </w:r>
      <w:r w:rsidRPr="00CD60B4">
        <w:rPr>
          <w:rFonts w:ascii="Times New Roman" w:eastAsia="Times New Roman" w:hAnsi="Times New Roman" w:cs="Times New Roman"/>
          <w:b/>
          <w:bCs/>
          <w:i/>
          <w:iCs/>
        </w:rPr>
        <w:t>intention to propose</w:t>
      </w:r>
      <w:r w:rsidRPr="00CD60B4">
        <w:rPr>
          <w:rFonts w:ascii="Times New Roman" w:eastAsia="Times New Roman" w:hAnsi="Times New Roman" w:cs="Times New Roman"/>
        </w:rPr>
        <w:t xml:space="preserve"> a new undergraduate degree program </w:t>
      </w:r>
    </w:p>
    <w:p w:rsidR="00604880" w:rsidRPr="00FA6D70" w:rsidRDefault="00604880" w:rsidP="00604880">
      <w:pPr>
        <w:spacing w:after="0" w:line="240" w:lineRule="auto"/>
        <w:ind w:left="360" w:right="161"/>
        <w:rPr>
          <w:rFonts w:ascii="Times New Roman" w:eastAsia="Times New Roman" w:hAnsi="Times New Roman" w:cs="Times New Roman"/>
          <w:sz w:val="16"/>
          <w:szCs w:val="16"/>
        </w:rPr>
      </w:pPr>
    </w:p>
    <w:p w:rsidR="00604880" w:rsidRPr="00CD60B4" w:rsidRDefault="00604880" w:rsidP="00604880">
      <w:pPr>
        <w:pStyle w:val="ListParagraph"/>
        <w:widowControl w:val="0"/>
        <w:numPr>
          <w:ilvl w:val="0"/>
          <w:numId w:val="7"/>
        </w:numPr>
        <w:ind w:right="161"/>
        <w:rPr>
          <w:rFonts w:ascii="Times New Roman" w:eastAsiaTheme="minorEastAsia" w:hAnsi="Times New Roman" w:cs="Times New Roman"/>
        </w:rPr>
      </w:pPr>
      <w:r w:rsidRPr="00CD60B4">
        <w:rPr>
          <w:rFonts w:ascii="Times New Roman" w:eastAsia="Times New Roman" w:hAnsi="Times New Roman" w:cs="Times New Roman"/>
        </w:rPr>
        <w:t>Assist faculty in assessing the feasibility of a possible program prior to a significant investment of time in proposal development</w:t>
      </w:r>
    </w:p>
    <w:p w:rsidR="00604880" w:rsidRPr="00FA6D70" w:rsidRDefault="00604880" w:rsidP="00604880">
      <w:pPr>
        <w:spacing w:after="0" w:line="240" w:lineRule="auto"/>
        <w:ind w:left="360" w:right="161"/>
        <w:rPr>
          <w:rFonts w:ascii="Times New Roman" w:eastAsia="Times New Roman" w:hAnsi="Times New Roman" w:cs="Times New Roman"/>
          <w:sz w:val="16"/>
          <w:szCs w:val="16"/>
        </w:rPr>
      </w:pPr>
    </w:p>
    <w:p w:rsidR="00604880" w:rsidRPr="00CD60B4" w:rsidRDefault="00604880" w:rsidP="00604880">
      <w:pPr>
        <w:pStyle w:val="ListParagraph"/>
        <w:widowControl w:val="0"/>
        <w:numPr>
          <w:ilvl w:val="0"/>
          <w:numId w:val="7"/>
        </w:numPr>
        <w:ind w:right="161"/>
        <w:rPr>
          <w:rFonts w:ascii="Times New Roman" w:eastAsiaTheme="minorEastAsia" w:hAnsi="Times New Roman" w:cs="Times New Roman"/>
        </w:rPr>
      </w:pPr>
      <w:r w:rsidRPr="00CD60B4">
        <w:rPr>
          <w:rFonts w:ascii="Times New Roman" w:eastAsia="Times New Roman" w:hAnsi="Times New Roman" w:cs="Times New Roman"/>
        </w:rPr>
        <w:t>Create a forum for feedback and collaboration within the larger UWT community which will help to align the future proposal with on-going initiatives and programs already developed or in development</w:t>
      </w:r>
    </w:p>
    <w:p w:rsidR="00604880" w:rsidRDefault="00604880" w:rsidP="00604880">
      <w:pPr>
        <w:pBdr>
          <w:bottom w:val="single" w:sz="12" w:space="1" w:color="auto"/>
        </w:pBdr>
        <w:spacing w:after="0" w:line="240" w:lineRule="auto"/>
        <w:ind w:right="161"/>
        <w:rPr>
          <w:rFonts w:ascii="Times New Roman" w:eastAsia="Times New Roman" w:hAnsi="Times New Roman" w:cs="Times New Roman"/>
        </w:rPr>
      </w:pPr>
    </w:p>
    <w:p w:rsidR="00604880" w:rsidRPr="00CD60B4" w:rsidRDefault="00604880" w:rsidP="00604880">
      <w:pPr>
        <w:spacing w:after="0" w:line="240" w:lineRule="auto"/>
        <w:ind w:right="161"/>
        <w:rPr>
          <w:rFonts w:ascii="Times New Roman" w:eastAsia="Times New Roman" w:hAnsi="Times New Roman" w:cs="Times New Roman"/>
          <w:b/>
          <w:bCs/>
        </w:rPr>
      </w:pPr>
    </w:p>
    <w:p w:rsidR="00604880" w:rsidRPr="00CD60B4" w:rsidRDefault="00604880" w:rsidP="00604880">
      <w:pPr>
        <w:spacing w:after="0" w:line="240" w:lineRule="auto"/>
        <w:ind w:right="161"/>
        <w:jc w:val="center"/>
        <w:rPr>
          <w:rFonts w:ascii="Times New Roman" w:eastAsia="Times New Roman" w:hAnsi="Times New Roman" w:cs="Times New Roman"/>
          <w:b/>
          <w:bCs/>
        </w:rPr>
      </w:pPr>
      <w:r w:rsidRPr="00CD60B4">
        <w:rPr>
          <w:rFonts w:ascii="Times New Roman" w:eastAsia="Times New Roman" w:hAnsi="Times New Roman" w:cs="Times New Roman"/>
          <w:b/>
          <w:bCs/>
        </w:rPr>
        <w:t>CONTENT OF THE PNOI</w:t>
      </w:r>
    </w:p>
    <w:p w:rsidR="00604880" w:rsidRPr="00CD60B4" w:rsidRDefault="00604880" w:rsidP="00604880">
      <w:pPr>
        <w:spacing w:after="0" w:line="240" w:lineRule="auto"/>
        <w:ind w:right="161"/>
        <w:jc w:val="center"/>
        <w:rPr>
          <w:rFonts w:ascii="Times New Roman" w:eastAsia="Times New Roman" w:hAnsi="Times New Roman" w:cs="Times New Roman"/>
          <w:bCs/>
          <w:i/>
          <w:sz w:val="20"/>
          <w:szCs w:val="20"/>
        </w:rPr>
      </w:pPr>
      <w:r w:rsidRPr="004115C0">
        <w:rPr>
          <w:rFonts w:ascii="Times New Roman" w:eastAsia="Times New Roman" w:hAnsi="Times New Roman" w:cs="Times New Roman"/>
          <w:b/>
          <w:bCs/>
          <w:i/>
          <w:sz w:val="20"/>
          <w:szCs w:val="20"/>
        </w:rPr>
        <w:t>STEP 2</w:t>
      </w:r>
      <w:r w:rsidRPr="004115C0">
        <w:rPr>
          <w:rFonts w:ascii="Times New Roman" w:eastAsia="Times New Roman" w:hAnsi="Times New Roman" w:cs="Times New Roman"/>
          <w:bCs/>
          <w:i/>
          <w:sz w:val="20"/>
          <w:szCs w:val="20"/>
        </w:rPr>
        <w:t xml:space="preserve"> in the </w:t>
      </w:r>
      <w:hyperlink r:id="rId17" w:history="1">
        <w:r w:rsidRPr="004115C0">
          <w:rPr>
            <w:rStyle w:val="Hyperlink"/>
            <w:rFonts w:ascii="Times New Roman" w:eastAsia="Times New Roman" w:hAnsi="Times New Roman" w:cs="Times New Roman"/>
            <w:bCs/>
            <w:i/>
            <w:sz w:val="20"/>
            <w:szCs w:val="20"/>
          </w:rPr>
          <w:t>Process Steps</w:t>
        </w:r>
      </w:hyperlink>
    </w:p>
    <w:p w:rsidR="00604880" w:rsidRPr="00CD60B4" w:rsidRDefault="00604880" w:rsidP="00604880">
      <w:pPr>
        <w:spacing w:after="0" w:line="240" w:lineRule="auto"/>
        <w:ind w:left="120" w:right="-20"/>
        <w:outlineLvl w:val="0"/>
        <w:rPr>
          <w:rFonts w:ascii="Times New Roman" w:eastAsia="Times New Roman" w:hAnsi="Times New Roman" w:cs="Times New Roman"/>
          <w:b/>
          <w:bCs/>
          <w:color w:val="0070C0"/>
        </w:rPr>
      </w:pPr>
    </w:p>
    <w:p w:rsidR="00604880" w:rsidRPr="00CD60B4" w:rsidRDefault="00604880" w:rsidP="00604880">
      <w:pPr>
        <w:spacing w:after="0" w:line="240" w:lineRule="auto"/>
        <w:ind w:right="-20"/>
        <w:outlineLvl w:val="0"/>
        <w:rPr>
          <w:rFonts w:ascii="Times New Roman" w:eastAsia="Times New Roman" w:hAnsi="Times New Roman" w:cs="Times New Roman"/>
        </w:rPr>
      </w:pPr>
      <w:r w:rsidRPr="004115C0">
        <w:rPr>
          <w:rFonts w:ascii="Times New Roman" w:eastAsia="Times New Roman" w:hAnsi="Times New Roman" w:cs="Times New Roman"/>
          <w:b/>
          <w:bCs/>
        </w:rPr>
        <w:t xml:space="preserve">Fill Out Coversheet </w:t>
      </w:r>
      <w:r w:rsidRPr="004115C0">
        <w:rPr>
          <w:rFonts w:ascii="Times New Roman" w:eastAsia="Times New Roman" w:hAnsi="Times New Roman" w:cs="Times New Roman"/>
          <w:bCs/>
        </w:rPr>
        <w:t>(</w:t>
      </w:r>
      <w:hyperlink r:id="rId18" w:history="1">
        <w:r w:rsidRPr="004115C0">
          <w:rPr>
            <w:rStyle w:val="Hyperlink"/>
            <w:rFonts w:ascii="Times New Roman" w:eastAsia="Times New Roman" w:hAnsi="Times New Roman" w:cs="Times New Roman"/>
            <w:bCs/>
          </w:rPr>
          <w:t>found here</w:t>
        </w:r>
      </w:hyperlink>
      <w:r w:rsidRPr="004115C0">
        <w:rPr>
          <w:rFonts w:ascii="Times New Roman" w:eastAsia="Times New Roman" w:hAnsi="Times New Roman" w:cs="Times New Roman"/>
          <w:bCs/>
        </w:rPr>
        <w:t>):</w:t>
      </w:r>
      <w:r w:rsidRPr="00CD60B4">
        <w:rPr>
          <w:rFonts w:ascii="Times New Roman" w:eastAsia="Times New Roman" w:hAnsi="Times New Roman" w:cs="Times New Roman"/>
          <w:b/>
          <w:bCs/>
        </w:rPr>
        <w:t xml:space="preserve"> </w:t>
      </w:r>
      <w:r w:rsidRPr="00CD60B4">
        <w:rPr>
          <w:rFonts w:ascii="Times New Roman" w:eastAsia="Times New Roman" w:hAnsi="Times New Roman" w:cs="Times New Roman"/>
        </w:rPr>
        <w:t>This form provides an overview of the program that will be proposed.</w:t>
      </w:r>
    </w:p>
    <w:p w:rsidR="00604880" w:rsidRPr="00CD60B4" w:rsidRDefault="00604880" w:rsidP="00604880">
      <w:pPr>
        <w:spacing w:after="0" w:line="240" w:lineRule="auto"/>
        <w:ind w:right="-20"/>
        <w:jc w:val="center"/>
        <w:outlineLvl w:val="0"/>
        <w:rPr>
          <w:rFonts w:ascii="Times New Roman" w:eastAsia="Times New Roman" w:hAnsi="Times New Roman" w:cs="Times New Roman"/>
        </w:rPr>
      </w:pPr>
    </w:p>
    <w:p w:rsidR="00604880" w:rsidRPr="00B63BD0" w:rsidRDefault="00604880" w:rsidP="00604880">
      <w:pPr>
        <w:spacing w:after="0" w:line="240" w:lineRule="auto"/>
        <w:ind w:right="-20"/>
        <w:jc w:val="center"/>
        <w:outlineLvl w:val="0"/>
        <w:rPr>
          <w:rFonts w:ascii="Times New Roman" w:eastAsia="Times New Roman" w:hAnsi="Times New Roman" w:cs="Times New Roman"/>
          <w:i/>
          <w:u w:val="single"/>
        </w:rPr>
      </w:pPr>
      <w:r w:rsidRPr="00B63BD0">
        <w:rPr>
          <w:rFonts w:ascii="Times New Roman" w:eastAsia="Times New Roman" w:hAnsi="Times New Roman" w:cs="Times New Roman"/>
          <w:i/>
          <w:u w:val="single"/>
        </w:rPr>
        <w:t>Compose a narrative addressing the following categories:</w:t>
      </w:r>
    </w:p>
    <w:p w:rsidR="00604880" w:rsidRPr="00CD60B4" w:rsidRDefault="00604880" w:rsidP="00604880">
      <w:pPr>
        <w:pStyle w:val="ListParagraph"/>
        <w:ind w:left="480" w:right="-20"/>
        <w:outlineLvl w:val="0"/>
        <w:rPr>
          <w:rFonts w:ascii="Times New Roman" w:eastAsia="Times New Roman" w:hAnsi="Times New Roman" w:cs="Times New Roman"/>
        </w:rPr>
      </w:pPr>
    </w:p>
    <w:p w:rsidR="00604880" w:rsidRPr="00CD60B4" w:rsidRDefault="00604880" w:rsidP="00604880">
      <w:pPr>
        <w:spacing w:after="0" w:line="240" w:lineRule="auto"/>
        <w:ind w:right="-20"/>
        <w:outlineLvl w:val="0"/>
        <w:rPr>
          <w:rFonts w:ascii="Times New Roman" w:eastAsia="Times New Roman" w:hAnsi="Times New Roman" w:cs="Times New Roman"/>
        </w:rPr>
      </w:pPr>
      <w:r w:rsidRPr="0048542B">
        <w:rPr>
          <w:rFonts w:ascii="Times New Roman" w:eastAsia="Times New Roman" w:hAnsi="Times New Roman" w:cs="Times New Roman"/>
          <w:b/>
          <w:bCs/>
          <w:u w:val="single"/>
        </w:rPr>
        <w:t>Internal Alignment:</w:t>
      </w:r>
      <w:r w:rsidRPr="00CD60B4">
        <w:rPr>
          <w:rFonts w:ascii="Times New Roman" w:eastAsia="Times New Roman" w:hAnsi="Times New Roman" w:cs="Times New Roman"/>
          <w:b/>
          <w:bCs/>
        </w:rPr>
        <w:t xml:space="preserve"> </w:t>
      </w:r>
      <w:r w:rsidRPr="00CD60B4">
        <w:rPr>
          <w:rFonts w:ascii="Times New Roman" w:eastAsia="Times New Roman" w:hAnsi="Times New Roman" w:cs="Times New Roman"/>
        </w:rPr>
        <w:t>This section describes how the program fits into the portfolio of undergraduate offerings at UWT. New undergraduate programs should be aligned with the mission, values and goals of the campus. Additionally, new programs should ideally align with existing programs in ways that facilitate sharing of limited and vital resources of space and talent. To that end, the internal alignment section of the PNOI should include a brief overview of the following discussion points:</w:t>
      </w:r>
    </w:p>
    <w:p w:rsidR="00604880" w:rsidRPr="00CD60B4" w:rsidRDefault="00604880" w:rsidP="00604880">
      <w:pPr>
        <w:spacing w:after="0" w:line="240" w:lineRule="auto"/>
        <w:ind w:left="120" w:right="-20"/>
        <w:outlineLvl w:val="0"/>
        <w:rPr>
          <w:rFonts w:ascii="Times New Roman" w:eastAsia="Times New Roman" w:hAnsi="Times New Roman" w:cs="Times New Roman"/>
        </w:rPr>
      </w:pPr>
    </w:p>
    <w:p w:rsidR="00604880" w:rsidRPr="00CD60B4" w:rsidRDefault="00604880" w:rsidP="00604880">
      <w:pPr>
        <w:pStyle w:val="ListParagraph"/>
        <w:widowControl w:val="0"/>
        <w:numPr>
          <w:ilvl w:val="0"/>
          <w:numId w:val="6"/>
        </w:numPr>
        <w:rPr>
          <w:rFonts w:ascii="Times New Roman" w:eastAsiaTheme="minorEastAsia" w:hAnsi="Times New Roman" w:cs="Times New Roman"/>
        </w:rPr>
      </w:pPr>
      <w:r w:rsidRPr="00CD60B4">
        <w:rPr>
          <w:rFonts w:ascii="Times New Roman" w:eastAsia="Times New Roman" w:hAnsi="Times New Roman" w:cs="Times New Roman"/>
        </w:rPr>
        <w:t xml:space="preserve">How the program supports the </w:t>
      </w:r>
      <w:hyperlink r:id="rId19" w:history="1">
        <w:r w:rsidRPr="00CD60B4">
          <w:rPr>
            <w:rStyle w:val="Hyperlink"/>
            <w:rFonts w:ascii="Times New Roman" w:eastAsia="Times New Roman" w:hAnsi="Times New Roman" w:cs="Times New Roman"/>
          </w:rPr>
          <w:t>unique role, mission and Strategic Plan of the institution</w:t>
        </w:r>
      </w:hyperlink>
    </w:p>
    <w:p w:rsidR="00604880" w:rsidRPr="00CD60B4" w:rsidRDefault="00604880" w:rsidP="00604880">
      <w:pPr>
        <w:pStyle w:val="ListParagraph"/>
        <w:widowControl w:val="0"/>
        <w:numPr>
          <w:ilvl w:val="0"/>
          <w:numId w:val="7"/>
        </w:numPr>
        <w:ind w:right="161"/>
        <w:rPr>
          <w:rFonts w:ascii="Times New Roman" w:eastAsiaTheme="minorEastAsia" w:hAnsi="Times New Roman" w:cs="Times New Roman"/>
        </w:rPr>
      </w:pPr>
      <w:r>
        <w:rPr>
          <w:rFonts w:ascii="Times New Roman" w:eastAsia="Times New Roman" w:hAnsi="Times New Roman" w:cs="Times New Roman"/>
        </w:rPr>
        <w:t>How the program comple</w:t>
      </w:r>
      <w:r w:rsidRPr="00CD60B4">
        <w:rPr>
          <w:rFonts w:ascii="Times New Roman" w:eastAsia="Times New Roman" w:hAnsi="Times New Roman" w:cs="Times New Roman"/>
        </w:rPr>
        <w:t>ments existing programs; Identify any areas of potential synergy in terms of student pathways, dual majors, shared faculty expertise and interests</w:t>
      </w:r>
    </w:p>
    <w:p w:rsidR="00604880" w:rsidRPr="00CD60B4" w:rsidRDefault="00604880" w:rsidP="00604880">
      <w:pPr>
        <w:pStyle w:val="ListParagraph"/>
        <w:widowControl w:val="0"/>
        <w:numPr>
          <w:ilvl w:val="0"/>
          <w:numId w:val="7"/>
        </w:numPr>
        <w:ind w:right="161"/>
        <w:rPr>
          <w:rFonts w:ascii="Times New Roman" w:eastAsiaTheme="minorEastAsia" w:hAnsi="Times New Roman" w:cs="Times New Roman"/>
        </w:rPr>
      </w:pPr>
      <w:r w:rsidRPr="00CD60B4">
        <w:rPr>
          <w:rFonts w:ascii="Times New Roman" w:eastAsia="Times New Roman" w:hAnsi="Times New Roman" w:cs="Times New Roman"/>
        </w:rPr>
        <w:t>How the program competes with other programs in terms of overlap or duplication of course offerings</w:t>
      </w:r>
    </w:p>
    <w:p w:rsidR="00604880" w:rsidRPr="00CD60B4" w:rsidRDefault="00604880" w:rsidP="00604880">
      <w:pPr>
        <w:pStyle w:val="ListParagraph"/>
        <w:widowControl w:val="0"/>
        <w:numPr>
          <w:ilvl w:val="0"/>
          <w:numId w:val="7"/>
        </w:numPr>
        <w:ind w:right="161"/>
        <w:rPr>
          <w:rFonts w:ascii="Times New Roman" w:eastAsiaTheme="minorEastAsia" w:hAnsi="Times New Roman" w:cs="Times New Roman"/>
        </w:rPr>
      </w:pPr>
      <w:r w:rsidRPr="00CD60B4">
        <w:rPr>
          <w:rFonts w:ascii="Times New Roman" w:eastAsia="Times New Roman" w:hAnsi="Times New Roman" w:cs="Times New Roman"/>
        </w:rPr>
        <w:t>How the program is unique and ways in which the program seeks to differentiate itself from others within the institution</w:t>
      </w:r>
    </w:p>
    <w:p w:rsidR="00604880" w:rsidRPr="00CD60B4" w:rsidRDefault="00604880" w:rsidP="00604880">
      <w:pPr>
        <w:spacing w:line="240" w:lineRule="auto"/>
        <w:contextualSpacing/>
        <w:rPr>
          <w:rFonts w:ascii="Times New Roman" w:hAnsi="Times New Roman" w:cs="Times New Roman"/>
        </w:rPr>
      </w:pPr>
    </w:p>
    <w:p w:rsidR="00604880" w:rsidRPr="00CD60B4" w:rsidRDefault="00604880" w:rsidP="00604880">
      <w:pPr>
        <w:spacing w:line="240" w:lineRule="auto"/>
        <w:contextualSpacing/>
        <w:rPr>
          <w:rFonts w:ascii="Times New Roman" w:hAnsi="Times New Roman" w:cs="Times New Roman"/>
        </w:rPr>
      </w:pPr>
      <w:r w:rsidRPr="00CD60B4">
        <w:rPr>
          <w:rFonts w:ascii="Times New Roman" w:hAnsi="Times New Roman" w:cs="Times New Roman"/>
        </w:rPr>
        <w:t>The following resources are available to assist in assessing the above:</w:t>
      </w:r>
    </w:p>
    <w:p w:rsidR="00604880" w:rsidRPr="00CD60B4" w:rsidRDefault="005F1D8A" w:rsidP="00604880">
      <w:pPr>
        <w:pStyle w:val="ListParagraph"/>
        <w:widowControl w:val="0"/>
        <w:numPr>
          <w:ilvl w:val="0"/>
          <w:numId w:val="9"/>
        </w:numPr>
        <w:spacing w:after="200"/>
        <w:rPr>
          <w:rFonts w:ascii="Times New Roman" w:eastAsia="Times New Roman" w:hAnsi="Times New Roman" w:cs="Times New Roman"/>
        </w:rPr>
      </w:pPr>
      <w:hyperlink r:id="rId20" w:anchor="/programs" w:history="1">
        <w:r w:rsidR="00604880" w:rsidRPr="00CD60B4">
          <w:rPr>
            <w:rStyle w:val="Hyperlink"/>
            <w:rFonts w:ascii="Times New Roman" w:eastAsia="Times New Roman" w:hAnsi="Times New Roman" w:cs="Times New Roman"/>
          </w:rPr>
          <w:t>UW Curriculum Management/</w:t>
        </w:r>
        <w:proofErr w:type="spellStart"/>
        <w:r w:rsidR="00604880" w:rsidRPr="00CD60B4">
          <w:rPr>
            <w:rStyle w:val="Hyperlink"/>
            <w:rFonts w:ascii="Times New Roman" w:eastAsia="Times New Roman" w:hAnsi="Times New Roman" w:cs="Times New Roman"/>
          </w:rPr>
          <w:t>Kuali</w:t>
        </w:r>
        <w:proofErr w:type="spellEnd"/>
        <w:r w:rsidR="00604880" w:rsidRPr="00CD60B4">
          <w:rPr>
            <w:rStyle w:val="Hyperlink"/>
            <w:rFonts w:ascii="Times New Roman" w:eastAsia="Times New Roman" w:hAnsi="Times New Roman" w:cs="Times New Roman"/>
          </w:rPr>
          <w:t xml:space="preserve"> Website</w:t>
        </w:r>
      </w:hyperlink>
      <w:r w:rsidR="00604880" w:rsidRPr="00CD60B4">
        <w:rPr>
          <w:rFonts w:ascii="Times New Roman" w:eastAsia="Times New Roman" w:hAnsi="Times New Roman" w:cs="Times New Roman"/>
        </w:rPr>
        <w:t xml:space="preserve"> to search for curricular overlap</w:t>
      </w:r>
    </w:p>
    <w:p w:rsidR="00604880" w:rsidRPr="00CD60B4" w:rsidRDefault="005F1D8A" w:rsidP="00604880">
      <w:pPr>
        <w:pStyle w:val="ListParagraph"/>
        <w:widowControl w:val="0"/>
        <w:numPr>
          <w:ilvl w:val="0"/>
          <w:numId w:val="9"/>
        </w:numPr>
        <w:spacing w:after="200"/>
        <w:rPr>
          <w:rFonts w:ascii="Times New Roman" w:eastAsia="Times New Roman" w:hAnsi="Times New Roman" w:cs="Times New Roman"/>
        </w:rPr>
      </w:pPr>
      <w:hyperlink r:id="rId21" w:history="1">
        <w:r w:rsidR="00604880" w:rsidRPr="00CD60B4">
          <w:rPr>
            <w:rStyle w:val="Hyperlink"/>
            <w:rFonts w:ascii="Times New Roman" w:eastAsia="Times New Roman" w:hAnsi="Times New Roman" w:cs="Times New Roman"/>
          </w:rPr>
          <w:t>UW Tacoma General Catalog</w:t>
        </w:r>
      </w:hyperlink>
      <w:r w:rsidR="00604880" w:rsidRPr="00CD60B4">
        <w:rPr>
          <w:rFonts w:ascii="Times New Roman" w:eastAsia="Times New Roman" w:hAnsi="Times New Roman" w:cs="Times New Roman"/>
        </w:rPr>
        <w:t xml:space="preserve"> for overview of undergraduate programs offered</w:t>
      </w:r>
    </w:p>
    <w:p w:rsidR="00604880" w:rsidRPr="00CD60B4" w:rsidRDefault="005F1D8A" w:rsidP="00604880">
      <w:pPr>
        <w:pStyle w:val="ListParagraph"/>
        <w:widowControl w:val="0"/>
        <w:numPr>
          <w:ilvl w:val="0"/>
          <w:numId w:val="9"/>
        </w:numPr>
        <w:spacing w:after="200"/>
        <w:rPr>
          <w:rFonts w:ascii="Times New Roman" w:eastAsia="Times New Roman" w:hAnsi="Times New Roman" w:cs="Times New Roman"/>
        </w:rPr>
      </w:pPr>
      <w:hyperlink r:id="rId22" w:anchor="/orgs?states=N4IgCgTg9g5hCGBbAQtA7gZwKYGUAuUEWIAXCMADogAm8e8AalhBgJZQB2VJVAjFQBoqGenizdKIAGaFEAETrwJAXyEhWGAIIBjPOw5gsHaqw4xuU+ABtsa+Lv2HjpmABUsADzzcqVZcpABEAB5CBhUKExiMklaeiYWfR8QfkDhUXFSSRkIeUUVNQALeAwFegtrWyoNHT1OJxMzCpssOwd6o0a3T29SXzT1DBwAV21tLAwMZqq" w:history="1">
        <w:r w:rsidR="00604880" w:rsidRPr="00CD60B4">
          <w:rPr>
            <w:rStyle w:val="Hyperlink"/>
            <w:rFonts w:ascii="Times New Roman" w:eastAsia="Times New Roman" w:hAnsi="Times New Roman" w:cs="Times New Roman"/>
          </w:rPr>
          <w:t xml:space="preserve">Find Program Tool in </w:t>
        </w:r>
        <w:proofErr w:type="spellStart"/>
        <w:r w:rsidR="00604880" w:rsidRPr="00CD60B4">
          <w:rPr>
            <w:rStyle w:val="Hyperlink"/>
            <w:rFonts w:ascii="Times New Roman" w:eastAsia="Times New Roman" w:hAnsi="Times New Roman" w:cs="Times New Roman"/>
          </w:rPr>
          <w:t>MyPlan</w:t>
        </w:r>
        <w:proofErr w:type="spellEnd"/>
      </w:hyperlink>
    </w:p>
    <w:p w:rsidR="00604880" w:rsidRPr="00CD60B4" w:rsidRDefault="005F1D8A" w:rsidP="00604880">
      <w:pPr>
        <w:pStyle w:val="ListParagraph"/>
        <w:widowControl w:val="0"/>
        <w:numPr>
          <w:ilvl w:val="0"/>
          <w:numId w:val="9"/>
        </w:numPr>
        <w:spacing w:after="200"/>
        <w:rPr>
          <w:rFonts w:ascii="Times New Roman" w:hAnsi="Times New Roman" w:cs="Times New Roman"/>
        </w:rPr>
      </w:pPr>
      <w:hyperlink r:id="rId23" w:history="1">
        <w:r w:rsidR="00604880" w:rsidRPr="00CD60B4">
          <w:rPr>
            <w:rStyle w:val="Hyperlink"/>
            <w:rFonts w:ascii="Times New Roman" w:eastAsia="Times New Roman" w:hAnsi="Times New Roman" w:cs="Times New Roman"/>
          </w:rPr>
          <w:t>Maps of UW Tacoma undergraduate programs</w:t>
        </w:r>
      </w:hyperlink>
      <w:r w:rsidR="00604880" w:rsidRPr="00CD60B4">
        <w:rPr>
          <w:rFonts w:ascii="Times New Roman" w:eastAsia="Times New Roman" w:hAnsi="Times New Roman" w:cs="Times New Roman"/>
        </w:rPr>
        <w:t xml:space="preserve"> offered, including enrollments</w:t>
      </w:r>
    </w:p>
    <w:p w:rsidR="00604880" w:rsidRPr="00CD60B4" w:rsidRDefault="005F1D8A" w:rsidP="00604880">
      <w:pPr>
        <w:pStyle w:val="ListParagraph"/>
        <w:widowControl w:val="0"/>
        <w:numPr>
          <w:ilvl w:val="0"/>
          <w:numId w:val="9"/>
        </w:numPr>
        <w:spacing w:after="200"/>
        <w:rPr>
          <w:rStyle w:val="Hyperlink"/>
          <w:rFonts w:ascii="Times New Roman" w:hAnsi="Times New Roman" w:cs="Times New Roman"/>
        </w:rPr>
      </w:pPr>
      <w:hyperlink r:id="rId24" w:history="1">
        <w:r w:rsidR="00604880" w:rsidRPr="00CD60B4">
          <w:rPr>
            <w:rStyle w:val="Hyperlink"/>
            <w:rFonts w:ascii="Times New Roman" w:eastAsia="Times New Roman" w:hAnsi="Times New Roman" w:cs="Times New Roman"/>
          </w:rPr>
          <w:t>UW Tacoma Undergraduate Majors list with Major codes</w:t>
        </w:r>
      </w:hyperlink>
    </w:p>
    <w:p w:rsidR="00604880" w:rsidRPr="00CD60B4" w:rsidRDefault="00604880" w:rsidP="00604880">
      <w:pPr>
        <w:spacing w:line="240" w:lineRule="auto"/>
        <w:rPr>
          <w:rFonts w:ascii="Times New Roman" w:hAnsi="Times New Roman" w:cs="Times New Roman"/>
        </w:rPr>
      </w:pPr>
    </w:p>
    <w:p w:rsidR="00604880" w:rsidRPr="00CD60B4" w:rsidRDefault="00604880" w:rsidP="00604880">
      <w:pPr>
        <w:spacing w:line="240" w:lineRule="auto"/>
        <w:rPr>
          <w:rFonts w:ascii="Times New Roman" w:hAnsi="Times New Roman" w:cs="Times New Roman"/>
        </w:rPr>
      </w:pPr>
    </w:p>
    <w:p w:rsidR="00604880" w:rsidRPr="00CD60B4" w:rsidRDefault="00604880" w:rsidP="00604880">
      <w:pPr>
        <w:spacing w:line="240" w:lineRule="auto"/>
        <w:rPr>
          <w:rFonts w:ascii="Times New Roman" w:hAnsi="Times New Roman" w:cs="Times New Roman"/>
        </w:rPr>
      </w:pPr>
    </w:p>
    <w:p w:rsidR="00604880" w:rsidRPr="00CD60B4" w:rsidRDefault="00604880" w:rsidP="00604880">
      <w:pPr>
        <w:spacing w:after="0" w:line="240" w:lineRule="auto"/>
        <w:ind w:left="120" w:right="-20"/>
        <w:outlineLvl w:val="0"/>
        <w:rPr>
          <w:rFonts w:ascii="Times New Roman" w:eastAsia="Times New Roman" w:hAnsi="Times New Roman" w:cs="Times New Roman"/>
          <w:b/>
          <w:bCs/>
        </w:rPr>
      </w:pPr>
      <w:r w:rsidRPr="0048542B">
        <w:rPr>
          <w:rFonts w:ascii="Times New Roman" w:eastAsia="Times New Roman" w:hAnsi="Times New Roman" w:cs="Times New Roman"/>
          <w:b/>
          <w:bCs/>
          <w:u w:val="single"/>
        </w:rPr>
        <w:t>External Supply and Demand for the Prog</w:t>
      </w:r>
      <w:r w:rsidRPr="0048542B">
        <w:rPr>
          <w:rFonts w:ascii="Times New Roman" w:eastAsia="Times New Roman" w:hAnsi="Times New Roman" w:cs="Times New Roman"/>
          <w:b/>
          <w:bCs/>
          <w:spacing w:val="-1"/>
          <w:u w:val="single"/>
        </w:rPr>
        <w:t>r</w:t>
      </w:r>
      <w:r w:rsidRPr="0048542B">
        <w:rPr>
          <w:rFonts w:ascii="Times New Roman" w:eastAsia="Times New Roman" w:hAnsi="Times New Roman" w:cs="Times New Roman"/>
          <w:b/>
          <w:bCs/>
          <w:u w:val="single"/>
        </w:rPr>
        <w:t>am:</w:t>
      </w:r>
      <w:r w:rsidRPr="00CD60B4">
        <w:rPr>
          <w:rFonts w:ascii="Times New Roman" w:eastAsia="Times New Roman" w:hAnsi="Times New Roman" w:cs="Times New Roman"/>
          <w:b/>
          <w:bCs/>
        </w:rPr>
        <w:t xml:space="preserve"> </w:t>
      </w:r>
      <w:r w:rsidRPr="00CD60B4">
        <w:rPr>
          <w:rFonts w:ascii="Times New Roman" w:eastAsia="Times New Roman" w:hAnsi="Times New Roman" w:cs="Times New Roman"/>
        </w:rPr>
        <w:t>This section describes the recent statewide number of graduates in the field of study and prospective student interest in it. Such an analysis helps assess the sustainability of the proposed program and which undergraduate degree programs are most important to the on-going development and social welfare of the South Puget Sound region and beyond. Supply and demand information is needed on existing degree production as well as the documented intentions of students to seek specific degrees and major fields of study. To that end, the external market section of the PNOI must include a brief summary of information from the following external data sources:</w:t>
      </w:r>
    </w:p>
    <w:p w:rsidR="00604880" w:rsidRPr="00CD60B4" w:rsidRDefault="00604880" w:rsidP="00604880">
      <w:pPr>
        <w:spacing w:before="10" w:after="0" w:line="240" w:lineRule="auto"/>
        <w:ind w:left="120" w:right="-20"/>
        <w:outlineLvl w:val="0"/>
        <w:rPr>
          <w:rFonts w:ascii="Times New Roman" w:eastAsia="Times New Roman" w:hAnsi="Times New Roman" w:cs="Times New Roman"/>
          <w:b/>
          <w:bCs/>
        </w:rPr>
      </w:pPr>
    </w:p>
    <w:p w:rsidR="00604880" w:rsidRPr="00CD60B4" w:rsidRDefault="00604880" w:rsidP="00604880">
      <w:pPr>
        <w:pStyle w:val="ListParagraph"/>
        <w:widowControl w:val="0"/>
        <w:numPr>
          <w:ilvl w:val="0"/>
          <w:numId w:val="7"/>
        </w:numPr>
        <w:ind w:right="161"/>
        <w:rPr>
          <w:rFonts w:ascii="Times New Roman" w:eastAsiaTheme="minorEastAsia" w:hAnsi="Times New Roman" w:cs="Times New Roman"/>
        </w:rPr>
      </w:pPr>
      <w:r w:rsidRPr="00CD60B4">
        <w:rPr>
          <w:rFonts w:ascii="Times New Roman" w:eastAsia="Times New Roman" w:hAnsi="Times New Roman" w:cs="Times New Roman"/>
        </w:rPr>
        <w:t>The current degree production in the past 5 years in Washington State (</w:t>
      </w:r>
      <w:hyperlink r:id="rId25" w:history="1">
        <w:r w:rsidRPr="00CD60B4">
          <w:rPr>
            <w:rStyle w:val="Hyperlink"/>
            <w:rFonts w:ascii="Times New Roman" w:eastAsia="Times New Roman" w:hAnsi="Times New Roman" w:cs="Times New Roman"/>
          </w:rPr>
          <w:t>National Center for Education Statistics with IPEDS DATA</w:t>
        </w:r>
      </w:hyperlink>
      <w:r w:rsidRPr="00CD60B4">
        <w:rPr>
          <w:rFonts w:ascii="Times New Roman" w:eastAsia="Times New Roman" w:hAnsi="Times New Roman" w:cs="Times New Roman"/>
        </w:rPr>
        <w:t>)</w:t>
      </w:r>
    </w:p>
    <w:p w:rsidR="00604880" w:rsidRPr="00CD60B4" w:rsidRDefault="00604880" w:rsidP="00604880">
      <w:pPr>
        <w:spacing w:after="0" w:line="240" w:lineRule="auto"/>
        <w:ind w:left="360" w:right="161"/>
        <w:rPr>
          <w:rFonts w:ascii="Times New Roman" w:eastAsia="Times New Roman" w:hAnsi="Times New Roman" w:cs="Times New Roman"/>
          <w:highlight w:val="yellow"/>
        </w:rPr>
      </w:pPr>
    </w:p>
    <w:p w:rsidR="00604880" w:rsidRPr="00CD60B4" w:rsidRDefault="00604880" w:rsidP="00604880">
      <w:pPr>
        <w:pStyle w:val="ListParagraph"/>
        <w:widowControl w:val="0"/>
        <w:numPr>
          <w:ilvl w:val="0"/>
          <w:numId w:val="7"/>
        </w:numPr>
        <w:ind w:right="161"/>
        <w:rPr>
          <w:rFonts w:ascii="Times New Roman" w:eastAsiaTheme="minorEastAsia" w:hAnsi="Times New Roman" w:cs="Times New Roman"/>
        </w:rPr>
      </w:pPr>
      <w:r w:rsidRPr="00CD60B4">
        <w:rPr>
          <w:rFonts w:ascii="Times New Roman" w:eastAsia="Times New Roman" w:hAnsi="Times New Roman" w:cs="Times New Roman"/>
        </w:rPr>
        <w:t>The current degree production by Institution within Washington State (</w:t>
      </w:r>
      <w:hyperlink r:id="rId26" w:history="1">
        <w:r w:rsidRPr="00CD60B4">
          <w:rPr>
            <w:rStyle w:val="Hyperlink"/>
            <w:rFonts w:ascii="Times New Roman" w:eastAsia="Times New Roman" w:hAnsi="Times New Roman" w:cs="Times New Roman"/>
          </w:rPr>
          <w:t>National Center for Education Statistics with IPEDS DATA</w:t>
        </w:r>
      </w:hyperlink>
      <w:r w:rsidRPr="00CD60B4">
        <w:rPr>
          <w:rFonts w:ascii="Times New Roman" w:eastAsia="Times New Roman" w:hAnsi="Times New Roman" w:cs="Times New Roman"/>
        </w:rPr>
        <w:t>)</w:t>
      </w:r>
    </w:p>
    <w:p w:rsidR="00604880" w:rsidRPr="00CD60B4" w:rsidRDefault="00604880" w:rsidP="00604880">
      <w:pPr>
        <w:pStyle w:val="ListParagraph"/>
        <w:ind w:left="360" w:right="161"/>
        <w:rPr>
          <w:rFonts w:ascii="Times New Roman" w:eastAsia="Times New Roman" w:hAnsi="Times New Roman" w:cs="Times New Roman"/>
          <w:highlight w:val="yellow"/>
        </w:rPr>
      </w:pPr>
    </w:p>
    <w:p w:rsidR="00604880" w:rsidRPr="00CD60B4" w:rsidRDefault="00604880" w:rsidP="00604880">
      <w:pPr>
        <w:pStyle w:val="ListParagraph"/>
        <w:widowControl w:val="0"/>
        <w:numPr>
          <w:ilvl w:val="0"/>
          <w:numId w:val="7"/>
        </w:numPr>
        <w:ind w:right="161"/>
        <w:rPr>
          <w:rFonts w:ascii="Times New Roman" w:eastAsiaTheme="minorEastAsia" w:hAnsi="Times New Roman" w:cs="Times New Roman"/>
        </w:rPr>
      </w:pPr>
      <w:r w:rsidRPr="00CD60B4">
        <w:rPr>
          <w:rFonts w:ascii="Times New Roman" w:eastAsia="Times New Roman" w:hAnsi="Times New Roman" w:cs="Times New Roman"/>
        </w:rPr>
        <w:t>The current degree production specific to Community and Technical Colleges that might compete, augment or supply matriculating students (</w:t>
      </w:r>
      <w:hyperlink r:id="rId27" w:history="1">
        <w:r w:rsidRPr="00CD60B4">
          <w:rPr>
            <w:rStyle w:val="Hyperlink"/>
            <w:rFonts w:ascii="Times New Roman" w:eastAsia="Times New Roman" w:hAnsi="Times New Roman" w:cs="Times New Roman"/>
          </w:rPr>
          <w:t>State Board of Community and Technical Colleges</w:t>
        </w:r>
      </w:hyperlink>
      <w:r w:rsidRPr="00CD60B4">
        <w:rPr>
          <w:rFonts w:ascii="Times New Roman" w:eastAsia="Times New Roman" w:hAnsi="Times New Roman" w:cs="Times New Roman"/>
        </w:rPr>
        <w:t>)</w:t>
      </w:r>
    </w:p>
    <w:p w:rsidR="00604880" w:rsidRPr="00CD60B4" w:rsidRDefault="00604880" w:rsidP="00604880">
      <w:pPr>
        <w:spacing w:after="0" w:line="240" w:lineRule="auto"/>
        <w:ind w:left="360" w:right="161"/>
        <w:rPr>
          <w:rFonts w:ascii="Times New Roman" w:eastAsia="Times New Roman" w:hAnsi="Times New Roman" w:cs="Times New Roman"/>
          <w:highlight w:val="yellow"/>
        </w:rPr>
      </w:pPr>
    </w:p>
    <w:p w:rsidR="00604880" w:rsidRPr="00CD60B4" w:rsidRDefault="00604880" w:rsidP="00604880">
      <w:pPr>
        <w:pStyle w:val="ListParagraph"/>
        <w:widowControl w:val="0"/>
        <w:numPr>
          <w:ilvl w:val="0"/>
          <w:numId w:val="7"/>
        </w:numPr>
        <w:ind w:right="161"/>
        <w:rPr>
          <w:rFonts w:ascii="Times New Roman" w:eastAsiaTheme="minorEastAsia" w:hAnsi="Times New Roman" w:cs="Times New Roman"/>
        </w:rPr>
      </w:pPr>
      <w:r w:rsidRPr="00CD60B4">
        <w:rPr>
          <w:rFonts w:ascii="Times New Roman" w:eastAsia="Times New Roman" w:hAnsi="Times New Roman" w:cs="Times New Roman"/>
        </w:rPr>
        <w:t xml:space="preserve">The intended college major data as detailed in data collected by the </w:t>
      </w:r>
      <w:hyperlink r:id="rId28" w:history="1">
        <w:r w:rsidRPr="00CD60B4">
          <w:rPr>
            <w:rStyle w:val="Hyperlink"/>
            <w:rFonts w:ascii="Times New Roman" w:eastAsia="Times New Roman" w:hAnsi="Times New Roman" w:cs="Times New Roman"/>
          </w:rPr>
          <w:t>College Board Search Services</w:t>
        </w:r>
      </w:hyperlink>
    </w:p>
    <w:p w:rsidR="00604880" w:rsidRPr="00CD60B4" w:rsidRDefault="00604880" w:rsidP="00604880">
      <w:pPr>
        <w:spacing w:after="0" w:line="240" w:lineRule="auto"/>
        <w:ind w:left="360" w:right="161"/>
        <w:rPr>
          <w:rFonts w:ascii="Times New Roman" w:eastAsia="Times New Roman" w:hAnsi="Times New Roman" w:cs="Times New Roman"/>
        </w:rPr>
      </w:pPr>
    </w:p>
    <w:p w:rsidR="00604880" w:rsidRPr="00CD60B4" w:rsidRDefault="00604880" w:rsidP="00604880">
      <w:pPr>
        <w:spacing w:before="1" w:after="0" w:line="240" w:lineRule="auto"/>
        <w:ind w:left="540" w:right="-20"/>
        <w:rPr>
          <w:rFonts w:ascii="Times New Roman" w:eastAsia="Times New Roman" w:hAnsi="Times New Roman" w:cs="Times New Roman"/>
        </w:rPr>
      </w:pPr>
      <w:r w:rsidRPr="00CD60B4">
        <w:rPr>
          <w:rFonts w:ascii="Times New Roman" w:eastAsia="Times New Roman" w:hAnsi="Times New Roman" w:cs="Times New Roman"/>
        </w:rPr>
        <w:t>Summary Narrative:  Once data is compiled, include a brief narrative that characterizes the external supply of and demand for competing degrees in the relevant market, as well as how the proposed degree program will differentiate itself as unique from others in the region and nationally.</w:t>
      </w:r>
    </w:p>
    <w:p w:rsidR="00604880" w:rsidRPr="00CD60B4" w:rsidRDefault="00604880" w:rsidP="00604880">
      <w:pPr>
        <w:spacing w:before="1" w:after="0" w:line="240" w:lineRule="auto"/>
        <w:ind w:left="810" w:right="-20" w:hanging="270"/>
        <w:rPr>
          <w:rFonts w:ascii="Times New Roman" w:eastAsia="Times New Roman" w:hAnsi="Times New Roman" w:cs="Times New Roman"/>
          <w:u w:val="single"/>
        </w:rPr>
      </w:pPr>
      <w:r w:rsidRPr="00CD60B4">
        <w:rPr>
          <w:rFonts w:ascii="Times New Roman" w:eastAsia="Times New Roman" w:hAnsi="Times New Roman" w:cs="Times New Roman"/>
        </w:rPr>
        <w:t>(</w:t>
      </w:r>
      <w:hyperlink r:id="rId29" w:history="1">
        <w:r w:rsidRPr="00CD60B4">
          <w:rPr>
            <w:rStyle w:val="Hyperlink"/>
            <w:rFonts w:ascii="Times New Roman" w:eastAsia="Times New Roman" w:hAnsi="Times New Roman" w:cs="Times New Roman"/>
          </w:rPr>
          <w:t>See Sample provided on APCC website</w:t>
        </w:r>
      </w:hyperlink>
      <w:r w:rsidRPr="00CD60B4">
        <w:rPr>
          <w:rFonts w:ascii="Times New Roman" w:eastAsia="Times New Roman" w:hAnsi="Times New Roman" w:cs="Times New Roman"/>
        </w:rPr>
        <w:t>)</w:t>
      </w:r>
    </w:p>
    <w:p w:rsidR="00604880" w:rsidRPr="00CD60B4" w:rsidRDefault="00604880" w:rsidP="00604880">
      <w:pPr>
        <w:spacing w:after="0" w:line="240" w:lineRule="auto"/>
        <w:ind w:left="360" w:right="161"/>
        <w:rPr>
          <w:rFonts w:ascii="Times New Roman" w:eastAsia="Times New Roman" w:hAnsi="Times New Roman" w:cs="Times New Roman"/>
          <w:highlight w:val="yellow"/>
        </w:rPr>
      </w:pPr>
    </w:p>
    <w:p w:rsidR="00604880" w:rsidRPr="00CD60B4" w:rsidRDefault="00604880" w:rsidP="00604880">
      <w:pPr>
        <w:spacing w:after="0" w:line="240" w:lineRule="auto"/>
        <w:ind w:right="-20"/>
        <w:rPr>
          <w:rFonts w:ascii="Times New Roman" w:eastAsia="Times New Roman" w:hAnsi="Times New Roman" w:cs="Times New Roman"/>
        </w:rPr>
      </w:pPr>
      <w:r w:rsidRPr="0048542B">
        <w:rPr>
          <w:rFonts w:ascii="Times New Roman" w:eastAsia="Times New Roman" w:hAnsi="Times New Roman" w:cs="Times New Roman"/>
          <w:b/>
          <w:bCs/>
          <w:u w:val="single"/>
        </w:rPr>
        <w:t>Potential Value to the Greater Community:</w:t>
      </w:r>
      <w:r w:rsidRPr="00CD60B4">
        <w:rPr>
          <w:rFonts w:ascii="Times New Roman" w:eastAsia="Times New Roman" w:hAnsi="Times New Roman" w:cs="Times New Roman"/>
        </w:rPr>
        <w:t xml:space="preserve"> This section describes how the program might impact the community. Considerations of community value includes both instrumental improvements such as employment as well as individual and societal enrichment based upon intrinsic and aesthetic values.  </w:t>
      </w:r>
    </w:p>
    <w:p w:rsidR="00604880" w:rsidRPr="00CD60B4" w:rsidRDefault="00604880" w:rsidP="00604880">
      <w:pPr>
        <w:spacing w:before="10" w:after="0" w:line="240" w:lineRule="auto"/>
        <w:ind w:right="-20"/>
        <w:rPr>
          <w:rFonts w:ascii="Times New Roman" w:eastAsia="Times New Roman" w:hAnsi="Times New Roman" w:cs="Times New Roman"/>
        </w:rPr>
      </w:pPr>
    </w:p>
    <w:p w:rsidR="00604880" w:rsidRPr="00CD60B4" w:rsidRDefault="00604880" w:rsidP="00604880">
      <w:pPr>
        <w:spacing w:before="10" w:after="0" w:line="240" w:lineRule="auto"/>
        <w:ind w:left="720" w:right="-20"/>
        <w:rPr>
          <w:rFonts w:ascii="Times New Roman" w:eastAsia="Times New Roman" w:hAnsi="Times New Roman" w:cs="Times New Roman"/>
          <w:highlight w:val="yellow"/>
        </w:rPr>
      </w:pPr>
      <w:r w:rsidRPr="00CD60B4">
        <w:rPr>
          <w:rFonts w:ascii="Times New Roman" w:eastAsia="Times New Roman" w:hAnsi="Times New Roman" w:cs="Times New Roman"/>
          <w:b/>
          <w:bCs/>
          <w:i/>
          <w:iCs/>
        </w:rPr>
        <w:t xml:space="preserve">Instrumental Value: </w:t>
      </w:r>
      <w:r w:rsidRPr="00CD60B4">
        <w:rPr>
          <w:rFonts w:ascii="Times New Roman" w:eastAsia="Times New Roman" w:hAnsi="Times New Roman" w:cs="Times New Roman"/>
        </w:rPr>
        <w:t>Consider employment projections for graduates. Evidence can be gathered utilizing public data sets as well as preliminary interviews and partnership options gathered through personal networks (</w:t>
      </w:r>
      <w:hyperlink r:id="rId30" w:history="1">
        <w:r w:rsidRPr="00CD60B4">
          <w:rPr>
            <w:rStyle w:val="Hyperlink"/>
            <w:rFonts w:ascii="Times New Roman" w:eastAsia="Times New Roman" w:hAnsi="Times New Roman" w:cs="Times New Roman"/>
          </w:rPr>
          <w:t>Washington State Employment Security Department Salary Data</w:t>
        </w:r>
      </w:hyperlink>
      <w:r w:rsidRPr="00CD60B4">
        <w:rPr>
          <w:rFonts w:ascii="Times New Roman" w:eastAsia="Times New Roman" w:hAnsi="Times New Roman" w:cs="Times New Roman"/>
        </w:rPr>
        <w:t xml:space="preserve"> ; </w:t>
      </w:r>
      <w:hyperlink r:id="rId31" w:history="1">
        <w:r w:rsidRPr="00CD60B4">
          <w:rPr>
            <w:rStyle w:val="Hyperlink"/>
            <w:rFonts w:ascii="Times New Roman" w:eastAsia="Times New Roman" w:hAnsi="Times New Roman" w:cs="Times New Roman"/>
          </w:rPr>
          <w:t>Occupational Outlook Handbook</w:t>
        </w:r>
      </w:hyperlink>
      <w:r w:rsidRPr="00CD60B4">
        <w:rPr>
          <w:rFonts w:ascii="Times New Roman" w:eastAsia="Times New Roman" w:hAnsi="Times New Roman" w:cs="Times New Roman"/>
        </w:rPr>
        <w:t>)</w:t>
      </w:r>
    </w:p>
    <w:p w:rsidR="00604880" w:rsidRPr="00CD60B4" w:rsidRDefault="00604880" w:rsidP="00604880">
      <w:pPr>
        <w:spacing w:before="10" w:after="0" w:line="240" w:lineRule="auto"/>
        <w:ind w:right="-20"/>
        <w:rPr>
          <w:rFonts w:ascii="Times New Roman" w:eastAsia="Times New Roman" w:hAnsi="Times New Roman" w:cs="Times New Roman"/>
          <w:highlight w:val="yellow"/>
        </w:rPr>
      </w:pPr>
    </w:p>
    <w:p w:rsidR="00604880" w:rsidRPr="00CD60B4" w:rsidRDefault="00604880" w:rsidP="00604880">
      <w:pPr>
        <w:spacing w:before="10" w:after="0" w:line="240" w:lineRule="auto"/>
        <w:ind w:left="720" w:right="-20"/>
        <w:rPr>
          <w:rFonts w:ascii="Times New Roman" w:eastAsia="Times New Roman" w:hAnsi="Times New Roman" w:cs="Times New Roman"/>
        </w:rPr>
      </w:pPr>
      <w:r w:rsidRPr="00CD60B4">
        <w:rPr>
          <w:rFonts w:ascii="Times New Roman" w:eastAsia="Times New Roman" w:hAnsi="Times New Roman" w:cs="Times New Roman"/>
          <w:b/>
          <w:bCs/>
          <w:i/>
          <w:iCs/>
        </w:rPr>
        <w:t>Community and Personal Enrichment</w:t>
      </w:r>
      <w:r w:rsidRPr="00CD60B4">
        <w:rPr>
          <w:rFonts w:ascii="Times New Roman" w:eastAsia="Times New Roman" w:hAnsi="Times New Roman" w:cs="Times New Roman"/>
        </w:rPr>
        <w:t>: Consider the role of the degree program in providing a catalyst for a richer cultural experience in the South Sound Community as well as an appreciation for the area of study.</w:t>
      </w:r>
    </w:p>
    <w:p w:rsidR="00604880" w:rsidRPr="00CD60B4" w:rsidRDefault="00604880" w:rsidP="00604880">
      <w:pPr>
        <w:spacing w:before="10" w:after="0" w:line="240" w:lineRule="auto"/>
        <w:ind w:left="480" w:right="-20"/>
        <w:rPr>
          <w:rFonts w:ascii="Times New Roman" w:eastAsia="Times New Roman" w:hAnsi="Times New Roman" w:cs="Times New Roman"/>
        </w:rPr>
      </w:pPr>
    </w:p>
    <w:p w:rsidR="00604880" w:rsidRPr="00CD60B4" w:rsidRDefault="00604880" w:rsidP="00604880">
      <w:pPr>
        <w:tabs>
          <w:tab w:val="left" w:pos="810"/>
        </w:tabs>
        <w:spacing w:before="1" w:after="0" w:line="240" w:lineRule="auto"/>
        <w:ind w:right="-20"/>
        <w:outlineLvl w:val="0"/>
        <w:rPr>
          <w:rFonts w:ascii="Times New Roman" w:eastAsia="Times New Roman" w:hAnsi="Times New Roman" w:cs="Times New Roman"/>
        </w:rPr>
      </w:pPr>
      <w:r w:rsidRPr="0048542B">
        <w:rPr>
          <w:rFonts w:ascii="Times New Roman" w:eastAsia="Times New Roman" w:hAnsi="Times New Roman" w:cs="Times New Roman"/>
          <w:b/>
          <w:bCs/>
          <w:u w:val="single"/>
        </w:rPr>
        <w:t>Anticipated Resource Needs:</w:t>
      </w:r>
      <w:r w:rsidRPr="00CD60B4">
        <w:rPr>
          <w:rFonts w:ascii="Times New Roman" w:eastAsia="Times New Roman" w:hAnsi="Times New Roman" w:cs="Times New Roman"/>
          <w:b/>
          <w:bCs/>
        </w:rPr>
        <w:t xml:space="preserve"> </w:t>
      </w:r>
      <w:r w:rsidRPr="00CD60B4">
        <w:rPr>
          <w:rFonts w:ascii="Times New Roman" w:eastAsia="Times New Roman" w:hAnsi="Times New Roman" w:cs="Times New Roman"/>
        </w:rPr>
        <w:t>This list is a</w:t>
      </w:r>
      <w:r>
        <w:rPr>
          <w:rFonts w:ascii="Times New Roman" w:eastAsia="Times New Roman" w:hAnsi="Times New Roman" w:cs="Times New Roman"/>
        </w:rPr>
        <w:t>n</w:t>
      </w:r>
      <w:r w:rsidRPr="00CD60B4">
        <w:rPr>
          <w:rFonts w:ascii="Times New Roman" w:eastAsia="Times New Roman" w:hAnsi="Times New Roman" w:cs="Times New Roman"/>
        </w:rPr>
        <w:t xml:space="preserve"> </w:t>
      </w:r>
      <w:r w:rsidRPr="00CD60B4">
        <w:rPr>
          <w:rFonts w:ascii="Times New Roman" w:eastAsia="Times New Roman" w:hAnsi="Times New Roman" w:cs="Times New Roman"/>
          <w:b/>
          <w:bCs/>
          <w:i/>
          <w:iCs/>
        </w:rPr>
        <w:t>initial</w:t>
      </w:r>
      <w:r w:rsidRPr="00CD60B4">
        <w:rPr>
          <w:rFonts w:ascii="Times New Roman" w:eastAsia="Times New Roman" w:hAnsi="Times New Roman" w:cs="Times New Roman"/>
        </w:rPr>
        <w:t xml:space="preserve"> step that is not meant to provide exact financial values. Budgeting and financial forecasting is not a "bid" or request for funds. The Anticipated Resource Needs list identifies the </w:t>
      </w:r>
      <w:r w:rsidRPr="0048542B">
        <w:rPr>
          <w:rFonts w:ascii="Times New Roman" w:eastAsia="Times New Roman" w:hAnsi="Times New Roman" w:cs="Times New Roman"/>
          <w:i/>
        </w:rPr>
        <w:t>kinds of resources</w:t>
      </w:r>
      <w:r w:rsidRPr="00CD60B4">
        <w:rPr>
          <w:rFonts w:ascii="Times New Roman" w:eastAsia="Times New Roman" w:hAnsi="Times New Roman" w:cs="Times New Roman"/>
        </w:rPr>
        <w:t xml:space="preserve"> that the program will likely need in order to successfully meet its objectives. It should not be developed with a "low cost" mindset but with an "appropriate resources" mindset. Program budgets will be evaluated relative to the campus portfolio of academic programs, and not every program must quickly become self-supporting. A comprehensive presentation of the budget will be required only in the full proposal.</w:t>
      </w:r>
    </w:p>
    <w:p w:rsidR="00604880" w:rsidRPr="00CD60B4" w:rsidRDefault="00604880" w:rsidP="00604880">
      <w:pPr>
        <w:tabs>
          <w:tab w:val="left" w:pos="810"/>
        </w:tabs>
        <w:spacing w:before="1" w:after="0" w:line="240" w:lineRule="auto"/>
        <w:ind w:left="120" w:right="-20"/>
        <w:outlineLvl w:val="0"/>
        <w:rPr>
          <w:rFonts w:ascii="Times New Roman" w:eastAsia="Times New Roman" w:hAnsi="Times New Roman" w:cs="Times New Roman"/>
        </w:rPr>
      </w:pPr>
    </w:p>
    <w:p w:rsidR="00604880" w:rsidRPr="00CD60B4" w:rsidRDefault="00604880" w:rsidP="00604880">
      <w:pPr>
        <w:tabs>
          <w:tab w:val="left" w:pos="810"/>
        </w:tabs>
        <w:spacing w:before="1" w:after="0" w:line="240" w:lineRule="auto"/>
        <w:ind w:right="-20"/>
        <w:outlineLvl w:val="0"/>
        <w:rPr>
          <w:rFonts w:ascii="Times New Roman" w:eastAsia="Times New Roman" w:hAnsi="Times New Roman" w:cs="Times New Roman"/>
        </w:rPr>
      </w:pPr>
      <w:r w:rsidRPr="00CD60B4">
        <w:rPr>
          <w:rFonts w:ascii="Times New Roman" w:eastAsia="Times New Roman" w:hAnsi="Times New Roman" w:cs="Times New Roman"/>
        </w:rPr>
        <w:t xml:space="preserve">Indicate in the following categories both any </w:t>
      </w:r>
      <w:r w:rsidRPr="00CD60B4">
        <w:rPr>
          <w:rFonts w:ascii="Times New Roman" w:eastAsia="Times New Roman" w:hAnsi="Times New Roman" w:cs="Times New Roman"/>
          <w:b/>
          <w:bCs/>
          <w:i/>
          <w:iCs/>
        </w:rPr>
        <w:t>new</w:t>
      </w:r>
      <w:r w:rsidRPr="00CD60B4">
        <w:rPr>
          <w:rFonts w:ascii="Times New Roman" w:eastAsia="Times New Roman" w:hAnsi="Times New Roman" w:cs="Times New Roman"/>
        </w:rPr>
        <w:t xml:space="preserve"> resources that will be necessary, as well as how any </w:t>
      </w:r>
      <w:r w:rsidRPr="00CD60B4">
        <w:rPr>
          <w:rFonts w:ascii="Times New Roman" w:eastAsia="Times New Roman" w:hAnsi="Times New Roman" w:cs="Times New Roman"/>
          <w:b/>
          <w:bCs/>
          <w:i/>
          <w:iCs/>
        </w:rPr>
        <w:t xml:space="preserve">existing </w:t>
      </w:r>
      <w:r w:rsidRPr="00CD60B4">
        <w:rPr>
          <w:rFonts w:ascii="Times New Roman" w:eastAsia="Times New Roman" w:hAnsi="Times New Roman" w:cs="Times New Roman"/>
        </w:rPr>
        <w:t xml:space="preserve">resources will be utilized to meet the program's goals. </w:t>
      </w:r>
      <w:r w:rsidRPr="00CD60B4">
        <w:rPr>
          <w:rFonts w:ascii="Times New Roman" w:eastAsia="Times New Roman" w:hAnsi="Times New Roman" w:cs="Times New Roman"/>
          <w:u w:val="single"/>
        </w:rPr>
        <w:t xml:space="preserve">You do not need to assign dollar values to the resource needs identified in the PNOI. </w:t>
      </w:r>
      <w:r>
        <w:rPr>
          <w:rFonts w:ascii="Times New Roman" w:eastAsia="Times New Roman" w:hAnsi="Times New Roman" w:cs="Times New Roman"/>
        </w:rPr>
        <w:t>Dollar values</w:t>
      </w:r>
      <w:r w:rsidRPr="00CD60B4">
        <w:rPr>
          <w:rFonts w:ascii="Times New Roman" w:eastAsia="Times New Roman" w:hAnsi="Times New Roman" w:cs="Times New Roman"/>
        </w:rPr>
        <w:t xml:space="preserve"> will be provided by Finance and Administration </w:t>
      </w:r>
      <w:r>
        <w:rPr>
          <w:rFonts w:ascii="Times New Roman" w:eastAsia="Times New Roman" w:hAnsi="Times New Roman" w:cs="Times New Roman"/>
        </w:rPr>
        <w:t xml:space="preserve">in </w:t>
      </w:r>
      <w:r>
        <w:rPr>
          <w:rFonts w:ascii="Times New Roman" w:eastAsia="Times New Roman" w:hAnsi="Times New Roman" w:cs="Times New Roman"/>
          <w:u w:val="single"/>
        </w:rPr>
        <w:t>STEP 4</w:t>
      </w:r>
      <w:r>
        <w:rPr>
          <w:rFonts w:ascii="Times New Roman" w:eastAsia="Times New Roman" w:hAnsi="Times New Roman" w:cs="Times New Roman"/>
        </w:rPr>
        <w:t xml:space="preserve"> </w:t>
      </w:r>
      <w:r w:rsidRPr="00CD60B4">
        <w:rPr>
          <w:rFonts w:ascii="Times New Roman" w:eastAsia="Times New Roman" w:hAnsi="Times New Roman" w:cs="Times New Roman"/>
        </w:rPr>
        <w:t xml:space="preserve">(which is to meet with Finance and work on </w:t>
      </w:r>
      <w:r>
        <w:rPr>
          <w:rFonts w:ascii="Times New Roman" w:eastAsia="Times New Roman" w:hAnsi="Times New Roman" w:cs="Times New Roman"/>
        </w:rPr>
        <w:t xml:space="preserve">the </w:t>
      </w:r>
      <w:r w:rsidRPr="00CD60B4">
        <w:rPr>
          <w:rFonts w:ascii="Times New Roman" w:eastAsia="Times New Roman" w:hAnsi="Times New Roman" w:cs="Times New Roman"/>
        </w:rPr>
        <w:t>preliminary budget together).</w:t>
      </w:r>
    </w:p>
    <w:p w:rsidR="00604880" w:rsidRPr="00CD60B4" w:rsidRDefault="00604880" w:rsidP="00604880">
      <w:pPr>
        <w:tabs>
          <w:tab w:val="left" w:pos="810"/>
        </w:tabs>
        <w:spacing w:before="1" w:after="0" w:line="240" w:lineRule="auto"/>
        <w:ind w:left="120" w:right="-20"/>
        <w:outlineLvl w:val="0"/>
        <w:rPr>
          <w:rFonts w:ascii="Times New Roman" w:eastAsia="Times New Roman" w:hAnsi="Times New Roman" w:cs="Times New Roman"/>
        </w:rPr>
      </w:pPr>
    </w:p>
    <w:p w:rsidR="00604880" w:rsidRPr="00CD60B4" w:rsidRDefault="00604880" w:rsidP="00604880">
      <w:pPr>
        <w:pStyle w:val="ListParagraph"/>
        <w:widowControl w:val="0"/>
        <w:numPr>
          <w:ilvl w:val="0"/>
          <w:numId w:val="8"/>
        </w:numPr>
        <w:tabs>
          <w:tab w:val="left" w:pos="840"/>
        </w:tabs>
        <w:spacing w:before="1" w:line="276" w:lineRule="exact"/>
        <w:ind w:right="93"/>
        <w:rPr>
          <w:rFonts w:ascii="Times New Roman" w:eastAsia="Times New Roman" w:hAnsi="Times New Roman" w:cs="Times New Roman"/>
        </w:rPr>
      </w:pPr>
      <w:r w:rsidRPr="00CD60B4">
        <w:rPr>
          <w:rFonts w:ascii="Times New Roman" w:eastAsia="Times New Roman" w:hAnsi="Times New Roman" w:cs="Times New Roman"/>
          <w:spacing w:val="-2"/>
        </w:rPr>
        <w:t>Faculty and type of position(s) (tenure-track, lecturer)</w:t>
      </w:r>
    </w:p>
    <w:p w:rsidR="00604880" w:rsidRPr="00CD60B4" w:rsidRDefault="00604880" w:rsidP="00604880">
      <w:pPr>
        <w:pStyle w:val="ListParagraph"/>
        <w:widowControl w:val="0"/>
        <w:numPr>
          <w:ilvl w:val="0"/>
          <w:numId w:val="8"/>
        </w:numPr>
        <w:tabs>
          <w:tab w:val="left" w:pos="840"/>
        </w:tabs>
        <w:spacing w:before="1" w:line="276" w:lineRule="exact"/>
        <w:ind w:right="93"/>
        <w:rPr>
          <w:rFonts w:ascii="Times New Roman" w:eastAsia="Times New Roman" w:hAnsi="Times New Roman" w:cs="Times New Roman"/>
        </w:rPr>
      </w:pPr>
      <w:r w:rsidRPr="00CD60B4">
        <w:rPr>
          <w:rFonts w:ascii="Times New Roman" w:eastAsia="Times New Roman" w:hAnsi="Times New Roman" w:cs="Times New Roman"/>
          <w:spacing w:val="-2"/>
        </w:rPr>
        <w:t xml:space="preserve">Academic Staff - include program staff as well as campus-wide staff (Academic Technology, Library, Teaching and Learning Center) </w:t>
      </w:r>
    </w:p>
    <w:p w:rsidR="00604880" w:rsidRPr="00CD60B4" w:rsidRDefault="005F1D8A" w:rsidP="00604880">
      <w:pPr>
        <w:pStyle w:val="ListParagraph"/>
        <w:widowControl w:val="0"/>
        <w:numPr>
          <w:ilvl w:val="0"/>
          <w:numId w:val="8"/>
        </w:numPr>
        <w:tabs>
          <w:tab w:val="left" w:pos="840"/>
        </w:tabs>
        <w:spacing w:before="1" w:line="276" w:lineRule="exact"/>
        <w:ind w:right="93"/>
        <w:rPr>
          <w:rFonts w:ascii="Times New Roman" w:eastAsia="Times New Roman" w:hAnsi="Times New Roman" w:cs="Times New Roman"/>
        </w:rPr>
      </w:pPr>
      <w:hyperlink r:id="rId32" w:history="1">
        <w:r w:rsidR="00604880" w:rsidRPr="00CD60B4">
          <w:rPr>
            <w:rStyle w:val="Hyperlink"/>
            <w:rFonts w:ascii="Times New Roman" w:eastAsia="Times New Roman" w:hAnsi="Times New Roman" w:cs="Times New Roman"/>
            <w:spacing w:val="-2"/>
          </w:rPr>
          <w:t>Library Resources and Collections</w:t>
        </w:r>
      </w:hyperlink>
    </w:p>
    <w:p w:rsidR="00604880" w:rsidRPr="00CD60B4" w:rsidRDefault="00604880" w:rsidP="00604880">
      <w:pPr>
        <w:pStyle w:val="ListParagraph"/>
        <w:widowControl w:val="0"/>
        <w:numPr>
          <w:ilvl w:val="0"/>
          <w:numId w:val="8"/>
        </w:numPr>
        <w:tabs>
          <w:tab w:val="left" w:pos="840"/>
        </w:tabs>
        <w:spacing w:before="1" w:line="276" w:lineRule="exact"/>
        <w:ind w:right="93"/>
        <w:rPr>
          <w:rFonts w:ascii="Times New Roman" w:eastAsia="Times New Roman" w:hAnsi="Times New Roman" w:cs="Times New Roman"/>
        </w:rPr>
      </w:pPr>
      <w:r w:rsidRPr="00CD60B4">
        <w:rPr>
          <w:rFonts w:ascii="Times New Roman" w:eastAsia="Times New Roman" w:hAnsi="Times New Roman" w:cs="Times New Roman"/>
          <w:spacing w:val="-2"/>
        </w:rPr>
        <w:t xml:space="preserve">Equipment and Software </w:t>
      </w:r>
    </w:p>
    <w:p w:rsidR="00604880" w:rsidRPr="00CD60B4" w:rsidRDefault="00604880" w:rsidP="00604880">
      <w:pPr>
        <w:pStyle w:val="ListParagraph"/>
        <w:widowControl w:val="0"/>
        <w:numPr>
          <w:ilvl w:val="0"/>
          <w:numId w:val="8"/>
        </w:numPr>
        <w:tabs>
          <w:tab w:val="left" w:pos="840"/>
        </w:tabs>
        <w:spacing w:before="1" w:line="276" w:lineRule="exact"/>
        <w:ind w:right="93"/>
        <w:rPr>
          <w:rFonts w:ascii="Times New Roman" w:eastAsia="Times New Roman" w:hAnsi="Times New Roman" w:cs="Times New Roman"/>
        </w:rPr>
      </w:pPr>
      <w:r w:rsidRPr="00CD60B4">
        <w:rPr>
          <w:rFonts w:ascii="Times New Roman" w:eastAsia="Times New Roman" w:hAnsi="Times New Roman" w:cs="Times New Roman"/>
          <w:spacing w:val="-2"/>
        </w:rPr>
        <w:t>Facilities/space needs: labs, classrooms, student study/work space, offices, studios, computer classrooms</w:t>
      </w:r>
      <w:r w:rsidRPr="00CD60B4">
        <w:rPr>
          <w:rFonts w:ascii="Times New Roman" w:eastAsia="Times New Roman" w:hAnsi="Times New Roman" w:cs="Times New Roman"/>
        </w:rPr>
        <w:t xml:space="preserve">  </w:t>
      </w:r>
    </w:p>
    <w:p w:rsidR="00604880" w:rsidRPr="00CD60B4" w:rsidRDefault="00604880" w:rsidP="00604880">
      <w:pPr>
        <w:spacing w:before="1" w:after="0" w:line="276" w:lineRule="exact"/>
        <w:ind w:right="93"/>
        <w:rPr>
          <w:rFonts w:ascii="Times New Roman" w:eastAsia="Times New Roman" w:hAnsi="Times New Roman" w:cs="Times New Roman"/>
        </w:rPr>
      </w:pPr>
    </w:p>
    <w:p w:rsidR="00604880" w:rsidRPr="00CD60B4" w:rsidRDefault="00604880" w:rsidP="00604880">
      <w:pPr>
        <w:spacing w:before="1" w:after="0" w:line="276" w:lineRule="exact"/>
        <w:ind w:left="1240" w:right="93"/>
        <w:rPr>
          <w:rFonts w:ascii="Times New Roman" w:eastAsia="Times New Roman" w:hAnsi="Times New Roman" w:cs="Times New Roman"/>
        </w:rPr>
      </w:pPr>
    </w:p>
    <w:p w:rsidR="00604880" w:rsidRPr="00CD60B4" w:rsidRDefault="00604880" w:rsidP="00604880">
      <w:pPr>
        <w:tabs>
          <w:tab w:val="left" w:pos="840"/>
        </w:tabs>
        <w:spacing w:before="1" w:after="0" w:line="276" w:lineRule="exact"/>
        <w:ind w:right="93"/>
        <w:rPr>
          <w:rFonts w:ascii="Times New Roman" w:eastAsia="Times New Roman" w:hAnsi="Times New Roman" w:cs="Times New Roman"/>
        </w:rPr>
      </w:pPr>
      <w:r w:rsidRPr="00CD60B4">
        <w:rPr>
          <w:rFonts w:ascii="Times New Roman" w:eastAsia="Times New Roman" w:hAnsi="Times New Roman" w:cs="Times New Roman"/>
          <w:b/>
          <w:bCs/>
        </w:rPr>
        <w:t xml:space="preserve">  </w:t>
      </w:r>
      <w:r w:rsidRPr="00B63BD0">
        <w:rPr>
          <w:rFonts w:ascii="Times New Roman" w:eastAsia="Times New Roman" w:hAnsi="Times New Roman" w:cs="Times New Roman"/>
          <w:b/>
          <w:bCs/>
          <w:u w:val="single"/>
        </w:rPr>
        <w:t>Funding Sources:</w:t>
      </w:r>
      <w:r w:rsidRPr="00CD60B4">
        <w:rPr>
          <w:rFonts w:ascii="Times New Roman" w:eastAsia="Times New Roman" w:hAnsi="Times New Roman" w:cs="Times New Roman"/>
          <w:b/>
          <w:bCs/>
        </w:rPr>
        <w:t xml:space="preserve">  </w:t>
      </w:r>
      <w:r w:rsidRPr="00CD60B4">
        <w:rPr>
          <w:rFonts w:ascii="Times New Roman" w:eastAsia="Times New Roman" w:hAnsi="Times New Roman" w:cs="Times New Roman"/>
        </w:rPr>
        <w:t>The PNOI should reflect the source of intended funding for the degree program.</w:t>
      </w:r>
    </w:p>
    <w:p w:rsidR="00604880" w:rsidRPr="00CD60B4" w:rsidRDefault="00604880" w:rsidP="00604880">
      <w:pPr>
        <w:tabs>
          <w:tab w:val="left" w:pos="840"/>
        </w:tabs>
        <w:spacing w:before="1" w:after="0" w:line="276" w:lineRule="exact"/>
        <w:ind w:right="93"/>
        <w:rPr>
          <w:rFonts w:ascii="Times New Roman" w:eastAsia="Times New Roman" w:hAnsi="Times New Roman" w:cs="Times New Roman"/>
        </w:rPr>
      </w:pPr>
      <w:r w:rsidRPr="00CD60B4">
        <w:rPr>
          <w:rFonts w:ascii="Times New Roman" w:eastAsia="Times New Roman" w:hAnsi="Times New Roman" w:cs="Times New Roman"/>
          <w:b/>
          <w:bCs/>
        </w:rPr>
        <w:t xml:space="preserve"> </w:t>
      </w:r>
      <w:r w:rsidRPr="00CD60B4">
        <w:rPr>
          <w:rFonts w:ascii="Times New Roman" w:eastAsia="Times New Roman" w:hAnsi="Times New Roman" w:cs="Times New Roman"/>
        </w:rPr>
        <w:t xml:space="preserve">  </w:t>
      </w:r>
    </w:p>
    <w:p w:rsidR="00604880" w:rsidRPr="00CD60B4" w:rsidRDefault="00604880" w:rsidP="00604880">
      <w:pPr>
        <w:pStyle w:val="ListParagraph"/>
        <w:widowControl w:val="0"/>
        <w:numPr>
          <w:ilvl w:val="0"/>
          <w:numId w:val="8"/>
        </w:numPr>
        <w:tabs>
          <w:tab w:val="left" w:pos="840"/>
        </w:tabs>
        <w:spacing w:before="1" w:line="276" w:lineRule="exact"/>
        <w:ind w:right="93"/>
        <w:rPr>
          <w:rFonts w:ascii="Times New Roman" w:eastAsia="Times New Roman" w:hAnsi="Times New Roman" w:cs="Times New Roman"/>
        </w:rPr>
      </w:pPr>
      <w:r w:rsidRPr="00CD60B4">
        <w:rPr>
          <w:rFonts w:ascii="Times New Roman" w:eastAsia="Times New Roman" w:hAnsi="Times New Roman" w:cs="Times New Roman"/>
        </w:rPr>
        <w:t>For state funded progra</w:t>
      </w:r>
      <w:r w:rsidRPr="00CD60B4">
        <w:rPr>
          <w:rFonts w:ascii="Times New Roman" w:eastAsia="Times New Roman" w:hAnsi="Times New Roman" w:cs="Times New Roman"/>
          <w:spacing w:val="-2"/>
        </w:rPr>
        <w:t>m</w:t>
      </w:r>
      <w:r w:rsidRPr="00CD60B4">
        <w:rPr>
          <w:rFonts w:ascii="Times New Roman" w:eastAsia="Times New Roman" w:hAnsi="Times New Roman" w:cs="Times New Roman"/>
        </w:rPr>
        <w:t>s, indicate</w:t>
      </w:r>
      <w:r w:rsidRPr="00CD60B4">
        <w:rPr>
          <w:rFonts w:ascii="Times New Roman" w:eastAsia="Times New Roman" w:hAnsi="Times New Roman" w:cs="Times New Roman"/>
          <w:spacing w:val="-1"/>
        </w:rPr>
        <w:t xml:space="preserve"> </w:t>
      </w:r>
      <w:r w:rsidRPr="00CD60B4">
        <w:rPr>
          <w:rFonts w:ascii="Times New Roman" w:eastAsia="Times New Roman" w:hAnsi="Times New Roman" w:cs="Times New Roman"/>
        </w:rPr>
        <w:t>the t</w:t>
      </w:r>
      <w:r w:rsidRPr="00CD60B4">
        <w:rPr>
          <w:rFonts w:ascii="Times New Roman" w:eastAsia="Times New Roman" w:hAnsi="Times New Roman" w:cs="Times New Roman"/>
          <w:spacing w:val="-1"/>
        </w:rPr>
        <w:t>u</w:t>
      </w:r>
      <w:r w:rsidRPr="00CD60B4">
        <w:rPr>
          <w:rFonts w:ascii="Times New Roman" w:eastAsia="Times New Roman" w:hAnsi="Times New Roman" w:cs="Times New Roman"/>
        </w:rPr>
        <w:t>ition</w:t>
      </w:r>
      <w:r w:rsidRPr="00CD60B4">
        <w:rPr>
          <w:rFonts w:ascii="Times New Roman" w:eastAsia="Times New Roman" w:hAnsi="Times New Roman" w:cs="Times New Roman"/>
          <w:spacing w:val="-1"/>
        </w:rPr>
        <w:t xml:space="preserve"> </w:t>
      </w:r>
      <w:r w:rsidRPr="00CD60B4">
        <w:rPr>
          <w:rFonts w:ascii="Times New Roman" w:eastAsia="Times New Roman" w:hAnsi="Times New Roman" w:cs="Times New Roman"/>
        </w:rPr>
        <w:t>tier in</w:t>
      </w:r>
      <w:r w:rsidRPr="00CD60B4">
        <w:rPr>
          <w:rFonts w:ascii="Times New Roman" w:eastAsia="Times New Roman" w:hAnsi="Times New Roman" w:cs="Times New Roman"/>
          <w:spacing w:val="-1"/>
        </w:rPr>
        <w:t xml:space="preserve"> </w:t>
      </w:r>
      <w:r w:rsidRPr="00CD60B4">
        <w:rPr>
          <w:rFonts w:ascii="Times New Roman" w:eastAsia="Times New Roman" w:hAnsi="Times New Roman" w:cs="Times New Roman"/>
        </w:rPr>
        <w:t>the na</w:t>
      </w:r>
      <w:r w:rsidRPr="00CD60B4">
        <w:rPr>
          <w:rFonts w:ascii="Times New Roman" w:eastAsia="Times New Roman" w:hAnsi="Times New Roman" w:cs="Times New Roman"/>
          <w:spacing w:val="-1"/>
        </w:rPr>
        <w:t>r</w:t>
      </w:r>
      <w:r w:rsidRPr="00CD60B4">
        <w:rPr>
          <w:rFonts w:ascii="Times New Roman" w:eastAsia="Times New Roman" w:hAnsi="Times New Roman" w:cs="Times New Roman"/>
        </w:rPr>
        <w:t xml:space="preserve">rative.  </w:t>
      </w:r>
    </w:p>
    <w:p w:rsidR="00604880" w:rsidRPr="00CD60B4" w:rsidRDefault="00604880" w:rsidP="00604880">
      <w:pPr>
        <w:tabs>
          <w:tab w:val="left" w:pos="840"/>
        </w:tabs>
        <w:spacing w:before="1" w:after="0" w:line="276" w:lineRule="exact"/>
        <w:ind w:left="1440" w:right="93"/>
        <w:rPr>
          <w:rFonts w:ascii="Times New Roman" w:eastAsia="Times New Roman" w:hAnsi="Times New Roman" w:cs="Times New Roman"/>
        </w:rPr>
      </w:pPr>
      <w:r w:rsidRPr="00CD60B4">
        <w:rPr>
          <w:rFonts w:ascii="Times New Roman" w:eastAsia="Times New Roman" w:hAnsi="Times New Roman" w:cs="Times New Roman"/>
        </w:rPr>
        <w:t xml:space="preserve">   See the </w:t>
      </w:r>
      <w:hyperlink r:id="rId33" w:history="1">
        <w:r w:rsidRPr="00CD60B4">
          <w:rPr>
            <w:rStyle w:val="Hyperlink"/>
            <w:rFonts w:ascii="Times New Roman" w:eastAsia="Times New Roman" w:hAnsi="Times New Roman" w:cs="Times New Roman"/>
          </w:rPr>
          <w:t>Office of Planning and Budgeting website</w:t>
        </w:r>
      </w:hyperlink>
      <w:r w:rsidRPr="00CD60B4">
        <w:rPr>
          <w:rFonts w:ascii="Times New Roman" w:eastAsia="Times New Roman" w:hAnsi="Times New Roman" w:cs="Times New Roman"/>
        </w:rPr>
        <w:t xml:space="preserve"> </w:t>
      </w:r>
      <w:r w:rsidRPr="00CD60B4">
        <w:rPr>
          <w:rFonts w:ascii="Times New Roman" w:eastAsia="Times New Roman" w:hAnsi="Times New Roman" w:cs="Times New Roman"/>
          <w:spacing w:val="-1"/>
        </w:rPr>
        <w:t>f</w:t>
      </w:r>
      <w:r w:rsidRPr="00CD60B4">
        <w:rPr>
          <w:rFonts w:ascii="Times New Roman" w:eastAsia="Times New Roman" w:hAnsi="Times New Roman" w:cs="Times New Roman"/>
        </w:rPr>
        <w:t>or infor</w:t>
      </w:r>
      <w:r w:rsidRPr="00CD60B4">
        <w:rPr>
          <w:rFonts w:ascii="Times New Roman" w:eastAsia="Times New Roman" w:hAnsi="Times New Roman" w:cs="Times New Roman"/>
          <w:spacing w:val="-2"/>
        </w:rPr>
        <w:t>m</w:t>
      </w:r>
      <w:r w:rsidRPr="00CD60B4">
        <w:rPr>
          <w:rFonts w:ascii="Times New Roman" w:eastAsia="Times New Roman" w:hAnsi="Times New Roman" w:cs="Times New Roman"/>
        </w:rPr>
        <w:t xml:space="preserve">ation on tuition schedules:     </w:t>
      </w:r>
    </w:p>
    <w:p w:rsidR="00604880" w:rsidRPr="00CD60B4" w:rsidRDefault="00604880" w:rsidP="00604880">
      <w:pPr>
        <w:tabs>
          <w:tab w:val="left" w:pos="840"/>
        </w:tabs>
        <w:spacing w:after="0" w:line="276" w:lineRule="exact"/>
        <w:ind w:left="840" w:right="67"/>
        <w:rPr>
          <w:rFonts w:ascii="Times New Roman" w:eastAsia="Times New Roman" w:hAnsi="Times New Roman" w:cs="Times New Roman"/>
          <w:color w:val="0000FF"/>
          <w:u w:val="single"/>
        </w:rPr>
      </w:pPr>
    </w:p>
    <w:p w:rsidR="00604880" w:rsidRPr="00CD60B4" w:rsidRDefault="00604880" w:rsidP="00604880">
      <w:pPr>
        <w:pStyle w:val="ListParagraph"/>
        <w:widowControl w:val="0"/>
        <w:numPr>
          <w:ilvl w:val="0"/>
          <w:numId w:val="8"/>
        </w:numPr>
        <w:spacing w:before="1" w:line="276" w:lineRule="exact"/>
        <w:ind w:right="93"/>
        <w:rPr>
          <w:rFonts w:ascii="Times New Roman" w:eastAsia="Times New Roman" w:hAnsi="Times New Roman" w:cs="Times New Roman"/>
        </w:rPr>
      </w:pPr>
      <w:r w:rsidRPr="00CD60B4">
        <w:rPr>
          <w:rFonts w:ascii="Times New Roman" w:eastAsia="Times New Roman" w:hAnsi="Times New Roman" w:cs="Times New Roman"/>
        </w:rPr>
        <w:t xml:space="preserve">For fee-based programs, include </w:t>
      </w:r>
      <w:r w:rsidRPr="00CD60B4">
        <w:rPr>
          <w:rFonts w:ascii="Times New Roman" w:eastAsia="Times New Roman" w:hAnsi="Times New Roman" w:cs="Times New Roman"/>
          <w:spacing w:val="1"/>
        </w:rPr>
        <w:t>a</w:t>
      </w:r>
      <w:r w:rsidRPr="00CD60B4">
        <w:rPr>
          <w:rFonts w:ascii="Times New Roman" w:eastAsia="Times New Roman" w:hAnsi="Times New Roman" w:cs="Times New Roman"/>
        </w:rPr>
        <w:t xml:space="preserve">nticipated fee schedule for the program, as well as any possible or committed outside sources of funding </w:t>
      </w:r>
    </w:p>
    <w:p w:rsidR="00604880" w:rsidRPr="00CD60B4" w:rsidRDefault="00604880" w:rsidP="00604880">
      <w:pPr>
        <w:spacing w:before="16" w:after="0" w:line="273" w:lineRule="exact"/>
        <w:ind w:left="1440" w:right="-20"/>
        <w:rPr>
          <w:rFonts w:ascii="Times New Roman" w:eastAsia="Times New Roman" w:hAnsi="Times New Roman" w:cs="Times New Roman"/>
        </w:rPr>
      </w:pPr>
    </w:p>
    <w:p w:rsidR="00604880" w:rsidRDefault="00604880" w:rsidP="00604880">
      <w:pPr>
        <w:pBdr>
          <w:bottom w:val="single" w:sz="12" w:space="1" w:color="auto"/>
        </w:pBdr>
        <w:spacing w:after="0" w:line="240" w:lineRule="auto"/>
        <w:ind w:right="92"/>
        <w:rPr>
          <w:rFonts w:ascii="Times New Roman" w:eastAsia="Times New Roman" w:hAnsi="Times New Roman" w:cs="Times New Roman"/>
          <w:b/>
          <w:bCs/>
        </w:rPr>
      </w:pPr>
    </w:p>
    <w:p w:rsidR="00604880" w:rsidRPr="00CD60B4" w:rsidRDefault="00604880" w:rsidP="00604880">
      <w:pPr>
        <w:spacing w:after="0" w:line="240" w:lineRule="auto"/>
        <w:ind w:right="92"/>
        <w:rPr>
          <w:rFonts w:ascii="Times New Roman" w:eastAsia="Times New Roman" w:hAnsi="Times New Roman" w:cs="Times New Roman"/>
          <w:b/>
          <w:bCs/>
        </w:rPr>
      </w:pPr>
    </w:p>
    <w:p w:rsidR="00604880" w:rsidRPr="00CD60B4" w:rsidRDefault="00604880" w:rsidP="00604880">
      <w:pPr>
        <w:spacing w:after="0" w:line="240" w:lineRule="auto"/>
        <w:ind w:left="120" w:right="92"/>
        <w:rPr>
          <w:rFonts w:ascii="Times New Roman" w:eastAsia="Times New Roman" w:hAnsi="Times New Roman" w:cs="Times New Roman"/>
        </w:rPr>
      </w:pPr>
      <w:r w:rsidRPr="00CD60B4">
        <w:rPr>
          <w:rFonts w:ascii="Times New Roman" w:eastAsia="Times New Roman" w:hAnsi="Times New Roman" w:cs="Times New Roman"/>
        </w:rPr>
        <w:t xml:space="preserve">Once the </w:t>
      </w:r>
      <w:r>
        <w:rPr>
          <w:rFonts w:ascii="Times New Roman" w:eastAsia="Times New Roman" w:hAnsi="Times New Roman" w:cs="Times New Roman"/>
        </w:rPr>
        <w:t xml:space="preserve">coversheet and </w:t>
      </w:r>
      <w:r w:rsidRPr="00CD60B4">
        <w:rPr>
          <w:rFonts w:ascii="Times New Roman" w:eastAsia="Times New Roman" w:hAnsi="Times New Roman" w:cs="Times New Roman"/>
        </w:rPr>
        <w:t xml:space="preserve">content of the PNOI has been written (STEP 2) continue </w:t>
      </w:r>
      <w:r>
        <w:rPr>
          <w:rFonts w:ascii="Times New Roman" w:eastAsia="Times New Roman" w:hAnsi="Times New Roman" w:cs="Times New Roman"/>
        </w:rPr>
        <w:t>by</w:t>
      </w:r>
      <w:r w:rsidRPr="00CD60B4">
        <w:rPr>
          <w:rFonts w:ascii="Times New Roman" w:eastAsia="Times New Roman" w:hAnsi="Times New Roman" w:cs="Times New Roman"/>
        </w:rPr>
        <w:t xml:space="preserve"> soliciting stakeholder feedback (STEP 3). </w:t>
      </w:r>
    </w:p>
    <w:p w:rsidR="00604880" w:rsidRDefault="00604880" w:rsidP="00604880">
      <w:pPr>
        <w:spacing w:after="0" w:line="240" w:lineRule="auto"/>
        <w:ind w:left="120" w:right="92"/>
        <w:rPr>
          <w:rFonts w:ascii="Times New Roman" w:eastAsia="Times New Roman" w:hAnsi="Times New Roman" w:cs="Times New Roman"/>
        </w:rPr>
      </w:pPr>
    </w:p>
    <w:p w:rsidR="00604880" w:rsidRPr="00E7091F" w:rsidRDefault="00604880" w:rsidP="00604880">
      <w:pPr>
        <w:spacing w:after="0" w:line="240" w:lineRule="auto"/>
        <w:ind w:left="120" w:right="92"/>
        <w:rPr>
          <w:rFonts w:ascii="Times New Roman" w:eastAsia="Times New Roman" w:hAnsi="Times New Roman" w:cs="Times New Roman"/>
        </w:rPr>
        <w:sectPr w:rsidR="00604880" w:rsidRPr="00E7091F" w:rsidSect="00E7091F">
          <w:footerReference w:type="default" r:id="rId34"/>
          <w:pgSz w:w="12240" w:h="15840"/>
          <w:pgMar w:top="720" w:right="720" w:bottom="720" w:left="720" w:header="720" w:footer="931" w:gutter="0"/>
          <w:cols w:space="720"/>
          <w:docGrid w:linePitch="299"/>
        </w:sectPr>
      </w:pPr>
      <w:r>
        <w:rPr>
          <w:rFonts w:ascii="Times New Roman" w:eastAsia="Times New Roman" w:hAnsi="Times New Roman" w:cs="Times New Roman"/>
        </w:rPr>
        <w:t xml:space="preserve">For your reference, use the </w:t>
      </w:r>
      <w:r w:rsidRPr="00604880">
        <w:rPr>
          <w:rFonts w:ascii="Times New Roman" w:eastAsia="Times New Roman" w:hAnsi="Times New Roman" w:cs="Times New Roman"/>
        </w:rPr>
        <w:t>UW Tacoma New Undergraduate Program R</w:t>
      </w:r>
      <w:r>
        <w:rPr>
          <w:rFonts w:ascii="Times New Roman" w:eastAsia="Times New Roman" w:hAnsi="Times New Roman" w:cs="Times New Roman"/>
        </w:rPr>
        <w:t>eview Process Steps &amp; Flowchart</w:t>
      </w:r>
    </w:p>
    <w:p w:rsidR="00604880" w:rsidRDefault="00604880"/>
    <w:sectPr w:rsidR="00604880" w:rsidSect="00F013F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5F1D8A">
      <w:pPr>
        <w:spacing w:after="0" w:line="240" w:lineRule="auto"/>
      </w:pPr>
      <w:r>
        <w:separator/>
      </w:r>
    </w:p>
  </w:endnote>
  <w:endnote w:type="continuationSeparator" w:id="0">
    <w:p w:rsidR="00000000" w:rsidRDefault="005F1D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thelas">
    <w:altName w:val="Corbel"/>
    <w:charset w:val="00"/>
    <w:family w:val="roman"/>
    <w:pitch w:val="variable"/>
    <w:sig w:usb0="A00000AF" w:usb1="5000205B" w:usb2="00000000" w:usb3="00000000" w:csb0="0000009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7848275"/>
      <w:docPartObj>
        <w:docPartGallery w:val="Page Numbers (Bottom of Page)"/>
        <w:docPartUnique/>
      </w:docPartObj>
    </w:sdtPr>
    <w:sdtEndPr>
      <w:rPr>
        <w:noProof/>
      </w:rPr>
    </w:sdtEndPr>
    <w:sdtContent>
      <w:p w:rsidR="00E7091F" w:rsidRDefault="00604880">
        <w:pPr>
          <w:pStyle w:val="Footer"/>
          <w:jc w:val="right"/>
        </w:pPr>
        <w:r>
          <w:fldChar w:fldCharType="begin"/>
        </w:r>
        <w:r>
          <w:instrText xml:space="preserve"> PAGE   \* MERGEFORMAT </w:instrText>
        </w:r>
        <w:r>
          <w:fldChar w:fldCharType="separate"/>
        </w:r>
        <w:r w:rsidR="005F1D8A">
          <w:rPr>
            <w:noProof/>
          </w:rPr>
          <w:t>8</w:t>
        </w:r>
        <w:r>
          <w:rPr>
            <w:noProof/>
          </w:rPr>
          <w:fldChar w:fldCharType="end"/>
        </w:r>
      </w:p>
    </w:sdtContent>
  </w:sdt>
  <w:p w:rsidR="00E7091F" w:rsidRDefault="005F1D8A">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5F1D8A">
      <w:pPr>
        <w:spacing w:after="0" w:line="240" w:lineRule="auto"/>
      </w:pPr>
      <w:r>
        <w:separator/>
      </w:r>
    </w:p>
  </w:footnote>
  <w:footnote w:type="continuationSeparator" w:id="0">
    <w:p w:rsidR="00000000" w:rsidRDefault="005F1D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6B500E"/>
    <w:multiLevelType w:val="multilevel"/>
    <w:tmpl w:val="64243A0E"/>
    <w:lvl w:ilvl="0">
      <w:start w:val="1"/>
      <w:numFmt w:val="decimal"/>
      <w:lvlText w:val="%1)"/>
      <w:lvlJc w:val="left"/>
      <w:pPr>
        <w:ind w:left="360" w:hanging="360"/>
      </w:pPr>
      <w:rPr>
        <w:b/>
        <w:i w:val="0"/>
      </w:rPr>
    </w:lvl>
    <w:lvl w:ilvl="1">
      <w:start w:val="1"/>
      <w:numFmt w:val="bullet"/>
      <w:lvlText w:val="o"/>
      <w:lvlJc w:val="left"/>
      <w:pPr>
        <w:ind w:left="540" w:hanging="360"/>
      </w:pPr>
      <w:rPr>
        <w:rFonts w:ascii="Courier New" w:hAnsi="Courier New" w:cs="Courier New" w:hint="default"/>
        <w:b w:val="0"/>
        <w:i w:val="0"/>
      </w:rPr>
    </w:lvl>
    <w:lvl w:ilvl="2">
      <w:start w:val="1"/>
      <w:numFmt w:val="lowerRoman"/>
      <w:lvlText w:val="%3)"/>
      <w:lvlJc w:val="left"/>
      <w:pPr>
        <w:ind w:left="900" w:hanging="360"/>
      </w:pPr>
      <w:rPr>
        <w:i w:val="0"/>
      </w:rPr>
    </w:lvl>
    <w:lvl w:ilvl="3">
      <w:start w:val="1"/>
      <w:numFmt w:val="bullet"/>
      <w:lvlText w:val=""/>
      <w:lvlJc w:val="left"/>
      <w:pPr>
        <w:ind w:left="990" w:hanging="360"/>
      </w:pPr>
      <w:rPr>
        <w:rFonts w:ascii="Wingdings" w:hAnsi="Wingding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AB43E4"/>
    <w:multiLevelType w:val="hybridMultilevel"/>
    <w:tmpl w:val="7B34DDF0"/>
    <w:lvl w:ilvl="0" w:tplc="FFFFFFFF">
      <w:start w:val="1"/>
      <w:numFmt w:val="bullet"/>
      <w:lvlText w:val=""/>
      <w:lvlJc w:val="left"/>
      <w:pPr>
        <w:ind w:left="1600" w:hanging="360"/>
      </w:pPr>
      <w:rPr>
        <w:rFonts w:ascii="Symbol" w:hAnsi="Symbol" w:hint="default"/>
      </w:rPr>
    </w:lvl>
    <w:lvl w:ilvl="1" w:tplc="04090003" w:tentative="1">
      <w:start w:val="1"/>
      <w:numFmt w:val="bullet"/>
      <w:lvlText w:val="o"/>
      <w:lvlJc w:val="left"/>
      <w:pPr>
        <w:ind w:left="2320" w:hanging="360"/>
      </w:pPr>
      <w:rPr>
        <w:rFonts w:ascii="Courier New" w:hAnsi="Courier New" w:cs="Courier New" w:hint="default"/>
      </w:rPr>
    </w:lvl>
    <w:lvl w:ilvl="2" w:tplc="04090005" w:tentative="1">
      <w:start w:val="1"/>
      <w:numFmt w:val="bullet"/>
      <w:lvlText w:val=""/>
      <w:lvlJc w:val="left"/>
      <w:pPr>
        <w:ind w:left="3040" w:hanging="360"/>
      </w:pPr>
      <w:rPr>
        <w:rFonts w:ascii="Wingdings" w:hAnsi="Wingdings" w:hint="default"/>
      </w:rPr>
    </w:lvl>
    <w:lvl w:ilvl="3" w:tplc="04090001" w:tentative="1">
      <w:start w:val="1"/>
      <w:numFmt w:val="bullet"/>
      <w:lvlText w:val=""/>
      <w:lvlJc w:val="left"/>
      <w:pPr>
        <w:ind w:left="3760" w:hanging="360"/>
      </w:pPr>
      <w:rPr>
        <w:rFonts w:ascii="Symbol" w:hAnsi="Symbol" w:hint="default"/>
      </w:rPr>
    </w:lvl>
    <w:lvl w:ilvl="4" w:tplc="04090003" w:tentative="1">
      <w:start w:val="1"/>
      <w:numFmt w:val="bullet"/>
      <w:lvlText w:val="o"/>
      <w:lvlJc w:val="left"/>
      <w:pPr>
        <w:ind w:left="4480" w:hanging="360"/>
      </w:pPr>
      <w:rPr>
        <w:rFonts w:ascii="Courier New" w:hAnsi="Courier New" w:cs="Courier New" w:hint="default"/>
      </w:rPr>
    </w:lvl>
    <w:lvl w:ilvl="5" w:tplc="04090005" w:tentative="1">
      <w:start w:val="1"/>
      <w:numFmt w:val="bullet"/>
      <w:lvlText w:val=""/>
      <w:lvlJc w:val="left"/>
      <w:pPr>
        <w:ind w:left="5200" w:hanging="360"/>
      </w:pPr>
      <w:rPr>
        <w:rFonts w:ascii="Wingdings" w:hAnsi="Wingdings" w:hint="default"/>
      </w:rPr>
    </w:lvl>
    <w:lvl w:ilvl="6" w:tplc="04090001" w:tentative="1">
      <w:start w:val="1"/>
      <w:numFmt w:val="bullet"/>
      <w:lvlText w:val=""/>
      <w:lvlJc w:val="left"/>
      <w:pPr>
        <w:ind w:left="5920" w:hanging="360"/>
      </w:pPr>
      <w:rPr>
        <w:rFonts w:ascii="Symbol" w:hAnsi="Symbol" w:hint="default"/>
      </w:rPr>
    </w:lvl>
    <w:lvl w:ilvl="7" w:tplc="04090003" w:tentative="1">
      <w:start w:val="1"/>
      <w:numFmt w:val="bullet"/>
      <w:lvlText w:val="o"/>
      <w:lvlJc w:val="left"/>
      <w:pPr>
        <w:ind w:left="6640" w:hanging="360"/>
      </w:pPr>
      <w:rPr>
        <w:rFonts w:ascii="Courier New" w:hAnsi="Courier New" w:cs="Courier New" w:hint="default"/>
      </w:rPr>
    </w:lvl>
    <w:lvl w:ilvl="8" w:tplc="04090005" w:tentative="1">
      <w:start w:val="1"/>
      <w:numFmt w:val="bullet"/>
      <w:lvlText w:val=""/>
      <w:lvlJc w:val="left"/>
      <w:pPr>
        <w:ind w:left="7360" w:hanging="360"/>
      </w:pPr>
      <w:rPr>
        <w:rFonts w:ascii="Wingdings" w:hAnsi="Wingdings" w:hint="default"/>
      </w:rPr>
    </w:lvl>
  </w:abstractNum>
  <w:abstractNum w:abstractNumId="2" w15:restartNumberingAfterBreak="0">
    <w:nsid w:val="1BB36219"/>
    <w:multiLevelType w:val="hybridMultilevel"/>
    <w:tmpl w:val="5E9632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64B40C1"/>
    <w:multiLevelType w:val="hybridMultilevel"/>
    <w:tmpl w:val="E24C0E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54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ADD13A4"/>
    <w:multiLevelType w:val="hybridMultilevel"/>
    <w:tmpl w:val="696CAC96"/>
    <w:lvl w:ilvl="0" w:tplc="A726F04C">
      <w:start w:val="1"/>
      <w:numFmt w:val="bullet"/>
      <w:lvlText w:val=""/>
      <w:lvlJc w:val="left"/>
      <w:pPr>
        <w:ind w:left="720" w:hanging="360"/>
      </w:pPr>
      <w:rPr>
        <w:rFonts w:ascii="Symbol" w:hAnsi="Symbol" w:hint="default"/>
      </w:rPr>
    </w:lvl>
    <w:lvl w:ilvl="1" w:tplc="1C0ECE9A">
      <w:start w:val="1"/>
      <w:numFmt w:val="bullet"/>
      <w:lvlText w:val="o"/>
      <w:lvlJc w:val="left"/>
      <w:pPr>
        <w:ind w:left="1440" w:hanging="360"/>
      </w:pPr>
      <w:rPr>
        <w:rFonts w:ascii="Courier New" w:hAnsi="Courier New" w:hint="default"/>
      </w:rPr>
    </w:lvl>
    <w:lvl w:ilvl="2" w:tplc="A5FC6910">
      <w:start w:val="1"/>
      <w:numFmt w:val="bullet"/>
      <w:lvlText w:val=""/>
      <w:lvlJc w:val="left"/>
      <w:pPr>
        <w:ind w:left="2160" w:hanging="360"/>
      </w:pPr>
      <w:rPr>
        <w:rFonts w:ascii="Wingdings" w:hAnsi="Wingdings" w:hint="default"/>
      </w:rPr>
    </w:lvl>
    <w:lvl w:ilvl="3" w:tplc="E1ECDA28">
      <w:start w:val="1"/>
      <w:numFmt w:val="bullet"/>
      <w:lvlText w:val=""/>
      <w:lvlJc w:val="left"/>
      <w:pPr>
        <w:ind w:left="2880" w:hanging="360"/>
      </w:pPr>
      <w:rPr>
        <w:rFonts w:ascii="Symbol" w:hAnsi="Symbol" w:hint="default"/>
      </w:rPr>
    </w:lvl>
    <w:lvl w:ilvl="4" w:tplc="B89A6AE2">
      <w:start w:val="1"/>
      <w:numFmt w:val="bullet"/>
      <w:lvlText w:val="o"/>
      <w:lvlJc w:val="left"/>
      <w:pPr>
        <w:ind w:left="3600" w:hanging="360"/>
      </w:pPr>
      <w:rPr>
        <w:rFonts w:ascii="Courier New" w:hAnsi="Courier New" w:hint="default"/>
      </w:rPr>
    </w:lvl>
    <w:lvl w:ilvl="5" w:tplc="FC5C1A3E">
      <w:start w:val="1"/>
      <w:numFmt w:val="bullet"/>
      <w:lvlText w:val=""/>
      <w:lvlJc w:val="left"/>
      <w:pPr>
        <w:ind w:left="4320" w:hanging="360"/>
      </w:pPr>
      <w:rPr>
        <w:rFonts w:ascii="Wingdings" w:hAnsi="Wingdings" w:hint="default"/>
      </w:rPr>
    </w:lvl>
    <w:lvl w:ilvl="6" w:tplc="38A2EC68">
      <w:start w:val="1"/>
      <w:numFmt w:val="bullet"/>
      <w:lvlText w:val=""/>
      <w:lvlJc w:val="left"/>
      <w:pPr>
        <w:ind w:left="5040" w:hanging="360"/>
      </w:pPr>
      <w:rPr>
        <w:rFonts w:ascii="Symbol" w:hAnsi="Symbol" w:hint="default"/>
      </w:rPr>
    </w:lvl>
    <w:lvl w:ilvl="7" w:tplc="09A07F4C">
      <w:start w:val="1"/>
      <w:numFmt w:val="bullet"/>
      <w:lvlText w:val="o"/>
      <w:lvlJc w:val="left"/>
      <w:pPr>
        <w:ind w:left="5760" w:hanging="360"/>
      </w:pPr>
      <w:rPr>
        <w:rFonts w:ascii="Courier New" w:hAnsi="Courier New" w:hint="default"/>
      </w:rPr>
    </w:lvl>
    <w:lvl w:ilvl="8" w:tplc="F8B876EA">
      <w:start w:val="1"/>
      <w:numFmt w:val="bullet"/>
      <w:lvlText w:val=""/>
      <w:lvlJc w:val="left"/>
      <w:pPr>
        <w:ind w:left="6480" w:hanging="360"/>
      </w:pPr>
      <w:rPr>
        <w:rFonts w:ascii="Wingdings" w:hAnsi="Wingdings" w:hint="default"/>
      </w:rPr>
    </w:lvl>
  </w:abstractNum>
  <w:abstractNum w:abstractNumId="5" w15:restartNumberingAfterBreak="0">
    <w:nsid w:val="37823AB8"/>
    <w:multiLevelType w:val="hybridMultilevel"/>
    <w:tmpl w:val="D7823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916E93"/>
    <w:multiLevelType w:val="hybridMultilevel"/>
    <w:tmpl w:val="A9049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652B3B"/>
    <w:multiLevelType w:val="hybridMultilevel"/>
    <w:tmpl w:val="7BA26A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54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BE55358"/>
    <w:multiLevelType w:val="hybridMultilevel"/>
    <w:tmpl w:val="D996E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82160D"/>
    <w:multiLevelType w:val="hybridMultilevel"/>
    <w:tmpl w:val="2B3ACB56"/>
    <w:lvl w:ilvl="0" w:tplc="4D505BBA">
      <w:start w:val="1"/>
      <w:numFmt w:val="bullet"/>
      <w:lvlText w:val=""/>
      <w:lvlJc w:val="left"/>
      <w:pPr>
        <w:ind w:left="720" w:hanging="360"/>
      </w:pPr>
      <w:rPr>
        <w:rFonts w:ascii="Symbol" w:hAnsi="Symbol" w:hint="default"/>
      </w:rPr>
    </w:lvl>
    <w:lvl w:ilvl="1" w:tplc="6CDCA3E6">
      <w:start w:val="1"/>
      <w:numFmt w:val="bullet"/>
      <w:lvlText w:val="o"/>
      <w:lvlJc w:val="left"/>
      <w:pPr>
        <w:ind w:left="1440" w:hanging="360"/>
      </w:pPr>
      <w:rPr>
        <w:rFonts w:ascii="Courier New" w:hAnsi="Courier New" w:hint="default"/>
      </w:rPr>
    </w:lvl>
    <w:lvl w:ilvl="2" w:tplc="26F4AD88">
      <w:start w:val="1"/>
      <w:numFmt w:val="bullet"/>
      <w:lvlText w:val=""/>
      <w:lvlJc w:val="left"/>
      <w:pPr>
        <w:ind w:left="2160" w:hanging="360"/>
      </w:pPr>
      <w:rPr>
        <w:rFonts w:ascii="Wingdings" w:hAnsi="Wingdings" w:hint="default"/>
      </w:rPr>
    </w:lvl>
    <w:lvl w:ilvl="3" w:tplc="AABA1880">
      <w:start w:val="1"/>
      <w:numFmt w:val="bullet"/>
      <w:lvlText w:val=""/>
      <w:lvlJc w:val="left"/>
      <w:pPr>
        <w:ind w:left="2880" w:hanging="360"/>
      </w:pPr>
      <w:rPr>
        <w:rFonts w:ascii="Symbol" w:hAnsi="Symbol" w:hint="default"/>
      </w:rPr>
    </w:lvl>
    <w:lvl w:ilvl="4" w:tplc="32A674C8">
      <w:start w:val="1"/>
      <w:numFmt w:val="bullet"/>
      <w:lvlText w:val="o"/>
      <w:lvlJc w:val="left"/>
      <w:pPr>
        <w:ind w:left="3600" w:hanging="360"/>
      </w:pPr>
      <w:rPr>
        <w:rFonts w:ascii="Courier New" w:hAnsi="Courier New" w:hint="default"/>
      </w:rPr>
    </w:lvl>
    <w:lvl w:ilvl="5" w:tplc="869A44AE">
      <w:start w:val="1"/>
      <w:numFmt w:val="bullet"/>
      <w:lvlText w:val=""/>
      <w:lvlJc w:val="left"/>
      <w:pPr>
        <w:ind w:left="4320" w:hanging="360"/>
      </w:pPr>
      <w:rPr>
        <w:rFonts w:ascii="Wingdings" w:hAnsi="Wingdings" w:hint="default"/>
      </w:rPr>
    </w:lvl>
    <w:lvl w:ilvl="6" w:tplc="44F61AF0">
      <w:start w:val="1"/>
      <w:numFmt w:val="bullet"/>
      <w:lvlText w:val=""/>
      <w:lvlJc w:val="left"/>
      <w:pPr>
        <w:ind w:left="5040" w:hanging="360"/>
      </w:pPr>
      <w:rPr>
        <w:rFonts w:ascii="Symbol" w:hAnsi="Symbol" w:hint="default"/>
      </w:rPr>
    </w:lvl>
    <w:lvl w:ilvl="7" w:tplc="A96C1534">
      <w:start w:val="1"/>
      <w:numFmt w:val="bullet"/>
      <w:lvlText w:val="o"/>
      <w:lvlJc w:val="left"/>
      <w:pPr>
        <w:ind w:left="5760" w:hanging="360"/>
      </w:pPr>
      <w:rPr>
        <w:rFonts w:ascii="Courier New" w:hAnsi="Courier New" w:hint="default"/>
      </w:rPr>
    </w:lvl>
    <w:lvl w:ilvl="8" w:tplc="CD2811A6">
      <w:start w:val="1"/>
      <w:numFmt w:val="bullet"/>
      <w:lvlText w:val=""/>
      <w:lvlJc w:val="left"/>
      <w:pPr>
        <w:ind w:left="6480" w:hanging="360"/>
      </w:pPr>
      <w:rPr>
        <w:rFonts w:ascii="Wingdings" w:hAnsi="Wingdings" w:hint="default"/>
      </w:rPr>
    </w:lvl>
  </w:abstractNum>
  <w:abstractNum w:abstractNumId="10" w15:restartNumberingAfterBreak="0">
    <w:nsid w:val="79C66C66"/>
    <w:multiLevelType w:val="hybridMultilevel"/>
    <w:tmpl w:val="58868C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6"/>
  </w:num>
  <w:num w:numId="4">
    <w:abstractNumId w:val="2"/>
  </w:num>
  <w:num w:numId="5">
    <w:abstractNumId w:val="7"/>
  </w:num>
  <w:num w:numId="6">
    <w:abstractNumId w:val="9"/>
  </w:num>
  <w:num w:numId="7">
    <w:abstractNumId w:val="4"/>
  </w:num>
  <w:num w:numId="8">
    <w:abstractNumId w:val="1"/>
  </w:num>
  <w:num w:numId="9">
    <w:abstractNumId w:val="5"/>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3FD"/>
    <w:rsid w:val="000364EE"/>
    <w:rsid w:val="001C32CC"/>
    <w:rsid w:val="002403CC"/>
    <w:rsid w:val="002E174A"/>
    <w:rsid w:val="002F262A"/>
    <w:rsid w:val="00435023"/>
    <w:rsid w:val="004E555C"/>
    <w:rsid w:val="00595C49"/>
    <w:rsid w:val="005F1D8A"/>
    <w:rsid w:val="00604880"/>
    <w:rsid w:val="00716EE5"/>
    <w:rsid w:val="00745F23"/>
    <w:rsid w:val="008238E2"/>
    <w:rsid w:val="009C120D"/>
    <w:rsid w:val="00AB614A"/>
    <w:rsid w:val="00BB3A48"/>
    <w:rsid w:val="00C873CF"/>
    <w:rsid w:val="00CF2519"/>
    <w:rsid w:val="00D22F3B"/>
    <w:rsid w:val="00EF134F"/>
    <w:rsid w:val="00F013FD"/>
    <w:rsid w:val="00F16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313BD"/>
  <w15:chartTrackingRefBased/>
  <w15:docId w15:val="{F6B39DF4-9C22-42DA-A0FC-C1E7F67E7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13F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13FD"/>
    <w:rPr>
      <w:color w:val="0000FF"/>
      <w:u w:val="single"/>
    </w:rPr>
  </w:style>
  <w:style w:type="paragraph" w:styleId="ListParagraph">
    <w:name w:val="List Paragraph"/>
    <w:basedOn w:val="Normal"/>
    <w:uiPriority w:val="34"/>
    <w:qFormat/>
    <w:rsid w:val="000364EE"/>
    <w:pPr>
      <w:spacing w:after="0" w:line="240" w:lineRule="auto"/>
      <w:ind w:left="720"/>
      <w:contextualSpacing/>
    </w:pPr>
    <w:rPr>
      <w:rFonts w:ascii="Athelas" w:hAnsi="Athelas"/>
      <w:sz w:val="24"/>
      <w:szCs w:val="24"/>
    </w:rPr>
  </w:style>
  <w:style w:type="character" w:styleId="FollowedHyperlink">
    <w:name w:val="FollowedHyperlink"/>
    <w:basedOn w:val="DefaultParagraphFont"/>
    <w:uiPriority w:val="99"/>
    <w:semiHidden/>
    <w:unhideWhenUsed/>
    <w:rsid w:val="008238E2"/>
    <w:rPr>
      <w:color w:val="954F72" w:themeColor="followedHyperlink"/>
      <w:u w:val="single"/>
    </w:rPr>
  </w:style>
  <w:style w:type="paragraph" w:styleId="Footer">
    <w:name w:val="footer"/>
    <w:basedOn w:val="Normal"/>
    <w:link w:val="FooterChar"/>
    <w:uiPriority w:val="99"/>
    <w:unhideWhenUsed/>
    <w:rsid w:val="00604880"/>
    <w:pPr>
      <w:pBdr>
        <w:top w:val="nil"/>
        <w:left w:val="nil"/>
        <w:bottom w:val="nil"/>
        <w:right w:val="nil"/>
        <w:between w:val="nil"/>
      </w:pBdr>
      <w:tabs>
        <w:tab w:val="center" w:pos="4680"/>
        <w:tab w:val="right" w:pos="9360"/>
      </w:tabs>
      <w:spacing w:after="0" w:line="240" w:lineRule="auto"/>
    </w:pPr>
    <w:rPr>
      <w:rFonts w:ascii="Calibri" w:eastAsia="Calibri" w:hAnsi="Calibri" w:cs="Calibri"/>
      <w:color w:val="000000"/>
    </w:rPr>
  </w:style>
  <w:style w:type="character" w:customStyle="1" w:styleId="FooterChar">
    <w:name w:val="Footer Char"/>
    <w:basedOn w:val="DefaultParagraphFont"/>
    <w:link w:val="Footer"/>
    <w:uiPriority w:val="99"/>
    <w:rsid w:val="00604880"/>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open?id=0B6UZQn6IzUKKbXNkd0x4b3VCamc" TargetMode="External"/><Relationship Id="rId13" Type="http://schemas.openxmlformats.org/officeDocument/2006/relationships/customXml" Target="ink/ink2.xml"/><Relationship Id="rId18" Type="http://schemas.openxmlformats.org/officeDocument/2006/relationships/hyperlink" Target="http://www.tacoma.uw.edu/faculty-assembly/curriculum-development" TargetMode="External"/><Relationship Id="rId26" Type="http://schemas.openxmlformats.org/officeDocument/2006/relationships/hyperlink" Target="https://nces.ed.gov/ipeds/Home/UseTheData" TargetMode="External"/><Relationship Id="rId3" Type="http://schemas.openxmlformats.org/officeDocument/2006/relationships/settings" Target="settings.xml"/><Relationship Id="rId21" Type="http://schemas.openxmlformats.org/officeDocument/2006/relationships/hyperlink" Target="http://www.tacoma.uw.edu/catalog-17-18/uw-tacoma-general-catalog-2017-2018" TargetMode="External"/><Relationship Id="rId34"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image" Target="media/image2.emf"/><Relationship Id="rId17" Type="http://schemas.openxmlformats.org/officeDocument/2006/relationships/hyperlink" Target="http://www.tacoma.uw.edu/faculty-assembly/curriculum-development" TargetMode="External"/><Relationship Id="rId25" Type="http://schemas.openxmlformats.org/officeDocument/2006/relationships/hyperlink" Target="https://nces.ed.gov/ipeds/Home/UseTheData" TargetMode="External"/><Relationship Id="rId33" Type="http://schemas.openxmlformats.org/officeDocument/2006/relationships/hyperlink" Target="http://www.washington.edu/admin/pb/home/opb-tuition.htm" TargetMode="External"/><Relationship Id="rId2" Type="http://schemas.openxmlformats.org/officeDocument/2006/relationships/styles" Target="styles.xml"/><Relationship Id="rId16" Type="http://schemas.openxmlformats.org/officeDocument/2006/relationships/image" Target="media/image4.emf"/><Relationship Id="rId20" Type="http://schemas.openxmlformats.org/officeDocument/2006/relationships/hyperlink" Target="https://uw.kuali.co/cm/" TargetMode="External"/><Relationship Id="rId29" Type="http://schemas.openxmlformats.org/officeDocument/2006/relationships/hyperlink" Target="http://www.tacoma.uw.edu/sites/default/files/sections/FacultyAssembly/New_Program_Demand_data_example.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ink/ink1.xml"/><Relationship Id="rId24" Type="http://schemas.openxmlformats.org/officeDocument/2006/relationships/hyperlink" Target="http://www.tacoma.uw.edu/sites/default/files/sections/FacultyAssembly/UW_Tacoma_UG_Majors.pdf" TargetMode="External"/><Relationship Id="rId32" Type="http://schemas.openxmlformats.org/officeDocument/2006/relationships/hyperlink" Target="http://www.tacoma.uw.edu/library-resources" TargetMode="External"/><Relationship Id="rId5" Type="http://schemas.openxmlformats.org/officeDocument/2006/relationships/footnotes" Target="footnotes.xml"/><Relationship Id="rId15" Type="http://schemas.openxmlformats.org/officeDocument/2006/relationships/customXml" Target="ink/ink3.xml"/><Relationship Id="rId23" Type="http://schemas.openxmlformats.org/officeDocument/2006/relationships/hyperlink" Target="http://www.tacoma.uw.edu/sites/default/files/sections/FacultyAssembly/UW_Tacoma_Undergraduate_Majors_2708_Declared_Majors_in_Fall_2016.pdf" TargetMode="External"/><Relationship Id="rId28" Type="http://schemas.openxmlformats.org/officeDocument/2006/relationships/hyperlink" Target="https://collegeboardsearch.collegeboard.org/pastudentsrch/login.action" TargetMode="External"/><Relationship Id="rId36" Type="http://schemas.openxmlformats.org/officeDocument/2006/relationships/theme" Target="theme/theme1.xml"/><Relationship Id="rId10" Type="http://schemas.openxmlformats.org/officeDocument/2006/relationships/hyperlink" Target="http://blogs.uw.edu/assembly/2017/10/executive-council-group-photo/" TargetMode="External"/><Relationship Id="rId19" Type="http://schemas.openxmlformats.org/officeDocument/2006/relationships/hyperlink" Target="https://www.tacoma.uw.edu/strategic-planning" TargetMode="External"/><Relationship Id="rId31" Type="http://schemas.openxmlformats.org/officeDocument/2006/relationships/hyperlink" Target="https://www.bls.gov/ooh/" TargetMode="External"/><Relationship Id="rId4" Type="http://schemas.openxmlformats.org/officeDocument/2006/relationships/webSettings" Target="webSettings.xml"/><Relationship Id="rId9" Type="http://schemas.openxmlformats.org/officeDocument/2006/relationships/hyperlink" Target="http://apps.leg.wa.gov/rcw/default.aspx?cite=42.30" TargetMode="External"/><Relationship Id="rId14" Type="http://schemas.openxmlformats.org/officeDocument/2006/relationships/image" Target="media/image3.emf"/><Relationship Id="rId22" Type="http://schemas.openxmlformats.org/officeDocument/2006/relationships/hyperlink" Target="https://myplan.uw.edu/program/" TargetMode="External"/><Relationship Id="rId27" Type="http://schemas.openxmlformats.org/officeDocument/2006/relationships/hyperlink" Target="https://www.sbctc.edu/our-colleges/search-college-programs/default.aspx" TargetMode="External"/><Relationship Id="rId30" Type="http://schemas.openxmlformats.org/officeDocument/2006/relationships/hyperlink" Target="https://www.esd.wa.gov/labormarketinfo" TargetMode="External"/><Relationship Id="rId35"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ax="9600" units="cm"/>
          <inkml:channel name="Y" type="integer" max="7200" units="cm"/>
          <inkml:channel name="F" type="integer" max="4096" units="dev"/>
          <inkml:channel name="T" type="integer" max="2.14748E9" units="dev"/>
        </inkml:traceFormat>
        <inkml:channelProperties>
          <inkml:channelProperty channel="X" name="resolution" value="369.51501" units="1/cm"/>
          <inkml:channelProperty channel="Y" name="resolution" value="415.70438" units="1/cm"/>
          <inkml:channelProperty channel="F" name="resolution" value="0" units="1/dev"/>
          <inkml:channelProperty channel="T" name="resolution" value="1" units="1/dev"/>
        </inkml:channelProperties>
      </inkml:inkSource>
      <inkml:timestamp xml:id="ts0" timeString="2017-10-10T22:46:56.604"/>
    </inkml:context>
    <inkml:brush xml:id="br0">
      <inkml:brushProperty name="width" value="0.13333" units="cm"/>
      <inkml:brushProperty name="height" value="0.13333" units="cm"/>
      <inkml:brushProperty name="fitToCurve" value="1"/>
    </inkml:brush>
  </inkml:definitions>
  <inkml:trace contextRef="#ctx0" brushRef="#br0">0 469 1152 0,'10'5'428'0,"-3"0"-332"0,1 5-28 0,-2-3 140 16,3 5-128-16,-3 0 64 15,0 0-84-15,2-2-16 16,-3 2-28-16,-1-4 8 0,-2-1-16 16,-2 0 4-16,2 0-4 15,-2-4 4-15,-4-1-8 0,2-2-64 16,2-4 32-16,-2-6-92 16,4-7 64-16,6-8-228 15,5-3 160-15,3-2-236 16,3-1 204-16,4 3 8 15,4 0 88-15,-3 1 32 16,1 5 16-16,-4 5 180 16,0 7-96-16,-5 5 264 15,-5 5-188-15,-1 5 152 16,-2 9-172-16,-5 3 36 16,-3 1-96-16,-2 3-12 15,-1 2-36-15,-3 3-12 16,-2-1-4-16,2-3 20 15,3-3-12-15,-1-4-20 16,2-1 0-16,6-6-32 16,1-3 24-16,5-6-40 0,5-4 36 15,6-9 16-15,4-3 4 16,2-3-52-16,2-2 28 16,0 0-8-16,-1 0 20 15,-1 5 16-15,-6 3 0 16,-6 4 16-16,-3 1-12 15,-2 6 16-15,-3 5-16 16,-1 3-4-16,-2 0 0 16,0 2-4-16,-1-1 0 15,1 1-36-15,-2-3 20 16,0-1-20-16,2-3 20 16,0-3 16-16,0-8 4 0,1-4 24 15,1-7-16-15,0-5 12 16,-2-9-12-16,-2-3 64 15,-2-5-44-15,-2-5 48 16,-2 0-44-16,0 5 0 16,0 8-24-16,2 11-16 15,-3 23-44 1,-1 14 28-16,2 13-64 16,0 13 48-16,2 6 0 15,2 0 20-15,6-2 4 16,4-1 4-16,3-4-44 15,2-8 24-15,4-7-4 16,2-7 20-16,4-8-8 16,4-7 8-16,4-10 16 15,1-5 0-15,1-1-64 16,-5 3 32-16,-7 3-76 0,-4 5 60 16,-3 1 44-16,-11 8 4 15,-1 2 144-15,-4 6-80 16,-4 0 164-16,1 3-132 15,-1 1 48-15,2 1-84 16,0 1-84-16,0 4 12 16,4 2-180-16,0 0 104 15,0 0-108-15,-4 1 112 16,0-3-184-16,0-3 144 16,-6 1-796-16</inkml:trace>
</inkml:ink>
</file>

<file path=word/ink/ink2.xml><?xml version="1.0" encoding="utf-8"?>
<inkml:ink xmlns:inkml="http://www.w3.org/2003/InkML">
  <inkml:definitions>
    <inkml:context xml:id="ctx0">
      <inkml:inkSource xml:id="inkSrc0">
        <inkml:traceFormat>
          <inkml:channel name="X" type="integer" max="9600" units="cm"/>
          <inkml:channel name="Y" type="integer" max="7200" units="cm"/>
          <inkml:channel name="F" type="integer" max="4096" units="dev"/>
          <inkml:channel name="T" type="integer" max="2.14748E9" units="dev"/>
        </inkml:traceFormat>
        <inkml:channelProperties>
          <inkml:channelProperty channel="X" name="resolution" value="369.51501" units="1/cm"/>
          <inkml:channelProperty channel="Y" name="resolution" value="415.70438" units="1/cm"/>
          <inkml:channelProperty channel="F" name="resolution" value="0" units="1/dev"/>
          <inkml:channelProperty channel="T" name="resolution" value="1" units="1/dev"/>
        </inkml:channelProperties>
      </inkml:inkSource>
      <inkml:timestamp xml:id="ts0" timeString="2017-10-10T22:47:01.942"/>
    </inkml:context>
    <inkml:brush xml:id="br0">
      <inkml:brushProperty name="width" value="0.13333" units="cm"/>
      <inkml:brushProperty name="height" value="0.13333" units="cm"/>
      <inkml:brushProperty name="fitToCurve" value="1"/>
    </inkml:brush>
  </inkml:definitions>
  <inkml:trace contextRef="#ctx0" brushRef="#br0">14 295 800 0,'-12'-2'296'0,"12"2"-232"0,-2 0-16 15,2 0 124-15,0 0-104 16,0 0 52-16,0 0-72 16,0 0-8-16,2 2-24 15,2-2 8-15,4 0-16 0,5 0 24 16,8-4-20-16,10-1 32 15,17-5-28-15,15-5 12 16,21-9-16-16,21-8-68 16,21-9 28-16,20-9-576 15,18-6 328-15,1-2-244 16</inkml:trace>
</inkml:ink>
</file>

<file path=word/ink/ink3.xml><?xml version="1.0" encoding="utf-8"?>
<inkml:ink xmlns:inkml="http://www.w3.org/2003/InkML">
  <inkml:definitions>
    <inkml:context xml:id="ctx0">
      <inkml:inkSource xml:id="inkSrc0">
        <inkml:traceFormat>
          <inkml:channel name="X" type="integer" max="9600" units="cm"/>
          <inkml:channel name="Y" type="integer" max="7200" units="cm"/>
          <inkml:channel name="F" type="integer" max="4096" units="dev"/>
          <inkml:channel name="T" type="integer" max="2.14748E9" units="dev"/>
        </inkml:traceFormat>
        <inkml:channelProperties>
          <inkml:channelProperty channel="X" name="resolution" value="369.51501" units="1/cm"/>
          <inkml:channelProperty channel="Y" name="resolution" value="415.70438" units="1/cm"/>
          <inkml:channelProperty channel="F" name="resolution" value="0" units="1/dev"/>
          <inkml:channelProperty channel="T" name="resolution" value="1" units="1/dev"/>
        </inkml:channelProperties>
      </inkml:inkSource>
      <inkml:timestamp xml:id="ts0" timeString="2017-10-26T22:12:17.504"/>
    </inkml:context>
    <inkml:brush xml:id="br0">
      <inkml:brushProperty name="width" value="0.13333" units="cm"/>
      <inkml:brushProperty name="height" value="0.13333" units="cm"/>
      <inkml:brushProperty name="fitToCurve" value="1"/>
    </inkml:brush>
  </inkml:definitions>
  <inkml:trace contextRef="#ctx0" brushRef="#br0">342 273 664 0,'-14'0'244'0,"10"0"-188"0,2-2-16 0,2 2 156 16,-3-1-116 0,-1-1 56-16,0 0-80 15,-2-3 20-15,0 0-8 0,3 0-40 16,-3-2 12-16,-2 0-24 0,-1 2 20 16,-1 2-24-16,-1 1 40 15,-1 2-28-15,-1 0 4 16,-3 5-16-16,3 4 44 15,-4 4-28-15,1 4 20 16,-1 7-28-16,2 2-8 16,1 2-8-16,-3 5 12 15,2 4-8-15,-4-3-20 16,2 0 4-16,1 0 40 16,5-2-20-16,3-1 36 15,0-6-32-15,3-4 20 16,1-4-20-16,4-5 36 15,4-4-28-15,3-4 20 16,5-6-24-16,-3-5 8 16,9-5-16-16,-3-5 12 15,4-2-16-15,0-1-20 0,-2 3 4 16,3 0-12-16,-7 2 8 16,0 5-8-16,-5 1 8 15,-2 6-64-15,-6 6 44 16,0 9-12-16,-6 10 24 15,-5 10-4-15,-3 6 12 16,1 3 16-16,1-2 0 16,3-2 16-16,3-5-12 15,4-5 4-15,-2-3-4 16,4-5 4-16,6-5-8 0,0-6 40 16,1-5-20-16,7-6 4 15,3-7-16-15,4-4 12 16,0-3-16-16,2-1 4 15,-6-1-4-15,1 2-52 16,1 2 28-16,-8 4-16 16,-1 8 20-16,1 5-20 15,-3 3 20-15,-2 3 4 16,1 2 8-16,-3-1 0 16,4-2 0-16,-2-2 16 15,-1-3-8-15,-3-4-4 16,6-5 0-16,-2-5-4 15,1-7 0-15,3-1 16 16,-1-4-8-16,-1-1-4 0,4 1 0 16,-1 5-32-16,-1 6 16 15,1 4 4-15,1 9 8 16,1 7-28-16,-3 5 16 16,1 2 32-16,0 1-12 15,-1-5 8-15,2-1-8 16,1-3 4-16,-2-2-8 15,3-8 24-15,5-2-16 16,0-5 32-16,-4-6-28 16,5-3 12-16,3-6-16 15,0 1-24-15,1 1 4 0,1 0-4 16,2 4 4-16,0 8 8 16,0 9 0-16,-2 6-36 15,1 9 20-15,-3 12-108 16,-7 8 68-16,-5 5-100 15,-11 8 92-15,-6 1-48 16,-7-1 64-16,-8 1 44 16,-2-2 4-16,2-10 56 31,0 0-28-31,-2-5 64 0,8-7-52 16,-3-8 88-16,7-6-72 15,7-8 24-15,4-10-44 16,4-14-24-16,11-10-4 0,6-3-20 15,8-4 8-15,2-3 20 16,3 0-8-16,2 0-40 16,-3 1 20-16,-1 3-32 0,7 1 24 15,-7 3 8-15,1 4 12 16,-1-1 8-16,-3 4-4 16,-2 4-12-16,-4 5 4 15,-8-1 12-15,-1 6-4 16,-5 3 52-16,-1 3-32 15,-8 1 44-15,0 3-40 16,-10 8-40 0,3 4 4-16,1 5 0 15,-2 7 8-15,1 8 0 16,3 0-20-16,2 2 12 16,2-2 4-16,2 0 4 0,3-3-28 15,1 0 16-15,2-4 4 16,3-4 8-16,1-3 8 15,-3-4-4-15,5-4-4 16,1-7 4-16,2-3 12 16,4-5-8-16,0-4-4 15,2 2 0-15,-2-1-24 16,1 2 12-16,-3 5-24 16,-2 4 20-16,-2 2-64 15,-7 3 40-15,0 4-88 16,-5 2 68-16,-3 1 12 15,0 0 24-15,-2 0 16 16,-1-1 4-16,3-3 32 16,-4 0-16-16,4-6 64 15,4-2-44-15,-1-3 56 0,5-5-56 16,2-2 44-16,5-2-44 16,0 1-12-16,-1 1-12 15,5 3-36-15,-4 6 12 16,2 1 12-16,3 4 4 15,-1-1-20-15,0 1 8 16,2-2 20-16,-2 0-4 16,0-3-20-16,0-2 4 15,0-4 4-15,-1-1 4 16,-1-2 8-16,2-2-4 0,-2-1 52 16,-5 0-32-16,-3 1 0 15,3 4-16-15,-6 2-16 16,-3 4 4-16,3 8-48 15,-2 9 24-15,0 2 52 16,-2 2-16-16,2 0 20 16,3-3-16-16,5-4-8 15,-3-5 0-15,7-3 20 16,1-5-12-16,0-6 12 16,2-10-12-16,0-3 12 15,0-5-16-15,-1-7 4 16,-5-5-4-16,-1 0 36 15,-7-2-20-15,1-3 48 16,-2 0-40-16,0 3 28 16,0 2-32-16,-1 5 8 15,1 5-20-15,4 7-16 0,-2 4-4 16,1 6-60-16,1 7 36 16,1 8-24-16,3 11 32 15,-1 6 0-15,3 7 12 16,-1 4 0-16,1 3 0 15,-3 1 16-15,-1 4-4 16,-5 4-12-16,-3-1 4 16,-4 2-4-16,-3-1 0 15,-5-4 24-15,-3-3-8 16,-4-4-4-16,-5-3 0 16,3-5 4-16,2-4-4 15,2-6 16-15,3-6-12 0,5-4 40 16,3-8-24-16,4-3-32 15,6-5 4-15,9-1 0 16,2-6 4-16,4-1 8 16,10-2-4-16,3 1-12 15,5 4 4-15,3 4-4 16,-2 4 0-16,-6 4-100 16,-3 2 60-16,-2 3-192 15,-4 3 136-15,-6-3-412 16,-4 0 288-16,0-2-572 15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8</Pages>
  <Words>3051</Words>
  <Characters>17395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C. Ward</dc:creator>
  <cp:keywords/>
  <dc:description/>
  <cp:lastModifiedBy>ruthn13</cp:lastModifiedBy>
  <cp:revision>5</cp:revision>
  <dcterms:created xsi:type="dcterms:W3CDTF">2017-10-23T18:47:00Z</dcterms:created>
  <dcterms:modified xsi:type="dcterms:W3CDTF">2017-10-27T16:33:00Z</dcterms:modified>
</cp:coreProperties>
</file>