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F65" w:rsidRDefault="00435F65" w:rsidP="00422997">
      <w:pPr>
        <w:contextualSpacing/>
        <w:rPr>
          <w:rFonts w:ascii="Times New Roman" w:eastAsia="Calibri" w:hAnsi="Times New Roman" w:cs="Times New Roman"/>
          <w:b/>
        </w:rPr>
      </w:pPr>
      <w:bookmarkStart w:id="0" w:name="_GoBack"/>
      <w:bookmarkEnd w:id="0"/>
      <w:r w:rsidRPr="006438E4">
        <w:rPr>
          <w:rFonts w:ascii="Times New Roman" w:hAnsi="Times New Roman" w:cs="Times New Roman"/>
          <w:b/>
          <w:noProof/>
        </w:rPr>
        <w:drawing>
          <wp:anchor distT="0" distB="0" distL="114300" distR="114300" simplePos="0" relativeHeight="251659264" behindDoc="1" locked="0" layoutInCell="1" allowOverlap="1" wp14:anchorId="6C131F78" wp14:editId="34AB210D">
            <wp:simplePos x="0" y="0"/>
            <wp:positionH relativeFrom="column">
              <wp:posOffset>-142240</wp:posOffset>
            </wp:positionH>
            <wp:positionV relativeFrom="paragraph">
              <wp:posOffset>0</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35F65" w:rsidRDefault="00435F65" w:rsidP="00435F65">
      <w:pPr>
        <w:contextualSpacing/>
        <w:jc w:val="center"/>
        <w:rPr>
          <w:rFonts w:ascii="Times New Roman" w:eastAsia="Calibri" w:hAnsi="Times New Roman" w:cs="Times New Roman"/>
          <w:b/>
        </w:rPr>
      </w:pPr>
    </w:p>
    <w:p w:rsidR="00435F65" w:rsidRDefault="00435F65" w:rsidP="00435F65">
      <w:pPr>
        <w:contextualSpacing/>
        <w:jc w:val="center"/>
        <w:rPr>
          <w:rFonts w:ascii="Times New Roman" w:eastAsia="Calibri" w:hAnsi="Times New Roman" w:cs="Times New Roman"/>
          <w:b/>
        </w:rPr>
      </w:pPr>
    </w:p>
    <w:p w:rsidR="00435F65" w:rsidRDefault="00435F65" w:rsidP="00435F65">
      <w:pPr>
        <w:contextualSpacing/>
        <w:jc w:val="center"/>
        <w:rPr>
          <w:rFonts w:ascii="Times New Roman" w:eastAsia="Calibri" w:hAnsi="Times New Roman" w:cs="Times New Roman"/>
          <w:b/>
        </w:rPr>
      </w:pPr>
    </w:p>
    <w:p w:rsidR="00435F65" w:rsidRPr="008A21B9" w:rsidRDefault="00435F65" w:rsidP="00435F65">
      <w:pPr>
        <w:contextualSpacing/>
        <w:jc w:val="center"/>
        <w:rPr>
          <w:rFonts w:ascii="Times New Roman" w:eastAsia="Calibri" w:hAnsi="Times New Roman" w:cs="Times New Roman"/>
          <w:b/>
        </w:rPr>
      </w:pPr>
      <w:r w:rsidRPr="008A21B9">
        <w:rPr>
          <w:rFonts w:ascii="Times New Roman" w:eastAsia="Calibri" w:hAnsi="Times New Roman" w:cs="Times New Roman"/>
          <w:b/>
        </w:rPr>
        <w:t xml:space="preserve">Faculty Affairs Committee </w:t>
      </w:r>
    </w:p>
    <w:p w:rsidR="00435F65" w:rsidRPr="008A21B9" w:rsidRDefault="00435F65" w:rsidP="00435F65">
      <w:pPr>
        <w:contextualSpacing/>
        <w:jc w:val="center"/>
        <w:rPr>
          <w:rFonts w:ascii="Times New Roman" w:eastAsia="Calibri" w:hAnsi="Times New Roman" w:cs="Times New Roman"/>
          <w:b/>
        </w:rPr>
      </w:pPr>
      <w:r w:rsidRPr="008A21B9">
        <w:rPr>
          <w:rFonts w:ascii="Times New Roman" w:eastAsia="Calibri" w:hAnsi="Times New Roman" w:cs="Times New Roman"/>
          <w:b/>
        </w:rPr>
        <w:t>Meeting Minutes</w:t>
      </w:r>
    </w:p>
    <w:p w:rsidR="00435F65" w:rsidRPr="008A21B9" w:rsidRDefault="007D0E7A" w:rsidP="00435F65">
      <w:pPr>
        <w:contextualSpacing/>
        <w:jc w:val="center"/>
        <w:rPr>
          <w:rFonts w:ascii="Times New Roman" w:eastAsia="Times New Roman" w:hAnsi="Times New Roman" w:cs="Times New Roman"/>
        </w:rPr>
      </w:pPr>
      <w:r>
        <w:rPr>
          <w:rFonts w:ascii="Times New Roman" w:eastAsia="Times New Roman" w:hAnsi="Times New Roman" w:cs="Times New Roman"/>
        </w:rPr>
        <w:t>February 16</w:t>
      </w:r>
      <w:r w:rsidR="00435F65">
        <w:rPr>
          <w:rFonts w:ascii="Times New Roman" w:eastAsia="Times New Roman" w:hAnsi="Times New Roman" w:cs="Times New Roman"/>
        </w:rPr>
        <w:t>, 2018   2-3pm    SCI 104</w:t>
      </w:r>
    </w:p>
    <w:p w:rsidR="00435F65" w:rsidRPr="008A21B9" w:rsidRDefault="00435F65" w:rsidP="00435F65">
      <w:pPr>
        <w:contextualSpacing/>
        <w:rPr>
          <w:rFonts w:ascii="Times New Roman" w:eastAsia="Calibri" w:hAnsi="Times New Roman" w:cs="Times New Roman"/>
          <w:b/>
          <w:i/>
          <w:shd w:val="clear" w:color="auto" w:fill="FFFFFF"/>
        </w:rPr>
      </w:pPr>
    </w:p>
    <w:p w:rsidR="00435F65" w:rsidRPr="007D0E7A" w:rsidRDefault="00435F65" w:rsidP="00435F65">
      <w:pPr>
        <w:contextualSpacing/>
        <w:rPr>
          <w:rFonts w:ascii="Times New Roman" w:eastAsia="Calibri" w:hAnsi="Times New Roman" w:cs="Times New Roman"/>
          <w:i/>
          <w:shd w:val="clear" w:color="auto" w:fill="FFFFFF"/>
        </w:rPr>
      </w:pPr>
      <w:r w:rsidRPr="007D0E7A">
        <w:rPr>
          <w:rFonts w:ascii="Times New Roman" w:eastAsia="Calibri" w:hAnsi="Times New Roman" w:cs="Times New Roman"/>
          <w:b/>
          <w:i/>
          <w:shd w:val="clear" w:color="auto" w:fill="FFFFFF"/>
        </w:rPr>
        <w:t>Present:</w:t>
      </w:r>
      <w:r w:rsidR="007D0E7A" w:rsidRPr="007D0E7A">
        <w:rPr>
          <w:rFonts w:ascii="Times New Roman" w:eastAsia="Calibri" w:hAnsi="Times New Roman" w:cs="Times New Roman"/>
          <w:i/>
          <w:shd w:val="clear" w:color="auto" w:fill="FFFFFF"/>
        </w:rPr>
        <w:t xml:space="preserve"> D.C. Grant, Margo Bergman,</w:t>
      </w:r>
      <w:r w:rsidRPr="007D0E7A">
        <w:rPr>
          <w:rFonts w:ascii="Times New Roman" w:eastAsia="Calibri" w:hAnsi="Times New Roman" w:cs="Times New Roman"/>
          <w:i/>
          <w:shd w:val="clear" w:color="auto" w:fill="FFFFFF"/>
        </w:rPr>
        <w:t>Gillian Marshall, Susan Johnson.</w:t>
      </w:r>
    </w:p>
    <w:p w:rsidR="00435F65" w:rsidRPr="008A21B9" w:rsidRDefault="00435F65" w:rsidP="00435F65">
      <w:pPr>
        <w:contextualSpacing/>
        <w:rPr>
          <w:rFonts w:ascii="Times New Roman" w:eastAsia="Calibri" w:hAnsi="Times New Roman" w:cs="Times New Roman"/>
          <w:i/>
          <w:shd w:val="clear" w:color="auto" w:fill="FFFFFF"/>
        </w:rPr>
      </w:pPr>
      <w:r w:rsidRPr="007D0E7A">
        <w:rPr>
          <w:rFonts w:ascii="Times New Roman" w:eastAsia="Calibri" w:hAnsi="Times New Roman" w:cs="Times New Roman"/>
          <w:b/>
          <w:i/>
          <w:shd w:val="clear" w:color="auto" w:fill="FFFFFF"/>
        </w:rPr>
        <w:t>Excused:</w:t>
      </w:r>
      <w:r w:rsidR="007D0E7A" w:rsidRPr="007D0E7A">
        <w:rPr>
          <w:rFonts w:ascii="Times New Roman" w:eastAsia="Calibri" w:hAnsi="Times New Roman" w:cs="Times New Roman"/>
          <w:i/>
          <w:shd w:val="clear" w:color="auto" w:fill="FFFFFF"/>
        </w:rPr>
        <w:t>Greg Benner Jim Thatcher, Sarah Hampson.</w:t>
      </w:r>
    </w:p>
    <w:p w:rsidR="00435F65" w:rsidRPr="008A21B9" w:rsidRDefault="00435F65" w:rsidP="00435F65">
      <w:pPr>
        <w:contextualSpacing/>
        <w:rPr>
          <w:rFonts w:ascii="Times New Roman" w:eastAsia="Calibri" w:hAnsi="Times New Roman" w:cs="Times New Roman"/>
          <w:i/>
          <w:shd w:val="clear" w:color="auto" w:fill="FFFFFF"/>
        </w:rPr>
      </w:pPr>
    </w:p>
    <w:p w:rsidR="00435F65" w:rsidRPr="008A21B9" w:rsidRDefault="00435F65" w:rsidP="00435F65">
      <w:pPr>
        <w:pStyle w:val="ListParagraph"/>
        <w:numPr>
          <w:ilvl w:val="0"/>
          <w:numId w:val="1"/>
        </w:numPr>
        <w:rPr>
          <w:rFonts w:ascii="Times New Roman" w:hAnsi="Times New Roman" w:cs="Times New Roman"/>
          <w:b/>
        </w:rPr>
      </w:pPr>
      <w:r w:rsidRPr="008A21B9">
        <w:rPr>
          <w:rFonts w:ascii="Times New Roman" w:hAnsi="Times New Roman" w:cs="Times New Roman"/>
          <w:b/>
        </w:rPr>
        <w:t>Consent Agenda</w:t>
      </w:r>
    </w:p>
    <w:p w:rsidR="00435F65" w:rsidRPr="008A21B9" w:rsidRDefault="00435F65" w:rsidP="00435F65">
      <w:pPr>
        <w:rPr>
          <w:rFonts w:ascii="Times New Roman" w:hAnsi="Times New Roman" w:cs="Times New Roman"/>
        </w:rPr>
      </w:pPr>
      <w:r w:rsidRPr="008A21B9">
        <w:rPr>
          <w:rFonts w:ascii="Times New Roman" w:eastAsia="Calibri" w:hAnsi="Times New Roman" w:cs="Times New Roman"/>
        </w:rPr>
        <w:t xml:space="preserve">The </w:t>
      </w:r>
      <w:r w:rsidRPr="00435F65">
        <w:rPr>
          <w:rFonts w:ascii="Times New Roman" w:eastAsia="Calibri" w:hAnsi="Times New Roman" w:cs="Times New Roman"/>
        </w:rPr>
        <w:t>Decem</w:t>
      </w:r>
      <w:r>
        <w:rPr>
          <w:rFonts w:ascii="Times New Roman" w:eastAsia="Calibri" w:hAnsi="Times New Roman" w:cs="Times New Roman"/>
        </w:rPr>
        <w:t>ber 11, 2017 &amp; January 19, 2018</w:t>
      </w:r>
      <w:r w:rsidRPr="00435F65">
        <w:rPr>
          <w:rFonts w:ascii="Times New Roman" w:eastAsia="Calibri" w:hAnsi="Times New Roman" w:cs="Times New Roman"/>
        </w:rPr>
        <w:t xml:space="preserve"> Faculty Affairs Committee Minutes</w:t>
      </w:r>
      <w:r>
        <w:rPr>
          <w:rFonts w:ascii="Times New Roman" w:eastAsia="Calibri" w:hAnsi="Times New Roman" w:cs="Times New Roman"/>
        </w:rPr>
        <w:t xml:space="preserve"> were </w:t>
      </w:r>
      <w:r w:rsidRPr="007D0E7A">
        <w:rPr>
          <w:rFonts w:ascii="Times New Roman" w:eastAsia="Calibri" w:hAnsi="Times New Roman" w:cs="Times New Roman"/>
        </w:rPr>
        <w:t>approved.</w:t>
      </w:r>
      <w:r w:rsidRPr="00435F65">
        <w:rPr>
          <w:rFonts w:ascii="Times New Roman" w:eastAsia="Calibri" w:hAnsi="Times New Roman" w:cs="Times New Roman"/>
        </w:rPr>
        <w:t xml:space="preserve"> </w:t>
      </w:r>
      <w:r>
        <w:rPr>
          <w:rFonts w:ascii="Times New Roman" w:eastAsia="Calibri" w:hAnsi="Times New Roman" w:cs="Times New Roman"/>
        </w:rPr>
        <w:t>The 2.16</w:t>
      </w:r>
      <w:r w:rsidRPr="008A21B9">
        <w:rPr>
          <w:rFonts w:ascii="Times New Roman" w:eastAsia="Calibri" w:hAnsi="Times New Roman" w:cs="Times New Roman"/>
        </w:rPr>
        <w:t>.</w:t>
      </w:r>
      <w:r w:rsidR="004116A4">
        <w:rPr>
          <w:rFonts w:ascii="Times New Roman" w:eastAsia="Calibri" w:hAnsi="Times New Roman" w:cs="Times New Roman"/>
        </w:rPr>
        <w:t>18 agenda was accepted.</w:t>
      </w:r>
    </w:p>
    <w:p w:rsidR="00435F65" w:rsidRPr="008A21B9" w:rsidRDefault="00435F65" w:rsidP="00435F65">
      <w:pPr>
        <w:pStyle w:val="ListParagraph"/>
        <w:numPr>
          <w:ilvl w:val="0"/>
          <w:numId w:val="1"/>
        </w:numPr>
        <w:rPr>
          <w:rFonts w:ascii="Times New Roman" w:hAnsi="Times New Roman" w:cs="Times New Roman"/>
          <w:b/>
          <w:i/>
        </w:rPr>
      </w:pPr>
      <w:r w:rsidRPr="008A21B9">
        <w:rPr>
          <w:rFonts w:ascii="Times New Roman" w:hAnsi="Times New Roman" w:cs="Times New Roman"/>
          <w:b/>
        </w:rPr>
        <w:t>Discussion Items:</w:t>
      </w:r>
    </w:p>
    <w:p w:rsidR="00435F65" w:rsidRPr="008A21B9" w:rsidRDefault="00435F65" w:rsidP="00435F65">
      <w:pPr>
        <w:pStyle w:val="ListParagraph"/>
        <w:numPr>
          <w:ilvl w:val="0"/>
          <w:numId w:val="3"/>
        </w:numPr>
        <w:rPr>
          <w:rFonts w:ascii="Times New Roman" w:hAnsi="Times New Roman" w:cs="Times New Roman"/>
          <w:u w:val="single"/>
        </w:rPr>
      </w:pPr>
      <w:r w:rsidRPr="008A21B9">
        <w:rPr>
          <w:rFonts w:ascii="Times New Roman" w:hAnsi="Times New Roman" w:cs="Times New Roman"/>
          <w:u w:val="single"/>
        </w:rPr>
        <w:t>Teaching Evaluation Policy Draft</w:t>
      </w:r>
      <w:r>
        <w:rPr>
          <w:rFonts w:ascii="Times New Roman" w:hAnsi="Times New Roman" w:cs="Times New Roman"/>
          <w:u w:val="single"/>
        </w:rPr>
        <w:t xml:space="preserve"> &amp; Faculty Code Language</w:t>
      </w:r>
    </w:p>
    <w:p w:rsidR="00435F65" w:rsidRDefault="00435F65" w:rsidP="00435F65">
      <w:pPr>
        <w:ind w:firstLine="180"/>
        <w:rPr>
          <w:rFonts w:ascii="Times New Roman" w:hAnsi="Times New Roman" w:cs="Times New Roman"/>
          <w:i/>
        </w:rPr>
      </w:pPr>
      <w:r w:rsidRPr="008A21B9">
        <w:rPr>
          <w:rFonts w:ascii="Times New Roman" w:hAnsi="Times New Roman" w:cs="Times New Roman"/>
          <w:i/>
        </w:rPr>
        <w:t>Faculty Code Teaching and Teaching Evaluation Policy draft from 12.11.17 (Appendix A)</w:t>
      </w:r>
    </w:p>
    <w:p w:rsidR="004E4CF1" w:rsidRDefault="007D0E7A" w:rsidP="00435F65">
      <w:pPr>
        <w:ind w:firstLine="180"/>
        <w:rPr>
          <w:rFonts w:ascii="Times New Roman" w:hAnsi="Times New Roman" w:cs="Times New Roman"/>
        </w:rPr>
      </w:pPr>
      <w:r>
        <w:rPr>
          <w:rFonts w:ascii="Times New Roman" w:hAnsi="Times New Roman" w:cs="Times New Roman"/>
        </w:rPr>
        <w:t xml:space="preserve">FAC added an addendum with language from the Faculty Code. </w:t>
      </w:r>
    </w:p>
    <w:p w:rsidR="00296F41" w:rsidRPr="0029614D" w:rsidRDefault="007D0E7A" w:rsidP="007D0E7A">
      <w:pPr>
        <w:ind w:firstLine="180"/>
        <w:rPr>
          <w:rFonts w:ascii="Times New Roman" w:hAnsi="Times New Roman" w:cs="Times New Roman"/>
          <w:b/>
        </w:rPr>
      </w:pPr>
      <w:r w:rsidRPr="0029614D">
        <w:rPr>
          <w:rFonts w:ascii="Times New Roman" w:hAnsi="Times New Roman" w:cs="Times New Roman"/>
          <w:b/>
        </w:rPr>
        <w:t>VOTE:</w:t>
      </w:r>
    </w:p>
    <w:p w:rsidR="00435F65" w:rsidRDefault="00435F65" w:rsidP="00435F65">
      <w:pPr>
        <w:pStyle w:val="ListParagraph"/>
        <w:numPr>
          <w:ilvl w:val="0"/>
          <w:numId w:val="3"/>
        </w:numPr>
        <w:rPr>
          <w:rFonts w:ascii="Times New Roman" w:hAnsi="Times New Roman" w:cs="Times New Roman"/>
          <w:u w:val="single"/>
        </w:rPr>
      </w:pPr>
      <w:r w:rsidRPr="008A21B9">
        <w:rPr>
          <w:rFonts w:ascii="Times New Roman" w:hAnsi="Times New Roman" w:cs="Times New Roman"/>
          <w:u w:val="single"/>
        </w:rPr>
        <w:t xml:space="preserve">Chair for 2018-2019 FAC Chair Nominations/Election </w:t>
      </w:r>
    </w:p>
    <w:p w:rsidR="004E4CF1" w:rsidRDefault="004E4CF1" w:rsidP="007D0E7A">
      <w:pPr>
        <w:ind w:left="180"/>
        <w:rPr>
          <w:rFonts w:ascii="Times New Roman" w:hAnsi="Times New Roman" w:cs="Times New Roman"/>
        </w:rPr>
      </w:pPr>
      <w:r>
        <w:rPr>
          <w:rFonts w:ascii="Times New Roman" w:hAnsi="Times New Roman" w:cs="Times New Roman"/>
        </w:rPr>
        <w:t>EC is asking for nominations and elections to happen as soon as possible.</w:t>
      </w:r>
      <w:r w:rsidR="007D0E7A">
        <w:rPr>
          <w:rFonts w:ascii="Times New Roman" w:hAnsi="Times New Roman" w:cs="Times New Roman"/>
        </w:rPr>
        <w:t xml:space="preserve"> The m</w:t>
      </w:r>
      <w:r>
        <w:rPr>
          <w:rFonts w:ascii="Times New Roman" w:hAnsi="Times New Roman" w:cs="Times New Roman"/>
        </w:rPr>
        <w:t xml:space="preserve">embers present </w:t>
      </w:r>
      <w:r w:rsidR="007D0E7A">
        <w:rPr>
          <w:rFonts w:ascii="Times New Roman" w:hAnsi="Times New Roman" w:cs="Times New Roman"/>
        </w:rPr>
        <w:t xml:space="preserve">are </w:t>
      </w:r>
      <w:r>
        <w:rPr>
          <w:rFonts w:ascii="Times New Roman" w:hAnsi="Times New Roman" w:cs="Times New Roman"/>
        </w:rPr>
        <w:t>willing to vote today.</w:t>
      </w:r>
    </w:p>
    <w:p w:rsidR="00296F41" w:rsidRPr="00296F41" w:rsidRDefault="007D0E7A" w:rsidP="0029614D">
      <w:pPr>
        <w:ind w:left="180"/>
        <w:rPr>
          <w:rFonts w:ascii="Times New Roman" w:hAnsi="Times New Roman" w:cs="Times New Roman"/>
        </w:rPr>
      </w:pPr>
      <w:r w:rsidRPr="0029614D">
        <w:rPr>
          <w:rFonts w:ascii="Times New Roman" w:hAnsi="Times New Roman" w:cs="Times New Roman"/>
          <w:b/>
        </w:rPr>
        <w:t>VOTE:</w:t>
      </w:r>
      <w:r>
        <w:rPr>
          <w:rFonts w:ascii="Times New Roman" w:hAnsi="Times New Roman" w:cs="Times New Roman"/>
        </w:rPr>
        <w:t xml:space="preserve"> D.C. Grant was nominated and seconded to the position of chair of the Faculty Affairs Committee for 2018-2019: 3 </w:t>
      </w:r>
      <w:r w:rsidR="004E4CF1">
        <w:rPr>
          <w:rFonts w:ascii="Times New Roman" w:hAnsi="Times New Roman" w:cs="Times New Roman"/>
        </w:rPr>
        <w:t xml:space="preserve">in favor; 1 abstain, 3 absent. </w:t>
      </w:r>
    </w:p>
    <w:p w:rsidR="00435F65" w:rsidRPr="008A21B9" w:rsidRDefault="00435F65" w:rsidP="00435F65">
      <w:pPr>
        <w:pStyle w:val="ListParagraph"/>
        <w:numPr>
          <w:ilvl w:val="0"/>
          <w:numId w:val="3"/>
        </w:numPr>
        <w:rPr>
          <w:rFonts w:ascii="Times New Roman" w:hAnsi="Times New Roman" w:cs="Times New Roman"/>
          <w:u w:val="single"/>
        </w:rPr>
      </w:pPr>
      <w:r w:rsidRPr="008A21B9">
        <w:rPr>
          <w:rFonts w:ascii="Times New Roman" w:hAnsi="Times New Roman" w:cs="Times New Roman"/>
          <w:u w:val="single"/>
        </w:rPr>
        <w:t>Childcare and Early Childhood Education – Information from UWB</w:t>
      </w:r>
    </w:p>
    <w:p w:rsidR="00435F65" w:rsidRDefault="00FD3C94" w:rsidP="00435F65">
      <w:pPr>
        <w:ind w:firstLine="180"/>
        <w:rPr>
          <w:rStyle w:val="Hyperlink"/>
          <w:rFonts w:ascii="Times New Roman" w:hAnsi="Times New Roman" w:cs="Times New Roman"/>
          <w:i/>
        </w:rPr>
      </w:pPr>
      <w:hyperlink r:id="rId8" w:history="1">
        <w:r w:rsidR="00435F65" w:rsidRPr="008A21B9">
          <w:rPr>
            <w:rStyle w:val="Hyperlink"/>
            <w:rFonts w:ascii="Times New Roman" w:hAnsi="Times New Roman" w:cs="Times New Roman"/>
            <w:i/>
          </w:rPr>
          <w:t>UW Bothell Childcare Feasibility Study Report</w:t>
        </w:r>
      </w:hyperlink>
      <w:r w:rsidR="00435F65" w:rsidRPr="008A21B9">
        <w:rPr>
          <w:rFonts w:ascii="Times New Roman" w:hAnsi="Times New Roman" w:cs="Times New Roman"/>
          <w:i/>
        </w:rPr>
        <w:t xml:space="preserve">; </w:t>
      </w:r>
      <w:hyperlink r:id="rId9" w:history="1">
        <w:r w:rsidR="00435F65" w:rsidRPr="00C30A9A">
          <w:rPr>
            <w:rStyle w:val="Hyperlink"/>
            <w:rFonts w:ascii="Times New Roman" w:hAnsi="Times New Roman" w:cs="Times New Roman"/>
            <w:i/>
          </w:rPr>
          <w:t>UW Bothell Childcare Advisory Committee Charge Letter 2017</w:t>
        </w:r>
      </w:hyperlink>
    </w:p>
    <w:p w:rsidR="00296F41" w:rsidRDefault="007D0E7A" w:rsidP="00296F41">
      <w:pPr>
        <w:ind w:left="180"/>
        <w:rPr>
          <w:rFonts w:ascii="Times New Roman" w:hAnsi="Times New Roman" w:cs="Times New Roman"/>
        </w:rPr>
      </w:pPr>
      <w:r>
        <w:rPr>
          <w:rFonts w:ascii="Times New Roman" w:hAnsi="Times New Roman" w:cs="Times New Roman"/>
        </w:rPr>
        <w:t xml:space="preserve">There has been </w:t>
      </w:r>
      <w:r w:rsidR="004E4CF1">
        <w:rPr>
          <w:rFonts w:ascii="Times New Roman" w:hAnsi="Times New Roman" w:cs="Times New Roman"/>
        </w:rPr>
        <w:t>more public information, but</w:t>
      </w:r>
      <w:r>
        <w:rPr>
          <w:rFonts w:ascii="Times New Roman" w:hAnsi="Times New Roman" w:cs="Times New Roman"/>
        </w:rPr>
        <w:t xml:space="preserve"> progress hasn’t been made on</w:t>
      </w:r>
      <w:r w:rsidR="004E4CF1">
        <w:rPr>
          <w:rFonts w:ascii="Times New Roman" w:hAnsi="Times New Roman" w:cs="Times New Roman"/>
        </w:rPr>
        <w:t xml:space="preserve"> </w:t>
      </w:r>
      <w:r>
        <w:rPr>
          <w:rFonts w:ascii="Times New Roman" w:hAnsi="Times New Roman" w:cs="Times New Roman"/>
        </w:rPr>
        <w:t>the goal of having childcare on campus. FAC’s next step will be to a</w:t>
      </w:r>
      <w:r w:rsidR="004E4CF1">
        <w:rPr>
          <w:rFonts w:ascii="Times New Roman" w:hAnsi="Times New Roman" w:cs="Times New Roman"/>
        </w:rPr>
        <w:t>pproach students, maybe</w:t>
      </w:r>
      <w:r>
        <w:rPr>
          <w:rFonts w:ascii="Times New Roman" w:hAnsi="Times New Roman" w:cs="Times New Roman"/>
        </w:rPr>
        <w:t xml:space="preserve"> through SAFC or ASUWT. Perhaps FAC and students could work together to sponsor a childcare/ early childhood education center </w:t>
      </w:r>
      <w:r w:rsidR="004E4CF1">
        <w:rPr>
          <w:rFonts w:ascii="Times New Roman" w:hAnsi="Times New Roman" w:cs="Times New Roman"/>
        </w:rPr>
        <w:t xml:space="preserve">and </w:t>
      </w:r>
      <w:r>
        <w:rPr>
          <w:rFonts w:ascii="Times New Roman" w:hAnsi="Times New Roman" w:cs="Times New Roman"/>
        </w:rPr>
        <w:t xml:space="preserve">a </w:t>
      </w:r>
      <w:r w:rsidR="004E4CF1">
        <w:rPr>
          <w:rFonts w:ascii="Times New Roman" w:hAnsi="Times New Roman" w:cs="Times New Roman"/>
        </w:rPr>
        <w:t xml:space="preserve">parking </w:t>
      </w:r>
      <w:r>
        <w:rPr>
          <w:rFonts w:ascii="Times New Roman" w:hAnsi="Times New Roman" w:cs="Times New Roman"/>
        </w:rPr>
        <w:t>facility with an</w:t>
      </w:r>
      <w:r w:rsidR="004E4CF1">
        <w:rPr>
          <w:rFonts w:ascii="Times New Roman" w:hAnsi="Times New Roman" w:cs="Times New Roman"/>
        </w:rPr>
        <w:t xml:space="preserve"> intermural f</w:t>
      </w:r>
      <w:r>
        <w:rPr>
          <w:rFonts w:ascii="Times New Roman" w:hAnsi="Times New Roman" w:cs="Times New Roman"/>
        </w:rPr>
        <w:t>ield. It might be helpful to have this be more of a student initiative. When faculty have approached administration about these ideas they did not get much traction</w:t>
      </w:r>
      <w:r w:rsidR="00235DF8">
        <w:rPr>
          <w:rFonts w:ascii="Times New Roman" w:hAnsi="Times New Roman" w:cs="Times New Roman"/>
        </w:rPr>
        <w:t>.</w:t>
      </w:r>
    </w:p>
    <w:p w:rsidR="004E4CF1" w:rsidRDefault="00235DF8" w:rsidP="00235DF8">
      <w:pPr>
        <w:ind w:left="180"/>
        <w:rPr>
          <w:rFonts w:ascii="Times New Roman" w:hAnsi="Times New Roman" w:cs="Times New Roman"/>
        </w:rPr>
      </w:pPr>
      <w:r>
        <w:rPr>
          <w:rFonts w:ascii="Times New Roman" w:hAnsi="Times New Roman" w:cs="Times New Roman"/>
        </w:rPr>
        <w:t>Members liked the idea be</w:t>
      </w:r>
      <w:r w:rsidR="004E4CF1">
        <w:rPr>
          <w:rFonts w:ascii="Times New Roman" w:hAnsi="Times New Roman" w:cs="Times New Roman"/>
        </w:rPr>
        <w:t>c</w:t>
      </w:r>
      <w:r>
        <w:rPr>
          <w:rFonts w:ascii="Times New Roman" w:hAnsi="Times New Roman" w:cs="Times New Roman"/>
        </w:rPr>
        <w:t>ause students are dispe</w:t>
      </w:r>
      <w:r w:rsidR="004E4CF1">
        <w:rPr>
          <w:rFonts w:ascii="Times New Roman" w:hAnsi="Times New Roman" w:cs="Times New Roman"/>
        </w:rPr>
        <w:t>rp</w:t>
      </w:r>
      <w:r>
        <w:rPr>
          <w:rFonts w:ascii="Times New Roman" w:hAnsi="Times New Roman" w:cs="Times New Roman"/>
        </w:rPr>
        <w:t>o</w:t>
      </w:r>
      <w:r w:rsidR="004E4CF1">
        <w:rPr>
          <w:rFonts w:ascii="Times New Roman" w:hAnsi="Times New Roman" w:cs="Times New Roman"/>
        </w:rPr>
        <w:t xml:space="preserve">rtionately harmed </w:t>
      </w:r>
      <w:r>
        <w:rPr>
          <w:rFonts w:ascii="Times New Roman" w:hAnsi="Times New Roman" w:cs="Times New Roman"/>
        </w:rPr>
        <w:t>not having more accessible parking and childcare options. Also, if they could have</w:t>
      </w:r>
      <w:r w:rsidR="004E4CF1">
        <w:rPr>
          <w:rFonts w:ascii="Times New Roman" w:hAnsi="Times New Roman" w:cs="Times New Roman"/>
        </w:rPr>
        <w:t xml:space="preserve"> an additional s</w:t>
      </w:r>
      <w:r>
        <w:rPr>
          <w:rFonts w:ascii="Times New Roman" w:hAnsi="Times New Roman" w:cs="Times New Roman"/>
        </w:rPr>
        <w:t>tudent space it would be nice. It w</w:t>
      </w:r>
      <w:r w:rsidR="004E4CF1">
        <w:rPr>
          <w:rFonts w:ascii="Times New Roman" w:hAnsi="Times New Roman" w:cs="Times New Roman"/>
        </w:rPr>
        <w:t>ould make UW</w:t>
      </w:r>
      <w:r>
        <w:rPr>
          <w:rFonts w:ascii="Times New Roman" w:hAnsi="Times New Roman" w:cs="Times New Roman"/>
        </w:rPr>
        <w:t xml:space="preserve"> </w:t>
      </w:r>
      <w:r w:rsidR="004E4CF1">
        <w:rPr>
          <w:rFonts w:ascii="Times New Roman" w:hAnsi="Times New Roman" w:cs="Times New Roman"/>
        </w:rPr>
        <w:t>T</w:t>
      </w:r>
      <w:r>
        <w:rPr>
          <w:rFonts w:ascii="Times New Roman" w:hAnsi="Times New Roman" w:cs="Times New Roman"/>
        </w:rPr>
        <w:t>acoma</w:t>
      </w:r>
      <w:r w:rsidR="004E4CF1">
        <w:rPr>
          <w:rFonts w:ascii="Times New Roman" w:hAnsi="Times New Roman" w:cs="Times New Roman"/>
        </w:rPr>
        <w:t xml:space="preserve"> feel more well-rounded.</w:t>
      </w:r>
      <w:r>
        <w:rPr>
          <w:rFonts w:ascii="Times New Roman" w:hAnsi="Times New Roman" w:cs="Times New Roman"/>
        </w:rPr>
        <w:t xml:space="preserve"> </w:t>
      </w:r>
      <w:r w:rsidR="004E4CF1">
        <w:rPr>
          <w:rFonts w:ascii="Times New Roman" w:hAnsi="Times New Roman" w:cs="Times New Roman"/>
        </w:rPr>
        <w:t>Most of UW</w:t>
      </w:r>
      <w:r>
        <w:rPr>
          <w:rFonts w:ascii="Times New Roman" w:hAnsi="Times New Roman" w:cs="Times New Roman"/>
        </w:rPr>
        <w:t xml:space="preserve"> </w:t>
      </w:r>
      <w:r w:rsidR="004E4CF1">
        <w:rPr>
          <w:rFonts w:ascii="Times New Roman" w:hAnsi="Times New Roman" w:cs="Times New Roman"/>
        </w:rPr>
        <w:t>S</w:t>
      </w:r>
      <w:r>
        <w:rPr>
          <w:rFonts w:ascii="Times New Roman" w:hAnsi="Times New Roman" w:cs="Times New Roman"/>
        </w:rPr>
        <w:t>eattle’s childcare ini</w:t>
      </w:r>
      <w:r w:rsidR="004E4CF1">
        <w:rPr>
          <w:rFonts w:ascii="Times New Roman" w:hAnsi="Times New Roman" w:cs="Times New Roman"/>
        </w:rPr>
        <w:t>t</w:t>
      </w:r>
      <w:r>
        <w:rPr>
          <w:rFonts w:ascii="Times New Roman" w:hAnsi="Times New Roman" w:cs="Times New Roman"/>
        </w:rPr>
        <w:t>iatives are to benefits students first</w:t>
      </w:r>
      <w:r w:rsidR="004E4CF1">
        <w:rPr>
          <w:rFonts w:ascii="Times New Roman" w:hAnsi="Times New Roman" w:cs="Times New Roman"/>
        </w:rPr>
        <w:t>.</w:t>
      </w:r>
    </w:p>
    <w:p w:rsidR="004E4CF1" w:rsidRPr="00296F41" w:rsidRDefault="004E4CF1" w:rsidP="00296F41">
      <w:pPr>
        <w:ind w:left="180"/>
        <w:rPr>
          <w:rFonts w:ascii="Times New Roman" w:hAnsi="Times New Roman" w:cs="Times New Roman"/>
        </w:rPr>
      </w:pPr>
      <w:r>
        <w:rPr>
          <w:rFonts w:ascii="Times New Roman" w:hAnsi="Times New Roman" w:cs="Times New Roman"/>
        </w:rPr>
        <w:t>D.C. will begin contacting students</w:t>
      </w:r>
      <w:r w:rsidR="00235DF8">
        <w:rPr>
          <w:rFonts w:ascii="Times New Roman" w:hAnsi="Times New Roman" w:cs="Times New Roman"/>
        </w:rPr>
        <w:t xml:space="preserve"> and</w:t>
      </w:r>
      <w:r>
        <w:rPr>
          <w:rFonts w:ascii="Times New Roman" w:hAnsi="Times New Roman" w:cs="Times New Roman"/>
        </w:rPr>
        <w:t xml:space="preserve"> ASUWT </w:t>
      </w:r>
      <w:r w:rsidR="00235DF8">
        <w:rPr>
          <w:rFonts w:ascii="Times New Roman" w:hAnsi="Times New Roman" w:cs="Times New Roman"/>
        </w:rPr>
        <w:t xml:space="preserve">leaders </w:t>
      </w:r>
      <w:r>
        <w:rPr>
          <w:rFonts w:ascii="Times New Roman" w:hAnsi="Times New Roman" w:cs="Times New Roman"/>
        </w:rPr>
        <w:t>about this. It will probably have to go through</w:t>
      </w:r>
      <w:r w:rsidR="00235DF8">
        <w:rPr>
          <w:rFonts w:ascii="Times New Roman" w:hAnsi="Times New Roman" w:cs="Times New Roman"/>
        </w:rPr>
        <w:t xml:space="preserve"> the Student Activity F</w:t>
      </w:r>
      <w:r>
        <w:rPr>
          <w:rFonts w:ascii="Times New Roman" w:hAnsi="Times New Roman" w:cs="Times New Roman"/>
        </w:rPr>
        <w:t>ee</w:t>
      </w:r>
      <w:r w:rsidR="00235DF8">
        <w:rPr>
          <w:rFonts w:ascii="Times New Roman" w:hAnsi="Times New Roman" w:cs="Times New Roman"/>
        </w:rPr>
        <w:t xml:space="preserve"> Committee. It might be considered a special allocation </w:t>
      </w:r>
      <w:r>
        <w:rPr>
          <w:rFonts w:ascii="Times New Roman" w:hAnsi="Times New Roman" w:cs="Times New Roman"/>
        </w:rPr>
        <w:t>in the f</w:t>
      </w:r>
      <w:r w:rsidR="00235DF8">
        <w:rPr>
          <w:rFonts w:ascii="Times New Roman" w:hAnsi="Times New Roman" w:cs="Times New Roman"/>
        </w:rPr>
        <w:t>all. That gives FAC e</w:t>
      </w:r>
      <w:r>
        <w:rPr>
          <w:rFonts w:ascii="Times New Roman" w:hAnsi="Times New Roman" w:cs="Times New Roman"/>
        </w:rPr>
        <w:t>nough time to build momentum and plans.</w:t>
      </w:r>
    </w:p>
    <w:p w:rsidR="00296F41" w:rsidRPr="0029614D" w:rsidRDefault="00435F65" w:rsidP="0029614D">
      <w:pPr>
        <w:pStyle w:val="ListParagraph"/>
        <w:numPr>
          <w:ilvl w:val="0"/>
          <w:numId w:val="3"/>
        </w:numPr>
        <w:rPr>
          <w:rFonts w:ascii="Times New Roman" w:hAnsi="Times New Roman" w:cs="Times New Roman"/>
          <w:u w:val="single"/>
        </w:rPr>
      </w:pPr>
      <w:r w:rsidRPr="008A21B9">
        <w:rPr>
          <w:rFonts w:ascii="Times New Roman" w:hAnsi="Times New Roman" w:cs="Times New Roman"/>
          <w:u w:val="single"/>
        </w:rPr>
        <w:t>Parki</w:t>
      </w:r>
      <w:r w:rsidR="0029614D">
        <w:rPr>
          <w:rFonts w:ascii="Times New Roman" w:hAnsi="Times New Roman" w:cs="Times New Roman"/>
          <w:u w:val="single"/>
        </w:rPr>
        <w:t>ng for Faculty –</w:t>
      </w:r>
      <w:r w:rsidR="00235DF8" w:rsidRPr="0029614D">
        <w:rPr>
          <w:rFonts w:ascii="Times New Roman" w:hAnsi="Times New Roman" w:cs="Times New Roman"/>
          <w:i/>
        </w:rPr>
        <w:t>Parking Efforts Appendix</w:t>
      </w:r>
      <w:r w:rsidR="0029614D">
        <w:rPr>
          <w:rFonts w:ascii="Times New Roman" w:hAnsi="Times New Roman" w:cs="Times New Roman"/>
          <w:i/>
        </w:rPr>
        <w:t xml:space="preserve"> B - </w:t>
      </w:r>
      <w:r w:rsidR="00235DF8" w:rsidRPr="0029614D">
        <w:rPr>
          <w:rFonts w:ascii="Times New Roman" w:hAnsi="Times New Roman" w:cs="Times New Roman"/>
        </w:rPr>
        <w:t>See discussion above.</w:t>
      </w:r>
    </w:p>
    <w:p w:rsidR="00435F65" w:rsidRDefault="00435F65" w:rsidP="00435F65">
      <w:pPr>
        <w:pStyle w:val="ListParagraph"/>
        <w:numPr>
          <w:ilvl w:val="0"/>
          <w:numId w:val="3"/>
        </w:numPr>
        <w:rPr>
          <w:rFonts w:ascii="Times New Roman" w:hAnsi="Times New Roman" w:cs="Times New Roman"/>
          <w:u w:val="single"/>
        </w:rPr>
      </w:pPr>
      <w:r w:rsidRPr="008A21B9">
        <w:rPr>
          <w:rFonts w:ascii="Times New Roman" w:hAnsi="Times New Roman" w:cs="Times New Roman"/>
          <w:u w:val="single"/>
        </w:rPr>
        <w:t>Climate Survey Update?</w:t>
      </w:r>
    </w:p>
    <w:p w:rsidR="00435F65" w:rsidRPr="00235DF8" w:rsidRDefault="00235DF8" w:rsidP="00235DF8">
      <w:pPr>
        <w:rPr>
          <w:rFonts w:ascii="Times New Roman" w:hAnsi="Times New Roman" w:cs="Times New Roman"/>
        </w:rPr>
      </w:pPr>
      <w:r>
        <w:rPr>
          <w:rFonts w:ascii="Times New Roman" w:hAnsi="Times New Roman" w:cs="Times New Roman"/>
        </w:rPr>
        <w:t xml:space="preserve">   No current updates. The </w:t>
      </w:r>
      <w:r w:rsidR="004E4CF1">
        <w:rPr>
          <w:rFonts w:ascii="Times New Roman" w:hAnsi="Times New Roman" w:cs="Times New Roman"/>
        </w:rPr>
        <w:t>progress</w:t>
      </w:r>
      <w:r>
        <w:rPr>
          <w:rFonts w:ascii="Times New Roman" w:hAnsi="Times New Roman" w:cs="Times New Roman"/>
        </w:rPr>
        <w:t xml:space="preserve"> has been slow, but thorough</w:t>
      </w:r>
      <w:r w:rsidR="004E4CF1">
        <w:rPr>
          <w:rFonts w:ascii="Times New Roman" w:hAnsi="Times New Roman" w:cs="Times New Roman"/>
        </w:rPr>
        <w:t>. D.C. will reach out to Marian for updates.</w:t>
      </w:r>
    </w:p>
    <w:p w:rsidR="00296F41" w:rsidRPr="00235DF8" w:rsidRDefault="00435F65" w:rsidP="00235DF8">
      <w:pPr>
        <w:pStyle w:val="ListParagraph"/>
        <w:numPr>
          <w:ilvl w:val="0"/>
          <w:numId w:val="3"/>
        </w:numPr>
        <w:rPr>
          <w:rFonts w:ascii="Times New Roman" w:hAnsi="Times New Roman" w:cs="Times New Roman"/>
          <w:u w:val="single"/>
        </w:rPr>
      </w:pPr>
      <w:r w:rsidRPr="008A21B9">
        <w:rPr>
          <w:rFonts w:ascii="Times New Roman" w:hAnsi="Times New Roman" w:cs="Times New Roman"/>
          <w:u w:val="single"/>
        </w:rPr>
        <w:t xml:space="preserve">Non-competitive Hiring Policy Update -  </w:t>
      </w:r>
      <w:r w:rsidRPr="008A21B9">
        <w:rPr>
          <w:rFonts w:ascii="Times New Roman" w:hAnsi="Times New Roman" w:cs="Times New Roman"/>
          <w:i/>
          <w:u w:val="single"/>
        </w:rPr>
        <w:t>Appendix C</w:t>
      </w:r>
    </w:p>
    <w:p w:rsidR="00235DF8" w:rsidRDefault="00235DF8" w:rsidP="00296F41">
      <w:pPr>
        <w:ind w:left="180"/>
        <w:rPr>
          <w:rFonts w:ascii="Times New Roman" w:hAnsi="Times New Roman" w:cs="Times New Roman"/>
        </w:rPr>
      </w:pPr>
      <w:r>
        <w:rPr>
          <w:rFonts w:ascii="Times New Roman" w:hAnsi="Times New Roman" w:cs="Times New Roman"/>
        </w:rPr>
        <w:t>This proposed policy is o</w:t>
      </w:r>
      <w:r w:rsidR="004116A4">
        <w:rPr>
          <w:rFonts w:ascii="Times New Roman" w:hAnsi="Times New Roman" w:cs="Times New Roman"/>
        </w:rPr>
        <w:t>n</w:t>
      </w:r>
      <w:r>
        <w:rPr>
          <w:rFonts w:ascii="Times New Roman" w:hAnsi="Times New Roman" w:cs="Times New Roman"/>
        </w:rPr>
        <w:t xml:space="preserve"> the next EC meeting agenda. The Executive Council</w:t>
      </w:r>
      <w:r w:rsidR="004116A4">
        <w:rPr>
          <w:rFonts w:ascii="Times New Roman" w:hAnsi="Times New Roman" w:cs="Times New Roman"/>
        </w:rPr>
        <w:t xml:space="preserve"> need</w:t>
      </w:r>
      <w:r>
        <w:rPr>
          <w:rFonts w:ascii="Times New Roman" w:hAnsi="Times New Roman" w:cs="Times New Roman"/>
        </w:rPr>
        <w:t>s more understanding of the problem. FAC and Lecturer Affairs have been invited to come to the 2.23.18 EC meeting at 2:10pm. There is also a L</w:t>
      </w:r>
      <w:r w:rsidR="004116A4">
        <w:rPr>
          <w:rFonts w:ascii="Times New Roman" w:hAnsi="Times New Roman" w:cs="Times New Roman"/>
        </w:rPr>
        <w:t>e</w:t>
      </w:r>
      <w:r>
        <w:rPr>
          <w:rFonts w:ascii="Times New Roman" w:hAnsi="Times New Roman" w:cs="Times New Roman"/>
        </w:rPr>
        <w:t>cturer meeting today in Seattle that LAC co-chair, Jim Liner, is attending. He m</w:t>
      </w:r>
      <w:r w:rsidR="004116A4">
        <w:rPr>
          <w:rFonts w:ascii="Times New Roman" w:hAnsi="Times New Roman" w:cs="Times New Roman"/>
        </w:rPr>
        <w:t>ay be able to give feedback/information.</w:t>
      </w:r>
      <w:r>
        <w:rPr>
          <w:rFonts w:ascii="Times New Roman" w:hAnsi="Times New Roman" w:cs="Times New Roman"/>
        </w:rPr>
        <w:t xml:space="preserve"> Members expressed appreciation for getting the proposed policy on the EC agenda. </w:t>
      </w:r>
    </w:p>
    <w:p w:rsidR="00296F41" w:rsidRPr="0029614D" w:rsidRDefault="00235DF8" w:rsidP="0029614D">
      <w:pPr>
        <w:ind w:left="180"/>
        <w:rPr>
          <w:rFonts w:ascii="Times New Roman" w:hAnsi="Times New Roman" w:cs="Times New Roman"/>
        </w:rPr>
      </w:pPr>
      <w:r>
        <w:rPr>
          <w:rFonts w:ascii="Times New Roman" w:hAnsi="Times New Roman" w:cs="Times New Roman"/>
        </w:rPr>
        <w:t xml:space="preserve">The Milgard School of Business is </w:t>
      </w:r>
      <w:r w:rsidR="004E4CF1">
        <w:rPr>
          <w:rFonts w:ascii="Times New Roman" w:hAnsi="Times New Roman" w:cs="Times New Roman"/>
        </w:rPr>
        <w:t>adding specific promotion criteria for lecturers.</w:t>
      </w:r>
      <w:r>
        <w:rPr>
          <w:rFonts w:ascii="Times New Roman" w:hAnsi="Times New Roman" w:cs="Times New Roman"/>
        </w:rPr>
        <w:t xml:space="preserve"> It’s been a long process that includes g</w:t>
      </w:r>
      <w:r w:rsidR="004E4CF1">
        <w:rPr>
          <w:rFonts w:ascii="Times New Roman" w:hAnsi="Times New Roman" w:cs="Times New Roman"/>
        </w:rPr>
        <w:t>etting feedback fr</w:t>
      </w:r>
      <w:r w:rsidR="0029614D">
        <w:rPr>
          <w:rFonts w:ascii="Times New Roman" w:hAnsi="Times New Roman" w:cs="Times New Roman"/>
        </w:rPr>
        <w:t xml:space="preserve">om people who will use criteria. </w:t>
      </w:r>
      <w:r w:rsidR="004E4CF1">
        <w:rPr>
          <w:rFonts w:ascii="Times New Roman" w:hAnsi="Times New Roman" w:cs="Times New Roman"/>
        </w:rPr>
        <w:t>APT</w:t>
      </w:r>
      <w:r w:rsidR="0029614D">
        <w:rPr>
          <w:rFonts w:ascii="Times New Roman" w:hAnsi="Times New Roman" w:cs="Times New Roman"/>
        </w:rPr>
        <w:t xml:space="preserve"> (the Appointment, Promotion, and Tenure committee)</w:t>
      </w:r>
      <w:r w:rsidR="004E4CF1">
        <w:rPr>
          <w:rFonts w:ascii="Times New Roman" w:hAnsi="Times New Roman" w:cs="Times New Roman"/>
        </w:rPr>
        <w:t xml:space="preserve"> is havin</w:t>
      </w:r>
      <w:r w:rsidR="0029614D">
        <w:rPr>
          <w:rFonts w:ascii="Times New Roman" w:hAnsi="Times New Roman" w:cs="Times New Roman"/>
        </w:rPr>
        <w:t>g all academic units do this. The Institute of Technology has been working on promotion criteria for lecturers for a while as well. These criteria need to be unit</w:t>
      </w:r>
      <w:r w:rsidR="004E4CF1">
        <w:rPr>
          <w:rFonts w:ascii="Times New Roman" w:hAnsi="Times New Roman" w:cs="Times New Roman"/>
        </w:rPr>
        <w:t xml:space="preserve"> specifi</w:t>
      </w:r>
      <w:r w:rsidR="0029614D">
        <w:rPr>
          <w:rFonts w:ascii="Times New Roman" w:hAnsi="Times New Roman" w:cs="Times New Roman"/>
        </w:rPr>
        <w:t xml:space="preserve">c because of </w:t>
      </w:r>
      <w:r w:rsidR="004E4CF1">
        <w:rPr>
          <w:rFonts w:ascii="Times New Roman" w:hAnsi="Times New Roman" w:cs="Times New Roman"/>
        </w:rPr>
        <w:t xml:space="preserve">accreditation. </w:t>
      </w:r>
      <w:r w:rsidR="0029614D">
        <w:rPr>
          <w:rFonts w:ascii="Times New Roman" w:hAnsi="Times New Roman" w:cs="Times New Roman"/>
        </w:rPr>
        <w:t>This will be a</w:t>
      </w:r>
      <w:r w:rsidR="004E4CF1">
        <w:rPr>
          <w:rFonts w:ascii="Times New Roman" w:hAnsi="Times New Roman" w:cs="Times New Roman"/>
        </w:rPr>
        <w:t>dd</w:t>
      </w:r>
      <w:r w:rsidR="0029614D">
        <w:rPr>
          <w:rFonts w:ascii="Times New Roman" w:hAnsi="Times New Roman" w:cs="Times New Roman"/>
        </w:rPr>
        <w:t>ed</w:t>
      </w:r>
      <w:r w:rsidR="004E4CF1">
        <w:rPr>
          <w:rFonts w:ascii="Times New Roman" w:hAnsi="Times New Roman" w:cs="Times New Roman"/>
        </w:rPr>
        <w:t xml:space="preserve"> as</w:t>
      </w:r>
      <w:r w:rsidR="0029614D">
        <w:rPr>
          <w:rFonts w:ascii="Times New Roman" w:hAnsi="Times New Roman" w:cs="Times New Roman"/>
        </w:rPr>
        <w:t xml:space="preserve"> an</w:t>
      </w:r>
      <w:r w:rsidR="004E4CF1">
        <w:rPr>
          <w:rFonts w:ascii="Times New Roman" w:hAnsi="Times New Roman" w:cs="Times New Roman"/>
        </w:rPr>
        <w:t xml:space="preserve"> agenda item for next meeting.</w:t>
      </w:r>
    </w:p>
    <w:p w:rsidR="00435F65" w:rsidRDefault="00435F65" w:rsidP="00435F65">
      <w:pPr>
        <w:pStyle w:val="ListParagraph"/>
        <w:numPr>
          <w:ilvl w:val="0"/>
          <w:numId w:val="3"/>
        </w:numPr>
        <w:rPr>
          <w:rFonts w:ascii="Times New Roman" w:hAnsi="Times New Roman" w:cs="Times New Roman"/>
          <w:u w:val="single"/>
        </w:rPr>
      </w:pPr>
      <w:r w:rsidRPr="008A21B9">
        <w:rPr>
          <w:rFonts w:ascii="Times New Roman" w:hAnsi="Times New Roman" w:cs="Times New Roman"/>
          <w:u w:val="single"/>
        </w:rPr>
        <w:t>Other Business</w:t>
      </w:r>
    </w:p>
    <w:p w:rsidR="004116A4" w:rsidRPr="00296F41" w:rsidRDefault="0029614D" w:rsidP="0029614D">
      <w:pPr>
        <w:ind w:left="180"/>
        <w:rPr>
          <w:rFonts w:ascii="Times New Roman" w:hAnsi="Times New Roman" w:cs="Times New Roman"/>
        </w:rPr>
      </w:pPr>
      <w:r>
        <w:rPr>
          <w:rFonts w:ascii="Times New Roman" w:hAnsi="Times New Roman" w:cs="Times New Roman"/>
        </w:rPr>
        <w:t>FAC discussed scheduling and movement toward a set meeting schedule. More information will be circulated via email.</w:t>
      </w:r>
    </w:p>
    <w:p w:rsidR="00296F41" w:rsidRPr="00296F41" w:rsidRDefault="00296F41" w:rsidP="00296F41">
      <w:pPr>
        <w:ind w:left="180"/>
        <w:rPr>
          <w:rFonts w:ascii="Times New Roman" w:hAnsi="Times New Roman" w:cs="Times New Roman"/>
          <w:u w:val="single"/>
        </w:rPr>
      </w:pPr>
    </w:p>
    <w:p w:rsidR="00435F65" w:rsidRPr="008A21B9" w:rsidRDefault="0029614D" w:rsidP="00435F65">
      <w:pPr>
        <w:rPr>
          <w:rFonts w:ascii="Times New Roman" w:hAnsi="Times New Roman" w:cs="Times New Roman"/>
          <w:b/>
          <w:i/>
        </w:rPr>
      </w:pPr>
      <w:r>
        <w:rPr>
          <w:rFonts w:ascii="Times New Roman" w:hAnsi="Times New Roman" w:cs="Times New Roman"/>
          <w:b/>
        </w:rPr>
        <w:t xml:space="preserve">The meeting </w:t>
      </w:r>
      <w:r w:rsidR="00435F65" w:rsidRPr="008A21B9">
        <w:rPr>
          <w:rFonts w:ascii="Times New Roman" w:hAnsi="Times New Roman" w:cs="Times New Roman"/>
          <w:b/>
        </w:rPr>
        <w:t>Adjourn</w:t>
      </w:r>
      <w:r>
        <w:rPr>
          <w:rFonts w:ascii="Times New Roman" w:hAnsi="Times New Roman" w:cs="Times New Roman"/>
          <w:b/>
        </w:rPr>
        <w:t>ed</w:t>
      </w:r>
      <w:r w:rsidR="004E4CF1">
        <w:rPr>
          <w:rFonts w:ascii="Times New Roman" w:hAnsi="Times New Roman" w:cs="Times New Roman"/>
          <w:b/>
        </w:rPr>
        <w:t xml:space="preserve"> </w:t>
      </w:r>
      <w:r>
        <w:rPr>
          <w:rFonts w:ascii="Times New Roman" w:hAnsi="Times New Roman" w:cs="Times New Roman"/>
          <w:b/>
        </w:rPr>
        <w:t xml:space="preserve">early at </w:t>
      </w:r>
      <w:r w:rsidR="004E4CF1">
        <w:rPr>
          <w:rFonts w:ascii="Times New Roman" w:hAnsi="Times New Roman" w:cs="Times New Roman"/>
          <w:b/>
        </w:rPr>
        <w:t>2:33pm</w:t>
      </w:r>
      <w:r>
        <w:rPr>
          <w:rFonts w:ascii="Times New Roman" w:hAnsi="Times New Roman" w:cs="Times New Roman"/>
          <w:b/>
        </w:rPr>
        <w:t>.</w:t>
      </w:r>
    </w:p>
    <w:p w:rsidR="00435F65" w:rsidRDefault="00435F65" w:rsidP="00435F65">
      <w:pPr>
        <w:contextualSpacing/>
        <w:rPr>
          <w:rFonts w:ascii="Times New Roman" w:hAnsi="Times New Roman" w:cs="Times New Roman"/>
          <w:u w:val="single"/>
        </w:rPr>
      </w:pPr>
    </w:p>
    <w:p w:rsidR="00435F65" w:rsidRPr="008A21B9" w:rsidRDefault="00435F65" w:rsidP="00435F65">
      <w:pPr>
        <w:contextualSpacing/>
        <w:rPr>
          <w:rFonts w:ascii="Times New Roman" w:hAnsi="Times New Roman" w:cs="Times New Roman"/>
          <w:b/>
          <w:u w:val="single"/>
        </w:rPr>
      </w:pPr>
      <w:r w:rsidRPr="008A21B9">
        <w:rPr>
          <w:rFonts w:ascii="Times New Roman" w:hAnsi="Times New Roman" w:cs="Times New Roman"/>
          <w:b/>
          <w:u w:val="single"/>
        </w:rPr>
        <w:t>Appendix A</w:t>
      </w:r>
    </w:p>
    <w:p w:rsidR="00435F65" w:rsidRPr="008A21B9" w:rsidRDefault="00435F65" w:rsidP="00435F65">
      <w:pPr>
        <w:contextualSpacing/>
        <w:rPr>
          <w:rFonts w:ascii="Times New Roman" w:hAnsi="Times New Roman" w:cs="Times New Roman"/>
          <w:u w:val="single"/>
        </w:rPr>
      </w:pPr>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t>From Susan Johnson:</w:t>
      </w:r>
    </w:p>
    <w:p w:rsidR="00435F65" w:rsidRPr="008A21B9" w:rsidRDefault="00435F65" w:rsidP="00435F65">
      <w:pPr>
        <w:contextualSpacing/>
        <w:rPr>
          <w:rFonts w:ascii="Times New Roman" w:hAnsi="Times New Roman" w:cs="Times New Roman"/>
          <w:i/>
          <w:u w:val="single"/>
        </w:rPr>
      </w:pPr>
      <w:r w:rsidRPr="008A21B9">
        <w:rPr>
          <w:rFonts w:ascii="Times New Roman" w:hAnsi="Times New Roman" w:cs="Times New Roman"/>
          <w:i/>
          <w:color w:val="212121"/>
          <w:shd w:val="clear" w:color="auto" w:fill="FFFFFF"/>
        </w:rPr>
        <w:t>I have attached the language from the faculty code about evaluation of teaching (I cut and pasted pertinent sections onto a word doc &amp; included the links) so we can make sure that what we come up with matches the faculty code.</w:t>
      </w:r>
    </w:p>
    <w:p w:rsidR="00435F65" w:rsidRPr="008A21B9" w:rsidRDefault="00435F65" w:rsidP="00435F65">
      <w:pPr>
        <w:contextualSpacing/>
        <w:jc w:val="center"/>
        <w:rPr>
          <w:rFonts w:ascii="Times New Roman" w:hAnsi="Times New Roman" w:cs="Times New Roman"/>
          <w:u w:val="single"/>
        </w:rPr>
      </w:pPr>
    </w:p>
    <w:p w:rsidR="00435F65" w:rsidRPr="008A21B9" w:rsidRDefault="00435F65" w:rsidP="00435F65">
      <w:pPr>
        <w:rPr>
          <w:rStyle w:val="Strong"/>
          <w:rFonts w:ascii="Times New Roman" w:hAnsi="Times New Roman" w:cs="Times New Roman"/>
          <w:b w:val="0"/>
        </w:rPr>
      </w:pPr>
      <w:r w:rsidRPr="008A21B9">
        <w:rPr>
          <w:rStyle w:val="Strong"/>
          <w:rFonts w:ascii="Times New Roman" w:hAnsi="Times New Roman" w:cs="Times New Roman"/>
        </w:rPr>
        <w:t xml:space="preserve">This comes from: </w:t>
      </w:r>
      <w:hyperlink r:id="rId10" w:history="1">
        <w:r w:rsidRPr="008A21B9">
          <w:rPr>
            <w:rStyle w:val="Hyperlink"/>
            <w:rFonts w:ascii="Times New Roman" w:hAnsi="Times New Roman" w:cs="Times New Roman"/>
          </w:rPr>
          <w:t>http://www.washington.edu/admin/rules/policies/FCG/FCCH24.html</w:t>
        </w:r>
      </w:hyperlink>
    </w:p>
    <w:p w:rsidR="00435F65" w:rsidRPr="008A21B9" w:rsidRDefault="00435F65" w:rsidP="00435F65">
      <w:pPr>
        <w:rPr>
          <w:rFonts w:ascii="Times New Roman" w:eastAsia="Times New Roman" w:hAnsi="Times New Roman" w:cs="Times New Roman"/>
          <w:b/>
        </w:rPr>
      </w:pPr>
      <w:r w:rsidRPr="008A21B9">
        <w:rPr>
          <w:rFonts w:ascii="Times New Roman" w:eastAsia="Times New Roman" w:hAnsi="Times New Roman" w:cs="Times New Roman"/>
          <w:b/>
        </w:rPr>
        <w:t>Section 24-32  C</w:t>
      </w:r>
    </w:p>
    <w:p w:rsidR="00435F65" w:rsidRPr="008A21B9" w:rsidRDefault="00435F65" w:rsidP="00435F65">
      <w:pPr>
        <w:rPr>
          <w:rFonts w:ascii="Times New Roman" w:eastAsia="Times New Roman" w:hAnsi="Times New Roman" w:cs="Times New Roman"/>
        </w:rPr>
      </w:pPr>
      <w:r w:rsidRPr="008A21B9">
        <w:rPr>
          <w:rFonts w:ascii="Times New Roman" w:eastAsia="Times New Roman" w:hAnsi="Times New Roman" w:cs="Times New Roman"/>
        </w:rPr>
        <w:t xml:space="preserve">The scope of faculty teaching is broader than conventional classroom instruction; it comprises a variety of teaching formats and media, including undergraduate and graduate instruction for matriculated students, and special training or continuing education. The educational function of a university requires faculty who can teach effectively. Instruction must be judged according to its essential purposes and the conditions which they impose. Some elements in assessing effective teaching include: </w:t>
      </w:r>
    </w:p>
    <w:p w:rsidR="00435F65" w:rsidRPr="008A21B9" w:rsidRDefault="00435F65" w:rsidP="00435F65">
      <w:pPr>
        <w:numPr>
          <w:ilvl w:val="0"/>
          <w:numId w:val="4"/>
        </w:numPr>
        <w:spacing w:before="100" w:beforeAutospacing="1" w:after="240"/>
        <w:rPr>
          <w:rFonts w:ascii="Times New Roman" w:eastAsia="Times New Roman" w:hAnsi="Times New Roman" w:cs="Times New Roman"/>
        </w:rPr>
      </w:pPr>
      <w:r w:rsidRPr="008A21B9">
        <w:rPr>
          <w:rFonts w:ascii="Times New Roman" w:eastAsia="Times New Roman" w:hAnsi="Times New Roman" w:cs="Times New Roman"/>
        </w:rPr>
        <w:t>The ability to organize and conduct a course of study appropriate to the level of instruction and the nature of the subject matter;</w:t>
      </w:r>
    </w:p>
    <w:p w:rsidR="00435F65" w:rsidRPr="008A21B9" w:rsidRDefault="00435F65" w:rsidP="00435F65">
      <w:pPr>
        <w:numPr>
          <w:ilvl w:val="0"/>
          <w:numId w:val="4"/>
        </w:numPr>
        <w:spacing w:before="100" w:beforeAutospacing="1" w:after="240"/>
        <w:rPr>
          <w:rFonts w:ascii="Times New Roman" w:eastAsia="Times New Roman" w:hAnsi="Times New Roman" w:cs="Times New Roman"/>
        </w:rPr>
      </w:pPr>
      <w:r w:rsidRPr="008A21B9">
        <w:rPr>
          <w:rFonts w:ascii="Times New Roman" w:eastAsia="Times New Roman" w:hAnsi="Times New Roman" w:cs="Times New Roman"/>
        </w:rPr>
        <w:t>The consistency with which the teacher brings to the students the latest research findings and professional debates within the discipline;</w:t>
      </w:r>
    </w:p>
    <w:p w:rsidR="00435F65" w:rsidRPr="008A21B9" w:rsidRDefault="00435F65" w:rsidP="00435F65">
      <w:pPr>
        <w:numPr>
          <w:ilvl w:val="0"/>
          <w:numId w:val="4"/>
        </w:numPr>
        <w:spacing w:before="100" w:beforeAutospacing="1" w:after="240"/>
        <w:rPr>
          <w:rFonts w:ascii="Times New Roman" w:eastAsia="Times New Roman" w:hAnsi="Times New Roman" w:cs="Times New Roman"/>
        </w:rPr>
      </w:pPr>
      <w:r w:rsidRPr="008A21B9">
        <w:rPr>
          <w:rFonts w:ascii="Times New Roman" w:eastAsia="Times New Roman" w:hAnsi="Times New Roman" w:cs="Times New Roman"/>
        </w:rPr>
        <w:t>The ability to stimulate intellectual inquiry so that students develop the skills to examine and evaluate ideas and arguments;</w:t>
      </w:r>
    </w:p>
    <w:p w:rsidR="00435F65" w:rsidRPr="008A21B9" w:rsidRDefault="00435F65" w:rsidP="00435F65">
      <w:pPr>
        <w:numPr>
          <w:ilvl w:val="0"/>
          <w:numId w:val="4"/>
        </w:numPr>
        <w:spacing w:before="100" w:beforeAutospacing="1" w:after="240"/>
        <w:rPr>
          <w:rFonts w:ascii="Times New Roman" w:eastAsia="Times New Roman" w:hAnsi="Times New Roman" w:cs="Times New Roman"/>
        </w:rPr>
      </w:pPr>
      <w:r w:rsidRPr="008A21B9">
        <w:rPr>
          <w:rFonts w:ascii="Times New Roman" w:eastAsia="Times New Roman" w:hAnsi="Times New Roman" w:cs="Times New Roman"/>
        </w:rPr>
        <w:t>The extent to which the teacher encourages discussion and debate which enables the students to articulate the ideas they are exploring;</w:t>
      </w:r>
    </w:p>
    <w:p w:rsidR="00435F65" w:rsidRPr="008A21B9" w:rsidRDefault="00435F65" w:rsidP="00435F65">
      <w:pPr>
        <w:numPr>
          <w:ilvl w:val="0"/>
          <w:numId w:val="4"/>
        </w:numPr>
        <w:spacing w:before="100" w:beforeAutospacing="1" w:after="240"/>
        <w:rPr>
          <w:rFonts w:ascii="Times New Roman" w:eastAsia="Times New Roman" w:hAnsi="Times New Roman" w:cs="Times New Roman"/>
        </w:rPr>
      </w:pPr>
      <w:r w:rsidRPr="008A21B9">
        <w:rPr>
          <w:rFonts w:ascii="Times New Roman" w:eastAsia="Times New Roman" w:hAnsi="Times New Roman" w:cs="Times New Roman"/>
        </w:rPr>
        <w:t>The degree to which teaching strategies that encourage the educational advancement of students from all backgrounds and life experiences are utilized;</w:t>
      </w:r>
    </w:p>
    <w:p w:rsidR="00435F65" w:rsidRPr="008A21B9" w:rsidRDefault="00435F65" w:rsidP="00435F65">
      <w:pPr>
        <w:numPr>
          <w:ilvl w:val="0"/>
          <w:numId w:val="4"/>
        </w:numPr>
        <w:spacing w:before="100" w:beforeAutospacing="1" w:after="240"/>
        <w:rPr>
          <w:rFonts w:ascii="Times New Roman" w:eastAsia="Times New Roman" w:hAnsi="Times New Roman" w:cs="Times New Roman"/>
        </w:rPr>
      </w:pPr>
      <w:r w:rsidRPr="008A21B9">
        <w:rPr>
          <w:rFonts w:ascii="Times New Roman" w:eastAsia="Times New Roman" w:hAnsi="Times New Roman" w:cs="Times New Roman"/>
        </w:rPr>
        <w:t>The availability of the teacher to the student beyond the classroom environment; and</w:t>
      </w:r>
    </w:p>
    <w:p w:rsidR="00435F65" w:rsidRPr="008A21B9" w:rsidRDefault="00435F65" w:rsidP="00435F65">
      <w:pPr>
        <w:numPr>
          <w:ilvl w:val="0"/>
          <w:numId w:val="4"/>
        </w:numPr>
        <w:spacing w:before="100" w:beforeAutospacing="1" w:after="100" w:afterAutospacing="1"/>
        <w:rPr>
          <w:rFonts w:ascii="Times New Roman" w:eastAsia="Times New Roman" w:hAnsi="Times New Roman" w:cs="Times New Roman"/>
        </w:rPr>
      </w:pPr>
      <w:r w:rsidRPr="008A21B9">
        <w:rPr>
          <w:rFonts w:ascii="Times New Roman" w:eastAsia="Times New Roman" w:hAnsi="Times New Roman" w:cs="Times New Roman"/>
        </w:rPr>
        <w:t xml:space="preserve">The regularity with which the teacher examines or reexamines the organization and readings for a course of study and explores new approaches to effective educational methods. </w:t>
      </w:r>
    </w:p>
    <w:p w:rsidR="00435F65" w:rsidRPr="008A21B9" w:rsidRDefault="00435F65" w:rsidP="00435F65">
      <w:pPr>
        <w:rPr>
          <w:rStyle w:val="Strong"/>
          <w:rFonts w:ascii="Times New Roman" w:hAnsi="Times New Roman" w:cs="Times New Roman"/>
          <w:b w:val="0"/>
        </w:rPr>
      </w:pPr>
      <w:r w:rsidRPr="008A21B9">
        <w:rPr>
          <w:rFonts w:ascii="Times New Roman" w:eastAsia="Times New Roman" w:hAnsi="Times New Roman" w:cs="Times New Roman"/>
        </w:rPr>
        <w:t>A major activity related to teaching is the instructor's participation in academic advising and counseling, whether this takes the form of assisting students to select courses or discussing the students' long- range goals. The assessment of teaching effectiveness shall include student and faculty evaluation. Where possible, measures of student achievements in terms of their academic and professional careers, life skills, and citizenship should be considered.</w:t>
      </w:r>
    </w:p>
    <w:p w:rsidR="00435F65" w:rsidRPr="008A21B9" w:rsidRDefault="00435F65" w:rsidP="00435F65">
      <w:pPr>
        <w:rPr>
          <w:rStyle w:val="Strong"/>
          <w:rFonts w:ascii="Times New Roman" w:hAnsi="Times New Roman" w:cs="Times New Roman"/>
        </w:rPr>
      </w:pPr>
      <w:r w:rsidRPr="008A21B9">
        <w:rPr>
          <w:rStyle w:val="Strong"/>
          <w:rFonts w:ascii="Times New Roman" w:hAnsi="Times New Roman" w:cs="Times New Roman"/>
        </w:rPr>
        <w:t>Section 24-7 A</w:t>
      </w:r>
    </w:p>
    <w:p w:rsidR="00435F65" w:rsidRPr="008A21B9" w:rsidRDefault="00435F65" w:rsidP="00435F65">
      <w:pPr>
        <w:rPr>
          <w:rFonts w:ascii="Times New Roman" w:hAnsi="Times New Roman" w:cs="Times New Roman"/>
        </w:rPr>
      </w:pPr>
      <w:r w:rsidRPr="008A21B9">
        <w:rPr>
          <w:rStyle w:val="Strong"/>
          <w:rFonts w:ascii="Times New Roman" w:hAnsi="Times New Roman" w:cs="Times New Roman"/>
        </w:rPr>
        <w:t>Assessment of Teaching Effectiveness</w:t>
      </w:r>
      <w:r w:rsidRPr="008A21B9">
        <w:rPr>
          <w:rFonts w:ascii="Times New Roman" w:hAnsi="Times New Roman" w:cs="Times New Roman"/>
        </w:rPr>
        <w:br/>
      </w:r>
      <w:r w:rsidRPr="008A21B9">
        <w:rPr>
          <w:rFonts w:ascii="Times New Roman" w:hAnsi="Times New Roman" w:cs="Times New Roman"/>
        </w:rPr>
        <w:br/>
        <w:t xml:space="preserve">To implement the provision stipulated in </w:t>
      </w:r>
      <w:hyperlink r:id="rId11" w:anchor="2432C" w:history="1">
        <w:r w:rsidRPr="008A21B9">
          <w:rPr>
            <w:rStyle w:val="Hyperlink"/>
            <w:rFonts w:ascii="Times New Roman" w:hAnsi="Times New Roman" w:cs="Times New Roman"/>
          </w:rPr>
          <w:t>Section 24-32, Subsection C</w:t>
        </w:r>
      </w:hyperlink>
      <w:r w:rsidRPr="008A21B9">
        <w:rPr>
          <w:rFonts w:ascii="Times New Roman" w:hAnsi="Times New Roman" w:cs="Times New Roman"/>
        </w:rPr>
        <w:t>, the standardized student assessment of teaching procedure which the University makes available may be used for obtaining student evaluation of teaching effectiveness, unless the college, school, or department has adopted an alternate procedure for student evaluation, in which case the latter may be used. Each faculty member shall have at least one course evaluated by students in any academic year during which that member teaches one or more courses. The teaching effectiveness of each faculty member also shall be evaluated by colleagues using procedures adopted within the appropriate department, school, or college.</w:t>
      </w:r>
      <w:r w:rsidRPr="008A21B9">
        <w:rPr>
          <w:rFonts w:ascii="Times New Roman" w:hAnsi="Times New Roman" w:cs="Times New Roman"/>
        </w:rPr>
        <w:br/>
      </w:r>
      <w:r w:rsidRPr="008A21B9">
        <w:rPr>
          <w:rFonts w:ascii="Times New Roman" w:hAnsi="Times New Roman" w:cs="Times New Roman"/>
        </w:rPr>
        <w:br/>
        <w:t xml:space="preserve">The collegial evaluation of teaching effectiveness shall be conducted prior to recommending any renewal of appointment or promotion of a faculty member. In addition, for faculty at the rank of assistant professor, or associate professor or professor "without tenure" under </w:t>
      </w:r>
      <w:hyperlink r:id="rId12" w:anchor="2532D" w:history="1">
        <w:r w:rsidRPr="008A21B9">
          <w:rPr>
            <w:rStyle w:val="Hyperlink"/>
            <w:rFonts w:ascii="Times New Roman" w:hAnsi="Times New Roman" w:cs="Times New Roman"/>
          </w:rPr>
          <w:t>Chapter 25, Section 25-32, Subsection D</w:t>
        </w:r>
      </w:hyperlink>
      <w:r w:rsidRPr="008A21B9">
        <w:rPr>
          <w:rFonts w:ascii="Times New Roman" w:hAnsi="Times New Roman" w:cs="Times New Roman"/>
        </w:rPr>
        <w:t xml:space="preserve">, or with the instructional title of lecturer the collegial evaluation shall be conducted every year. For other faculty at the rank of associate professor or professor or with </w:t>
      </w:r>
      <w:r w:rsidRPr="008A21B9">
        <w:rPr>
          <w:rFonts w:ascii="Times New Roman" w:hAnsi="Times New Roman" w:cs="Times New Roman"/>
        </w:rPr>
        <w:lastRenderedPageBreak/>
        <w:t>the title of senior lecturer, principal lecturer, or professor of practice the collegial evaluation shall be conducted at least every three years. A written report of this evaluation shall be maintained and shared with the faculty member.</w:t>
      </w:r>
    </w:p>
    <w:p w:rsidR="00435F65" w:rsidRPr="008A21B9" w:rsidRDefault="00435F65" w:rsidP="00435F65">
      <w:pPr>
        <w:jc w:val="center"/>
        <w:rPr>
          <w:rFonts w:ascii="Times New Roman" w:hAnsi="Times New Roman" w:cs="Times New Roman"/>
          <w:b/>
        </w:rPr>
      </w:pPr>
      <w:r w:rsidRPr="008A21B9">
        <w:rPr>
          <w:rFonts w:ascii="Times New Roman" w:hAnsi="Times New Roman" w:cs="Times New Roman"/>
          <w:b/>
        </w:rPr>
        <w:t>FAC Proposed Campus-Wide Policy for Teaching Evaluation</w:t>
      </w:r>
    </w:p>
    <w:p w:rsidR="00435F65" w:rsidRPr="008A21B9" w:rsidRDefault="00435F65" w:rsidP="00435F65">
      <w:pPr>
        <w:rPr>
          <w:rFonts w:ascii="Times New Roman" w:hAnsi="Times New Roman" w:cs="Times New Roman"/>
        </w:rPr>
      </w:pPr>
    </w:p>
    <w:p w:rsidR="00435F65" w:rsidRPr="008A21B9" w:rsidRDefault="00435F65" w:rsidP="00435F65">
      <w:pPr>
        <w:rPr>
          <w:rFonts w:ascii="Times New Roman" w:hAnsi="Times New Roman" w:cs="Times New Roman"/>
        </w:rPr>
      </w:pPr>
      <w:r w:rsidRPr="008A21B9">
        <w:rPr>
          <w:rFonts w:ascii="Times New Roman" w:hAnsi="Times New Roman" w:cs="Times New Roman"/>
        </w:rPr>
        <w:t>In response to the 2016 Report of the Teaching Evaluation Campus Fellows, the Faculty Affairs Committee proposes the adoption of the following campus-wide policy:</w:t>
      </w:r>
    </w:p>
    <w:p w:rsidR="00435F65" w:rsidRPr="008A21B9" w:rsidRDefault="00435F65" w:rsidP="00435F65">
      <w:pPr>
        <w:rPr>
          <w:rFonts w:ascii="Times New Roman" w:hAnsi="Times New Roman" w:cs="Times New Roman"/>
        </w:rPr>
      </w:pPr>
    </w:p>
    <w:p w:rsidR="00435F65" w:rsidRPr="008A21B9" w:rsidRDefault="00435F65" w:rsidP="00435F65">
      <w:pPr>
        <w:rPr>
          <w:rFonts w:ascii="Times New Roman" w:hAnsi="Times New Roman" w:cs="Times New Roman"/>
        </w:rPr>
      </w:pPr>
      <w:r w:rsidRPr="008A21B9">
        <w:rPr>
          <w:rFonts w:ascii="Times New Roman" w:hAnsi="Times New Roman" w:cs="Times New Roman"/>
        </w:rPr>
        <w:t>According to the University of Washington’s “Evaluating Teaching in Promotion &amp; Tenure Cases: Guide to Best Practices (2016)” and supported by research by the Report of the Teaching Evaluation Campus Fellows, UWT units should rely on all three of the following methods of teaching evaluation: peer evaluation, self-evaluation, and student evaluation of teaching. Furthermore, each unit should:</w:t>
      </w:r>
    </w:p>
    <w:p w:rsidR="00435F65" w:rsidRPr="008A21B9" w:rsidRDefault="00435F65" w:rsidP="00435F65">
      <w:pPr>
        <w:pStyle w:val="ListParagraph"/>
        <w:numPr>
          <w:ilvl w:val="0"/>
          <w:numId w:val="2"/>
        </w:numPr>
        <w:spacing w:after="200" w:line="276" w:lineRule="auto"/>
        <w:rPr>
          <w:rFonts w:ascii="Times New Roman" w:hAnsi="Times New Roman" w:cs="Times New Roman"/>
        </w:rPr>
      </w:pPr>
      <w:r w:rsidRPr="008A21B9">
        <w:rPr>
          <w:rFonts w:ascii="Times New Roman" w:hAnsi="Times New Roman" w:cs="Times New Roman"/>
        </w:rPr>
        <w:t>Define the terms Teaching Excellence, Teaching Effectiveness, and Student Success in alignment with the UWT strategic plan.</w:t>
      </w:r>
    </w:p>
    <w:p w:rsidR="00435F65" w:rsidRPr="008A21B9" w:rsidRDefault="00435F65" w:rsidP="00435F65">
      <w:pPr>
        <w:pStyle w:val="ListParagraph"/>
        <w:numPr>
          <w:ilvl w:val="0"/>
          <w:numId w:val="2"/>
        </w:numPr>
        <w:spacing w:after="200" w:line="276" w:lineRule="auto"/>
        <w:rPr>
          <w:rFonts w:ascii="Times New Roman" w:hAnsi="Times New Roman" w:cs="Times New Roman"/>
        </w:rPr>
      </w:pPr>
      <w:r w:rsidRPr="008A21B9">
        <w:rPr>
          <w:rFonts w:ascii="Times New Roman" w:hAnsi="Times New Roman" w:cs="Times New Roman"/>
        </w:rPr>
        <w:t>Provide guidelines and transparency about each component of teaching evaluation (peer evaluation, self-evaluation and student evaluation). These guidelines should clearly identify which kinds of teaching assessment will be used for which purposes, and how much weight they will be given in merit, contract renewal, and promotion and tenure decisions.</w:t>
      </w:r>
    </w:p>
    <w:p w:rsidR="00435F65" w:rsidRPr="008A21B9" w:rsidRDefault="00435F65" w:rsidP="00435F65">
      <w:pPr>
        <w:pStyle w:val="ListParagraph"/>
        <w:numPr>
          <w:ilvl w:val="0"/>
          <w:numId w:val="2"/>
        </w:numPr>
        <w:spacing w:after="200" w:line="276" w:lineRule="auto"/>
        <w:rPr>
          <w:rFonts w:ascii="Times New Roman" w:hAnsi="Times New Roman" w:cs="Times New Roman"/>
        </w:rPr>
      </w:pPr>
      <w:r w:rsidRPr="008A21B9">
        <w:rPr>
          <w:rFonts w:ascii="Times New Roman" w:hAnsi="Times New Roman" w:cs="Times New Roman"/>
        </w:rPr>
        <w:t>Self-assessment of teaching should take place on an annual basis as part of faculty annual activities reports.</w:t>
      </w:r>
    </w:p>
    <w:p w:rsidR="00435F65" w:rsidRPr="008A21B9" w:rsidRDefault="00435F65" w:rsidP="00435F65">
      <w:pPr>
        <w:pStyle w:val="ListParagraph"/>
        <w:numPr>
          <w:ilvl w:val="0"/>
          <w:numId w:val="2"/>
        </w:numPr>
        <w:spacing w:after="200" w:line="276" w:lineRule="auto"/>
        <w:rPr>
          <w:rFonts w:ascii="Times New Roman" w:hAnsi="Times New Roman" w:cs="Times New Roman"/>
        </w:rPr>
      </w:pPr>
      <w:r w:rsidRPr="008A21B9">
        <w:rPr>
          <w:rFonts w:ascii="Times New Roman" w:hAnsi="Times New Roman" w:cs="Times New Roman"/>
        </w:rPr>
        <w:t>Effective teaching should be supported with resources such as professional development funds, mentoring, workshops, fellowships, staff resources, etc.</w:t>
      </w:r>
    </w:p>
    <w:p w:rsidR="00435F65" w:rsidRPr="008A21B9" w:rsidRDefault="00435F65" w:rsidP="00435F65">
      <w:pPr>
        <w:rPr>
          <w:rFonts w:ascii="Times New Roman" w:hAnsi="Times New Roman" w:cs="Times New Roman"/>
          <w:b/>
          <w:u w:val="single"/>
        </w:rPr>
      </w:pPr>
      <w:r w:rsidRPr="008A21B9">
        <w:rPr>
          <w:rFonts w:ascii="Times New Roman" w:hAnsi="Times New Roman" w:cs="Times New Roman"/>
          <w:b/>
          <w:u w:val="single"/>
        </w:rPr>
        <w:t>Appendix B</w:t>
      </w:r>
    </w:p>
    <w:p w:rsidR="00435F65" w:rsidRPr="008A21B9" w:rsidRDefault="00435F65" w:rsidP="00435F65">
      <w:pPr>
        <w:rPr>
          <w:rFonts w:ascii="Times New Roman" w:hAnsi="Times New Roman" w:cs="Times New Roman"/>
        </w:rPr>
      </w:pPr>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t>UW Tacoma Parking Solution Efforts</w:t>
      </w:r>
    </w:p>
    <w:p w:rsidR="00435F65" w:rsidRPr="008A21B9" w:rsidRDefault="00435F65" w:rsidP="00435F65">
      <w:pPr>
        <w:contextualSpacing/>
        <w:rPr>
          <w:rFonts w:ascii="Times New Roman" w:hAnsi="Times New Roman" w:cs="Times New Roman"/>
        </w:rPr>
      </w:pPr>
    </w:p>
    <w:p w:rsidR="00435F65" w:rsidRPr="008A21B9" w:rsidRDefault="00435F65" w:rsidP="00435F65">
      <w:pPr>
        <w:contextualSpacing/>
        <w:rPr>
          <w:rFonts w:ascii="Times New Roman" w:hAnsi="Times New Roman" w:cs="Times New Roman"/>
          <w:i/>
        </w:rPr>
      </w:pPr>
      <w:r w:rsidRPr="008A21B9">
        <w:rPr>
          <w:rFonts w:ascii="Times New Roman" w:hAnsi="Times New Roman" w:cs="Times New Roman"/>
          <w:i/>
        </w:rPr>
        <w:t>First contribution made to list by FA Admin., Ruth Ward</w:t>
      </w:r>
    </w:p>
    <w:p w:rsidR="00435F65" w:rsidRPr="008A21B9" w:rsidRDefault="00435F65" w:rsidP="00435F65">
      <w:pPr>
        <w:contextualSpacing/>
        <w:rPr>
          <w:rFonts w:ascii="Times New Roman" w:hAnsi="Times New Roman" w:cs="Times New Roman"/>
          <w:i/>
        </w:rPr>
      </w:pPr>
    </w:p>
    <w:p w:rsidR="00435F65" w:rsidRPr="008A21B9" w:rsidRDefault="00435F65" w:rsidP="00435F65">
      <w:pPr>
        <w:contextualSpacing/>
        <w:rPr>
          <w:rFonts w:ascii="Times New Roman" w:hAnsi="Times New Roman" w:cs="Times New Roman"/>
          <w:u w:val="single"/>
        </w:rPr>
      </w:pPr>
      <w:r w:rsidRPr="008A21B9">
        <w:rPr>
          <w:rFonts w:ascii="Times New Roman" w:hAnsi="Times New Roman" w:cs="Times New Roman"/>
          <w:u w:val="single"/>
        </w:rPr>
        <w:t>Faculty Affairs Committee (FAC):</w:t>
      </w:r>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t>Parking proposal written by chair, D.C. Grant</w:t>
      </w:r>
    </w:p>
    <w:p w:rsidR="00435F65" w:rsidRPr="008A21B9" w:rsidRDefault="00435F65" w:rsidP="00435F65">
      <w:pPr>
        <w:ind w:firstLine="720"/>
        <w:contextualSpacing/>
        <w:rPr>
          <w:rFonts w:ascii="Times New Roman" w:hAnsi="Times New Roman" w:cs="Times New Roman"/>
        </w:rPr>
      </w:pPr>
      <w:r w:rsidRPr="008A21B9">
        <w:rPr>
          <w:rFonts w:ascii="Times New Roman" w:hAnsi="Times New Roman" w:cs="Times New Roman"/>
        </w:rPr>
        <w:t xml:space="preserve"> Met with VC Finance &amp; Administration, Faculty Assembly Leaders</w:t>
      </w:r>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t>Request for parking meters that aren’t on Pacific Ave. to be 2 hours instead of 90 minutes</w:t>
      </w:r>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t>This group wants to have Sound Transit increase bus #586 UW Tacoma to UW Seattle daily trips</w:t>
      </w:r>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tab/>
        <w:t>Greg Benner has Sound Transit contact?</w:t>
      </w:r>
    </w:p>
    <w:p w:rsidR="00435F65" w:rsidRPr="008A21B9" w:rsidRDefault="00435F65" w:rsidP="00435F65">
      <w:pPr>
        <w:contextualSpacing/>
        <w:rPr>
          <w:rFonts w:ascii="Times New Roman" w:hAnsi="Times New Roman" w:cs="Times New Roman"/>
        </w:rPr>
      </w:pPr>
    </w:p>
    <w:p w:rsidR="00435F65" w:rsidRPr="008A21B9" w:rsidRDefault="00435F65" w:rsidP="00435F65">
      <w:pPr>
        <w:contextualSpacing/>
        <w:rPr>
          <w:rFonts w:ascii="Times New Roman" w:hAnsi="Times New Roman" w:cs="Times New Roman"/>
          <w:u w:val="single"/>
        </w:rPr>
      </w:pPr>
      <w:r w:rsidRPr="008A21B9">
        <w:rPr>
          <w:rFonts w:ascii="Times New Roman" w:hAnsi="Times New Roman" w:cs="Times New Roman"/>
          <w:u w:val="single"/>
        </w:rPr>
        <w:t>Executive Council (EC):</w:t>
      </w:r>
    </w:p>
    <w:p w:rsidR="00435F65" w:rsidRPr="008A21B9" w:rsidRDefault="00435F65" w:rsidP="00435F65">
      <w:pPr>
        <w:tabs>
          <w:tab w:val="left" w:pos="7560"/>
        </w:tabs>
        <w:contextualSpacing/>
        <w:rPr>
          <w:rFonts w:ascii="Times New Roman" w:hAnsi="Times New Roman" w:cs="Times New Roman"/>
        </w:rPr>
      </w:pPr>
      <w:r w:rsidRPr="008A21B9">
        <w:rPr>
          <w:rFonts w:ascii="Times New Roman" w:hAnsi="Times New Roman" w:cs="Times New Roman"/>
        </w:rPr>
        <w:t>Annual (16-17 &amp; 17-18) report from James Sinding, Auxiliary Services Manager</w:t>
      </w:r>
      <w:r w:rsidRPr="008A21B9">
        <w:rPr>
          <w:rFonts w:ascii="Times New Roman" w:hAnsi="Times New Roman" w:cs="Times New Roman"/>
        </w:rPr>
        <w:tab/>
      </w:r>
    </w:p>
    <w:p w:rsidR="00435F65" w:rsidRPr="008A21B9" w:rsidRDefault="00435F65" w:rsidP="00435F65">
      <w:pPr>
        <w:tabs>
          <w:tab w:val="left" w:pos="7560"/>
        </w:tabs>
        <w:contextualSpacing/>
        <w:rPr>
          <w:rFonts w:ascii="Times New Roman" w:hAnsi="Times New Roman" w:cs="Times New Roman"/>
        </w:rPr>
      </w:pPr>
      <w:r w:rsidRPr="008A21B9">
        <w:rPr>
          <w:rFonts w:ascii="Times New Roman" w:hAnsi="Times New Roman" w:cs="Times New Roman"/>
        </w:rPr>
        <w:t xml:space="preserve">             Look for in EC minutes</w:t>
      </w:r>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t>Sent memo of suggestions to James in 2016</w:t>
      </w:r>
    </w:p>
    <w:p w:rsidR="00435F65" w:rsidRPr="008A21B9" w:rsidRDefault="00435F65" w:rsidP="00435F65">
      <w:pPr>
        <w:contextualSpacing/>
        <w:rPr>
          <w:rFonts w:ascii="Times New Roman" w:hAnsi="Times New Roman" w:cs="Times New Roman"/>
        </w:rPr>
      </w:pPr>
    </w:p>
    <w:p w:rsidR="00435F65" w:rsidRPr="008A21B9" w:rsidRDefault="00435F65" w:rsidP="00435F65">
      <w:pPr>
        <w:contextualSpacing/>
        <w:rPr>
          <w:rFonts w:ascii="Times New Roman" w:hAnsi="Times New Roman" w:cs="Times New Roman"/>
          <w:u w:val="single"/>
        </w:rPr>
      </w:pPr>
      <w:r w:rsidRPr="008A21B9">
        <w:rPr>
          <w:rFonts w:ascii="Times New Roman" w:hAnsi="Times New Roman" w:cs="Times New Roman"/>
          <w:u w:val="single"/>
        </w:rPr>
        <w:t>Strategic Planning Coordinating Committee (SPCC):</w:t>
      </w:r>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t>Co-Champions for Growth, Karl Smith &amp; Katie Baird, wanting to make significant impact on parking</w:t>
      </w:r>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t>Co-Champions for Students, Erica Cline &amp; Kathleen Farrell – Student’s #1 ask in the Strategic Plan process was for better parking</w:t>
      </w:r>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t xml:space="preserve">Co-Champions for Culture might be interested as this affects work morale </w:t>
      </w:r>
    </w:p>
    <w:p w:rsidR="00435F65" w:rsidRPr="008A21B9" w:rsidRDefault="00435F65" w:rsidP="00435F65">
      <w:pPr>
        <w:contextualSpacing/>
        <w:rPr>
          <w:rFonts w:ascii="Times New Roman" w:hAnsi="Times New Roman" w:cs="Times New Roman"/>
        </w:rPr>
      </w:pPr>
    </w:p>
    <w:p w:rsidR="00435F65" w:rsidRPr="008A21B9" w:rsidRDefault="00435F65" w:rsidP="00435F65">
      <w:pPr>
        <w:contextualSpacing/>
        <w:rPr>
          <w:rFonts w:ascii="Times New Roman" w:hAnsi="Times New Roman" w:cs="Times New Roman"/>
          <w:u w:val="single"/>
        </w:rPr>
      </w:pPr>
      <w:r w:rsidRPr="008A21B9">
        <w:rPr>
          <w:rFonts w:ascii="Times New Roman" w:hAnsi="Times New Roman" w:cs="Times New Roman"/>
          <w:u w:val="single"/>
        </w:rPr>
        <w:t>Tye Minckler, VC Finance &amp; Administration:</w:t>
      </w:r>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t>Meeting with City of Tacoma about potential solutions</w:t>
      </w:r>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t>Working with James Sinding, Auxiliary Services Manager, who is also the liaison to Pierce Transit</w:t>
      </w:r>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t>Ideas – make another parking lot; charge for all parking so that free parking isn’t being subsidized by paid parking; requiring either a U-Pass or Parking Permit</w:t>
      </w:r>
    </w:p>
    <w:p w:rsidR="00435F65" w:rsidRPr="008A21B9" w:rsidRDefault="00435F65" w:rsidP="00435F65">
      <w:pPr>
        <w:contextualSpacing/>
        <w:rPr>
          <w:rFonts w:ascii="Times New Roman" w:hAnsi="Times New Roman" w:cs="Times New Roman"/>
        </w:rPr>
      </w:pPr>
    </w:p>
    <w:p w:rsidR="00435F65" w:rsidRPr="008A21B9" w:rsidRDefault="00435F65" w:rsidP="00435F65">
      <w:pPr>
        <w:contextualSpacing/>
        <w:rPr>
          <w:rFonts w:ascii="Times New Roman" w:hAnsi="Times New Roman" w:cs="Times New Roman"/>
          <w:u w:val="single"/>
        </w:rPr>
      </w:pPr>
      <w:r w:rsidRPr="008A21B9">
        <w:rPr>
          <w:rFonts w:ascii="Times New Roman" w:hAnsi="Times New Roman" w:cs="Times New Roman"/>
          <w:u w:val="single"/>
        </w:rPr>
        <w:t>ASUWT/ Registered Student Organizations/ Other student groups:</w:t>
      </w:r>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t>FAC look into partnering with students?</w:t>
      </w:r>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lastRenderedPageBreak/>
        <w:t>Student Focus Group?</w:t>
      </w:r>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t>Student’s #1 ask in the Strategic Plan process was for better parking</w:t>
      </w:r>
    </w:p>
    <w:p w:rsidR="00435F65" w:rsidRPr="008A21B9" w:rsidRDefault="00435F65" w:rsidP="00435F65">
      <w:pPr>
        <w:contextualSpacing/>
        <w:rPr>
          <w:rFonts w:ascii="Times New Roman" w:hAnsi="Times New Roman" w:cs="Times New Roman"/>
        </w:rPr>
      </w:pPr>
    </w:p>
    <w:p w:rsidR="00435F65" w:rsidRPr="008A21B9" w:rsidRDefault="00435F65" w:rsidP="00435F65">
      <w:pPr>
        <w:contextualSpacing/>
        <w:rPr>
          <w:rFonts w:ascii="Times New Roman" w:hAnsi="Times New Roman" w:cs="Times New Roman"/>
          <w:u w:val="single"/>
        </w:rPr>
      </w:pPr>
      <w:r w:rsidRPr="008A21B9">
        <w:rPr>
          <w:rFonts w:ascii="Times New Roman" w:hAnsi="Times New Roman" w:cs="Times New Roman"/>
          <w:u w:val="single"/>
        </w:rPr>
        <w:t>Staff Association:</w:t>
      </w:r>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t>FAC look into partnering with staff?</w:t>
      </w:r>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t>Is parking within Staff Association purview?</w:t>
      </w:r>
    </w:p>
    <w:p w:rsidR="00435F65" w:rsidRPr="008A21B9" w:rsidRDefault="00435F65" w:rsidP="00435F65">
      <w:pPr>
        <w:contextualSpacing/>
        <w:rPr>
          <w:rFonts w:ascii="Times New Roman" w:hAnsi="Times New Roman" w:cs="Times New Roman"/>
          <w:u w:val="single"/>
        </w:rPr>
      </w:pPr>
    </w:p>
    <w:p w:rsidR="00435F65" w:rsidRPr="008A21B9" w:rsidRDefault="00435F65" w:rsidP="00435F65">
      <w:pPr>
        <w:contextualSpacing/>
        <w:rPr>
          <w:rFonts w:ascii="Times New Roman" w:hAnsi="Times New Roman" w:cs="Times New Roman"/>
          <w:b/>
          <w:u w:val="single"/>
        </w:rPr>
      </w:pPr>
      <w:r w:rsidRPr="008A21B9">
        <w:rPr>
          <w:rFonts w:ascii="Times New Roman" w:hAnsi="Times New Roman" w:cs="Times New Roman"/>
          <w:b/>
          <w:u w:val="single"/>
        </w:rPr>
        <w:t>Appendix C</w:t>
      </w:r>
    </w:p>
    <w:p w:rsidR="00435F65" w:rsidRPr="008A21B9" w:rsidRDefault="00435F65" w:rsidP="00435F65">
      <w:pPr>
        <w:contextualSpacing/>
        <w:jc w:val="center"/>
        <w:rPr>
          <w:rFonts w:ascii="Times New Roman" w:hAnsi="Times New Roman" w:cs="Times New Roman"/>
          <w:u w:val="single"/>
        </w:rPr>
      </w:pPr>
      <w:r w:rsidRPr="008A21B9">
        <w:rPr>
          <w:rFonts w:ascii="Times New Roman" w:hAnsi="Times New Roman" w:cs="Times New Roman"/>
          <w:u w:val="single"/>
        </w:rPr>
        <w:t>Proposed Policy on Non-Competitive and Part-Time Faculty Appointments</w:t>
      </w:r>
    </w:p>
    <w:p w:rsidR="00435F65" w:rsidRPr="008A21B9" w:rsidRDefault="00435F65" w:rsidP="00435F65">
      <w:pPr>
        <w:contextualSpacing/>
        <w:rPr>
          <w:rFonts w:ascii="Times New Roman" w:hAnsi="Times New Roman" w:cs="Times New Roman"/>
          <w:u w:val="single"/>
        </w:rPr>
      </w:pPr>
    </w:p>
    <w:p w:rsidR="00435F65" w:rsidRPr="008A21B9" w:rsidRDefault="00435F65" w:rsidP="00435F65">
      <w:pPr>
        <w:contextualSpacing/>
        <w:jc w:val="both"/>
        <w:rPr>
          <w:rFonts w:ascii="Times New Roman" w:hAnsi="Times New Roman" w:cs="Times New Roman"/>
        </w:rPr>
      </w:pPr>
      <w:r w:rsidRPr="008A21B9">
        <w:rPr>
          <w:rFonts w:ascii="Times New Roman" w:hAnsi="Times New Roman" w:cs="Times New Roman"/>
        </w:rPr>
        <w:t>It is understandable that some level of non-competitive faculty hiring and use of part-time faculty is required. The following policy on non-competitive and part-time hiring processes is introduced to ensure equity, inclusiveness and diversity are incorporated in all aspects of faculty hiring:</w:t>
      </w:r>
    </w:p>
    <w:p w:rsidR="00435F65" w:rsidRPr="008A21B9" w:rsidRDefault="00435F65" w:rsidP="00435F65">
      <w:pPr>
        <w:contextualSpacing/>
        <w:rPr>
          <w:rFonts w:ascii="Times New Roman" w:hAnsi="Times New Roman" w:cs="Times New Roman"/>
        </w:rPr>
      </w:pPr>
    </w:p>
    <w:p w:rsidR="00435F65" w:rsidRPr="008A21B9" w:rsidRDefault="00435F65" w:rsidP="00435F65">
      <w:pPr>
        <w:contextualSpacing/>
        <w:jc w:val="both"/>
        <w:rPr>
          <w:rFonts w:ascii="Times New Roman" w:hAnsi="Times New Roman" w:cs="Times New Roman"/>
        </w:rPr>
      </w:pPr>
      <w:r w:rsidRPr="008A21B9">
        <w:rPr>
          <w:rFonts w:ascii="Times New Roman" w:hAnsi="Times New Roman" w:cs="Times New Roman"/>
        </w:rPr>
        <w:t xml:space="preserve">Whenever a non-competitive full-time position is filled, (with exception of temporary appointment to cover for a faculty member on sabbatical) a competitive hiring process must be immediately undertaken to fill the position through a diversity focused and inclusive process. Non-competitive full-time faculty appointments may be made for a maximum of one year and may be renewed for a maximum of one more year, if required to complete the competitive hiring process. Any further extension must be justified for review and potential approval by the Appointment, Promotion and Tenure (APT) Committee (per the faculty responsibility over appointment*). The APT will not allow such approval for more than one final year. </w:t>
      </w:r>
    </w:p>
    <w:p w:rsidR="00435F65" w:rsidRPr="008A21B9" w:rsidRDefault="00435F65" w:rsidP="00435F65">
      <w:pPr>
        <w:contextualSpacing/>
        <w:rPr>
          <w:rFonts w:ascii="Times New Roman" w:hAnsi="Times New Roman" w:cs="Times New Roman"/>
        </w:rPr>
      </w:pPr>
    </w:p>
    <w:p w:rsidR="00435F65" w:rsidRPr="008A21B9" w:rsidRDefault="00435F65" w:rsidP="00435F65">
      <w:pPr>
        <w:contextualSpacing/>
        <w:jc w:val="both"/>
        <w:rPr>
          <w:rFonts w:ascii="Times New Roman" w:hAnsi="Times New Roman" w:cs="Times New Roman"/>
        </w:rPr>
      </w:pPr>
      <w:r w:rsidRPr="008A21B9">
        <w:rPr>
          <w:rFonts w:ascii="Times New Roman" w:hAnsi="Times New Roman" w:cs="Times New Roman"/>
        </w:rPr>
        <w:t xml:space="preserve">Most part time faculty positions should exist to satisfy unexpected shortcomings in faculty course coverage. When a college or school** makes use of part-time faculty to cover the equivalent of two full-time faculty positions for a period of two consecutive years, a competitive hiring process must be undertaken for at least one full-time position at the beginning of the third year. </w:t>
      </w:r>
    </w:p>
    <w:p w:rsidR="00435F65" w:rsidRPr="008A21B9" w:rsidRDefault="00435F65" w:rsidP="00435F65">
      <w:pPr>
        <w:contextualSpacing/>
        <w:rPr>
          <w:rFonts w:ascii="Times New Roman" w:hAnsi="Times New Roman" w:cs="Times New Roman"/>
        </w:rPr>
      </w:pPr>
    </w:p>
    <w:p w:rsidR="00435F65" w:rsidRPr="008A21B9" w:rsidRDefault="00435F65" w:rsidP="00435F65">
      <w:pPr>
        <w:contextualSpacing/>
        <w:jc w:val="both"/>
        <w:rPr>
          <w:rFonts w:ascii="Times New Roman" w:hAnsi="Times New Roman" w:cs="Times New Roman"/>
        </w:rPr>
      </w:pPr>
      <w:r w:rsidRPr="008A21B9">
        <w:rPr>
          <w:rFonts w:ascii="Times New Roman" w:hAnsi="Times New Roman" w:cs="Times New Roman"/>
        </w:rPr>
        <w:t>An academic program may apply to the Appointment, Promotion and Tenure Committee for a specific faculty member’s appointment to be considered exempt from these standards due to a persistent need for a clinical and/or professional appointment.</w:t>
      </w:r>
    </w:p>
    <w:p w:rsidR="00435F65" w:rsidRPr="008A21B9" w:rsidRDefault="00435F65" w:rsidP="00435F65">
      <w:pPr>
        <w:contextualSpacing/>
        <w:rPr>
          <w:rFonts w:ascii="Times New Roman" w:hAnsi="Times New Roman" w:cs="Times New Roman"/>
        </w:rPr>
      </w:pPr>
    </w:p>
    <w:p w:rsidR="00435F65" w:rsidRPr="008A21B9" w:rsidRDefault="00435F65" w:rsidP="00435F65">
      <w:pPr>
        <w:contextualSpacing/>
        <w:rPr>
          <w:rFonts w:ascii="Times New Roman" w:hAnsi="Times New Roman" w:cs="Times New Roman"/>
          <w:i/>
        </w:rPr>
      </w:pPr>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t xml:space="preserve">* “In accordance with </w:t>
      </w:r>
      <w:hyperlink r:id="rId13" w:history="1">
        <w:r w:rsidRPr="008A21B9">
          <w:rPr>
            <w:rStyle w:val="Hyperlink"/>
            <w:rFonts w:ascii="Times New Roman" w:hAnsi="Times New Roman" w:cs="Times New Roman"/>
          </w:rPr>
          <w:t>Executive Order No. IV</w:t>
        </w:r>
      </w:hyperlink>
      <w:r w:rsidRPr="008A21B9">
        <w:rPr>
          <w:rFonts w:ascii="Times New Roman" w:hAnsi="Times New Roman" w:cs="Times New Roman"/>
        </w:rPr>
        <w:t xml:space="preserve">, Legislative Authority of the Faculty, the faculty of the University of Washington Tacoma shares with its Chancellor the responsibility for…Criteria for faculty tenure, appointment, and promotion…” – </w:t>
      </w:r>
      <w:hyperlink r:id="rId14" w:history="1">
        <w:r w:rsidRPr="008A21B9">
          <w:rPr>
            <w:rStyle w:val="Hyperlink"/>
            <w:rFonts w:ascii="Times New Roman" w:hAnsi="Times New Roman" w:cs="Times New Roman"/>
          </w:rPr>
          <w:t>Faculty Assembly Bylaws</w:t>
        </w:r>
      </w:hyperlink>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t xml:space="preserve">*Faculty Responsibility over appointment also found in the Faculty Code, </w:t>
      </w:r>
      <w:hyperlink r:id="rId15" w:anchor="2343" w:history="1">
        <w:r w:rsidRPr="008A21B9">
          <w:rPr>
            <w:rStyle w:val="Hyperlink"/>
            <w:rFonts w:ascii="Times New Roman" w:hAnsi="Times New Roman" w:cs="Times New Roman"/>
          </w:rPr>
          <w:t>Section 23-43.B</w:t>
        </w:r>
      </w:hyperlink>
    </w:p>
    <w:p w:rsidR="00435F65" w:rsidRPr="008A21B9" w:rsidRDefault="00435F65" w:rsidP="00435F65">
      <w:pPr>
        <w:contextualSpacing/>
        <w:rPr>
          <w:rFonts w:ascii="Times New Roman" w:hAnsi="Times New Roman" w:cs="Times New Roman"/>
        </w:rPr>
      </w:pPr>
    </w:p>
    <w:p w:rsidR="00435F65" w:rsidRPr="008A21B9" w:rsidRDefault="00435F65" w:rsidP="00435F65">
      <w:pPr>
        <w:contextualSpacing/>
        <w:rPr>
          <w:rFonts w:ascii="Times New Roman" w:hAnsi="Times New Roman" w:cs="Times New Roman"/>
        </w:rPr>
      </w:pPr>
    </w:p>
    <w:p w:rsidR="00435F65" w:rsidRPr="008A21B9" w:rsidRDefault="00435F65" w:rsidP="00435F65">
      <w:pPr>
        <w:contextualSpacing/>
        <w:rPr>
          <w:rFonts w:ascii="Times New Roman" w:hAnsi="Times New Roman" w:cs="Times New Roman"/>
        </w:rPr>
      </w:pPr>
      <w:r w:rsidRPr="008A21B9">
        <w:rPr>
          <w:rFonts w:ascii="Times New Roman" w:hAnsi="Times New Roman" w:cs="Times New Roman"/>
        </w:rPr>
        <w:t xml:space="preserve">**Department where the Regents have not yet created a college or school headed by a dean within the University of Washington Tacoma as described in </w:t>
      </w:r>
      <w:hyperlink r:id="rId16" w:history="1">
        <w:r w:rsidRPr="008A21B9">
          <w:rPr>
            <w:rStyle w:val="Hyperlink"/>
            <w:rFonts w:ascii="Times New Roman" w:hAnsi="Times New Roman" w:cs="Times New Roman"/>
          </w:rPr>
          <w:t>Executive Order V</w:t>
        </w:r>
      </w:hyperlink>
      <w:r w:rsidRPr="008A21B9">
        <w:rPr>
          <w:rFonts w:ascii="Times New Roman" w:hAnsi="Times New Roman" w:cs="Times New Roman"/>
        </w:rPr>
        <w:t>.</w:t>
      </w:r>
    </w:p>
    <w:p w:rsidR="00435F65" w:rsidRPr="008A21B9" w:rsidRDefault="00435F65" w:rsidP="00435F65">
      <w:pPr>
        <w:contextualSpacing/>
        <w:rPr>
          <w:rFonts w:ascii="Times New Roman" w:hAnsi="Times New Roman" w:cs="Times New Roman"/>
        </w:rPr>
      </w:pPr>
    </w:p>
    <w:p w:rsidR="00435F65" w:rsidRPr="008A21B9" w:rsidRDefault="00435F65" w:rsidP="00435F65">
      <w:pPr>
        <w:contextualSpacing/>
        <w:rPr>
          <w:rFonts w:ascii="Times New Roman" w:hAnsi="Times New Roman" w:cs="Times New Roman"/>
        </w:rPr>
      </w:pPr>
    </w:p>
    <w:p w:rsidR="00435F65" w:rsidRPr="008A21B9" w:rsidRDefault="00435F65" w:rsidP="00435F65">
      <w:pPr>
        <w:contextualSpacing/>
        <w:rPr>
          <w:rFonts w:ascii="Times New Roman" w:hAnsi="Times New Roman" w:cs="Times New Roman"/>
          <w:i/>
        </w:rPr>
      </w:pPr>
      <w:r w:rsidRPr="008A21B9">
        <w:rPr>
          <w:rFonts w:ascii="Times New Roman" w:hAnsi="Times New Roman" w:cs="Times New Roman"/>
          <w:i/>
        </w:rPr>
        <w:t>Approved by the Faculty Affairs Committee 11.13.17</w:t>
      </w:r>
    </w:p>
    <w:p w:rsidR="00435F65" w:rsidRDefault="00435F65" w:rsidP="00435F65"/>
    <w:p w:rsidR="00435F65" w:rsidRDefault="00435F65" w:rsidP="00435F65"/>
    <w:p w:rsidR="00435F65" w:rsidRDefault="00435F65" w:rsidP="00435F65"/>
    <w:p w:rsidR="00435F65" w:rsidRDefault="00435F65" w:rsidP="00435F65"/>
    <w:p w:rsidR="002344D0" w:rsidRDefault="00FD3C94"/>
    <w:sectPr w:rsidR="002344D0" w:rsidSect="00674661">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A1E" w:rsidRDefault="00210A1E">
      <w:r>
        <w:separator/>
      </w:r>
    </w:p>
  </w:endnote>
  <w:endnote w:type="continuationSeparator" w:id="0">
    <w:p w:rsidR="00210A1E" w:rsidRDefault="0021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34516"/>
      <w:docPartObj>
        <w:docPartGallery w:val="Page Numbers (Bottom of Page)"/>
        <w:docPartUnique/>
      </w:docPartObj>
    </w:sdtPr>
    <w:sdtEndPr>
      <w:rPr>
        <w:noProof/>
      </w:rPr>
    </w:sdtEndPr>
    <w:sdtContent>
      <w:p w:rsidR="008A21B9" w:rsidRDefault="00296F41">
        <w:pPr>
          <w:pStyle w:val="Footer"/>
          <w:jc w:val="right"/>
        </w:pPr>
        <w:r>
          <w:fldChar w:fldCharType="begin"/>
        </w:r>
        <w:r>
          <w:instrText xml:space="preserve"> PAGE   \* MERGEFORMAT </w:instrText>
        </w:r>
        <w:r>
          <w:fldChar w:fldCharType="separate"/>
        </w:r>
        <w:r w:rsidR="00FD3C94">
          <w:rPr>
            <w:noProof/>
          </w:rPr>
          <w:t>2</w:t>
        </w:r>
        <w:r>
          <w:rPr>
            <w:noProof/>
          </w:rPr>
          <w:fldChar w:fldCharType="end"/>
        </w:r>
      </w:p>
    </w:sdtContent>
  </w:sdt>
  <w:p w:rsidR="008A21B9" w:rsidRDefault="00FD3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A1E" w:rsidRDefault="00210A1E">
      <w:r>
        <w:separator/>
      </w:r>
    </w:p>
  </w:footnote>
  <w:footnote w:type="continuationSeparator" w:id="0">
    <w:p w:rsidR="00210A1E" w:rsidRDefault="00210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47BED"/>
    <w:multiLevelType w:val="hybridMultilevel"/>
    <w:tmpl w:val="26AA937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start w:val="1"/>
      <w:numFmt w:val="bullet"/>
      <w:lvlText w:val=""/>
      <w:lvlJc w:val="left"/>
      <w:pPr>
        <w:ind w:left="171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26B500E"/>
    <w:multiLevelType w:val="multilevel"/>
    <w:tmpl w:val="21565D84"/>
    <w:lvl w:ilvl="0">
      <w:start w:val="1"/>
      <w:numFmt w:val="decimal"/>
      <w:lvlText w:val="%1)"/>
      <w:lvlJc w:val="left"/>
      <w:pPr>
        <w:ind w:left="360" w:hanging="360"/>
      </w:pPr>
      <w:rPr>
        <w:b/>
        <w:i w:val="0"/>
      </w:rPr>
    </w:lvl>
    <w:lvl w:ilvl="1">
      <w:start w:val="1"/>
      <w:numFmt w:val="bullet"/>
      <w:lvlText w:val=""/>
      <w:lvlJc w:val="left"/>
      <w:pPr>
        <w:ind w:left="540" w:hanging="360"/>
      </w:pPr>
      <w:rPr>
        <w:rFonts w:ascii="Symbol" w:hAnsi="Symbol" w:hint="default"/>
        <w:b w:val="0"/>
        <w:i w:val="0"/>
      </w:rPr>
    </w:lvl>
    <w:lvl w:ilvl="2">
      <w:start w:val="1"/>
      <w:numFmt w:val="bullet"/>
      <w:lvlText w:val="o"/>
      <w:lvlJc w:val="left"/>
      <w:pPr>
        <w:ind w:left="450" w:hanging="360"/>
      </w:pPr>
      <w:rPr>
        <w:rFonts w:ascii="Courier New" w:hAnsi="Courier New" w:cs="Courier New" w:hint="default"/>
        <w:i w:val="0"/>
      </w:rPr>
    </w:lvl>
    <w:lvl w:ilvl="3">
      <w:start w:val="1"/>
      <w:numFmt w:val="bullet"/>
      <w:lvlText w:val=""/>
      <w:lvlJc w:val="left"/>
      <w:pPr>
        <w:ind w:left="1440" w:hanging="360"/>
      </w:pPr>
      <w:rPr>
        <w:rFonts w:ascii="Wingdings" w:hAnsi="Wingdings" w:hint="default"/>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AD4422"/>
    <w:multiLevelType w:val="hybridMultilevel"/>
    <w:tmpl w:val="1B42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54913"/>
    <w:multiLevelType w:val="multilevel"/>
    <w:tmpl w:val="23E6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65"/>
    <w:rsid w:val="00025F2C"/>
    <w:rsid w:val="00210A1E"/>
    <w:rsid w:val="00235DF8"/>
    <w:rsid w:val="0029614D"/>
    <w:rsid w:val="00296F41"/>
    <w:rsid w:val="004116A4"/>
    <w:rsid w:val="00422997"/>
    <w:rsid w:val="00435F65"/>
    <w:rsid w:val="004E4CF1"/>
    <w:rsid w:val="007D0E7A"/>
    <w:rsid w:val="00996A08"/>
    <w:rsid w:val="009D7360"/>
    <w:rsid w:val="00CA4144"/>
    <w:rsid w:val="00FD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0787D-7673-4630-A9A7-3CD310F0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F6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F65"/>
    <w:pPr>
      <w:ind w:left="720"/>
      <w:contextualSpacing/>
    </w:pPr>
  </w:style>
  <w:style w:type="character" w:styleId="Hyperlink">
    <w:name w:val="Hyperlink"/>
    <w:basedOn w:val="DefaultParagraphFont"/>
    <w:uiPriority w:val="99"/>
    <w:unhideWhenUsed/>
    <w:rsid w:val="00435F65"/>
    <w:rPr>
      <w:color w:val="0000FF"/>
      <w:u w:val="single"/>
    </w:rPr>
  </w:style>
  <w:style w:type="character" w:styleId="Strong">
    <w:name w:val="Strong"/>
    <w:basedOn w:val="DefaultParagraphFont"/>
    <w:uiPriority w:val="22"/>
    <w:qFormat/>
    <w:rsid w:val="00435F65"/>
    <w:rPr>
      <w:b/>
      <w:bCs/>
    </w:rPr>
  </w:style>
  <w:style w:type="paragraph" w:styleId="Footer">
    <w:name w:val="footer"/>
    <w:basedOn w:val="Normal"/>
    <w:link w:val="FooterChar"/>
    <w:uiPriority w:val="99"/>
    <w:unhideWhenUsed/>
    <w:rsid w:val="00435F65"/>
    <w:pPr>
      <w:tabs>
        <w:tab w:val="center" w:pos="4680"/>
        <w:tab w:val="right" w:pos="9360"/>
      </w:tabs>
    </w:pPr>
  </w:style>
  <w:style w:type="character" w:customStyle="1" w:styleId="FooterChar">
    <w:name w:val="Footer Char"/>
    <w:basedOn w:val="DefaultParagraphFont"/>
    <w:link w:val="Footer"/>
    <w:uiPriority w:val="99"/>
    <w:rsid w:val="00435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k126pv8SOi1mnPz_q4-ZHASNC1fRZfWl" TargetMode="External"/><Relationship Id="rId13" Type="http://schemas.openxmlformats.org/officeDocument/2006/relationships/hyperlink" Target="http://www.washington.edu/admin/rules/policies/PO/EOIV.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ashington.edu/admin/rules/policies/FCG/FCCH25.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washington.edu/admin/rules/policies/PO/EOV.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shington.edu/admin/rules/policies/FCG/FCCH24.html" TargetMode="External"/><Relationship Id="rId5" Type="http://schemas.openxmlformats.org/officeDocument/2006/relationships/footnotes" Target="footnotes.xml"/><Relationship Id="rId15" Type="http://schemas.openxmlformats.org/officeDocument/2006/relationships/hyperlink" Target="http://www.washington.edu/admin/rules/policies/FCG/FCCH23.html" TargetMode="External"/><Relationship Id="rId10" Type="http://schemas.openxmlformats.org/officeDocument/2006/relationships/hyperlink" Target="http://www.washington.edu/admin/rules/policies/FCG/FCCH24.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rive.google.com/open?id=1c9CeFGk6S49qS5S6L8MDBr07cnBvA1nJ" TargetMode="External"/><Relationship Id="rId14" Type="http://schemas.openxmlformats.org/officeDocument/2006/relationships/hyperlink" Target="http://www.tacoma.uw.edu/sites/default/files/sections/FacultyAssembly/UWT_Bylaws_Final-0606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2</cp:revision>
  <dcterms:created xsi:type="dcterms:W3CDTF">2018-04-09T16:53:00Z</dcterms:created>
  <dcterms:modified xsi:type="dcterms:W3CDTF">2018-04-09T16:53:00Z</dcterms:modified>
</cp:coreProperties>
</file>