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06" w:rsidRDefault="00047DD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bookmarkStart w:id="0" w:name="_GoBack"/>
      <w:bookmarkEnd w:id="0"/>
      <w:r>
        <w:rPr>
          <w:noProof/>
        </w:rPr>
        <w:drawing>
          <wp:inline distT="0" distB="0" distL="0" distR="0">
            <wp:extent cx="3430905" cy="202565"/>
            <wp:effectExtent l="0" t="0" r="0"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0905" cy="202565"/>
                    </a:xfrm>
                    <a:prstGeom prst="rect">
                      <a:avLst/>
                    </a:prstGeom>
                    <a:noFill/>
                    <a:ln>
                      <a:noFill/>
                    </a:ln>
                  </pic:spPr>
                </pic:pic>
              </a:graphicData>
            </a:graphic>
          </wp:inline>
        </w:drawing>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Theme="minorHAnsi" w:hAnsiTheme="minorHAnsi"/>
        </w:rPr>
      </w:pPr>
      <w:r>
        <w:rPr>
          <w:rFonts w:ascii="Times New Roman Italic" w:hAnsi="Times New Roman Italic"/>
        </w:rPr>
        <w:t>Office of Undergraduate Education</w:t>
      </w:r>
    </w:p>
    <w:p w:rsidR="00C92849" w:rsidRPr="00C92849" w:rsidRDefault="00C9284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Theme="minorHAnsi" w:hAnsiTheme="minorHAnsi"/>
        </w:rPr>
      </w:pPr>
    </w:p>
    <w:p w:rsidR="00C92849" w:rsidRPr="00C92849" w:rsidRDefault="00C92849" w:rsidP="00C92849">
      <w:pPr>
        <w:jc w:val="center"/>
        <w:rPr>
          <w:rFonts w:ascii="Arial" w:eastAsia="Times New Roman" w:hAnsi="Arial" w:cs="Arial"/>
          <w:color w:val="auto"/>
          <w:sz w:val="28"/>
          <w:szCs w:val="28"/>
        </w:rPr>
      </w:pPr>
      <w:r w:rsidRPr="00C92849">
        <w:rPr>
          <w:rFonts w:ascii="Arial" w:eastAsia="Times New Roman" w:hAnsi="Arial" w:cs="Arial"/>
          <w:color w:val="auto"/>
          <w:sz w:val="28"/>
          <w:szCs w:val="28"/>
        </w:rPr>
        <w:t>TCORE 11</w:t>
      </w:r>
      <w:r w:rsidR="00010D8C">
        <w:rPr>
          <w:rFonts w:ascii="Arial" w:eastAsia="Times New Roman" w:hAnsi="Arial" w:cs="Arial"/>
          <w:color w:val="auto"/>
          <w:sz w:val="28"/>
          <w:szCs w:val="28"/>
        </w:rPr>
        <w:t>3 F</w:t>
      </w:r>
      <w:r w:rsidRPr="00C92849">
        <w:rPr>
          <w:rFonts w:ascii="Arial" w:eastAsia="Times New Roman" w:hAnsi="Arial" w:cs="Arial"/>
          <w:color w:val="auto"/>
          <w:sz w:val="28"/>
          <w:szCs w:val="28"/>
        </w:rPr>
        <w:t>: Introduction to Social Sciences</w:t>
      </w:r>
    </w:p>
    <w:p w:rsidR="00C92849" w:rsidRPr="00C92849" w:rsidRDefault="00C92849" w:rsidP="00C92849">
      <w:pPr>
        <w:jc w:val="center"/>
        <w:rPr>
          <w:rFonts w:ascii="Arial" w:eastAsia="Times New Roman" w:hAnsi="Arial" w:cs="Arial"/>
          <w:color w:val="auto"/>
          <w:sz w:val="28"/>
          <w:szCs w:val="28"/>
        </w:rPr>
      </w:pPr>
      <w:r>
        <w:rPr>
          <w:rFonts w:ascii="Arial" w:eastAsia="Times New Roman" w:hAnsi="Arial" w:cs="Arial"/>
          <w:color w:val="auto"/>
          <w:sz w:val="28"/>
          <w:szCs w:val="28"/>
        </w:rPr>
        <w:t>Communities and the Common Good</w:t>
      </w:r>
    </w:p>
    <w:p w:rsidR="00C92849" w:rsidRDefault="00C92849" w:rsidP="00C92849">
      <w:pPr>
        <w:jc w:val="center"/>
        <w:rPr>
          <w:rFonts w:ascii="Arial" w:eastAsia="Times New Roman" w:hAnsi="Arial" w:cs="Arial"/>
          <w:color w:val="auto"/>
        </w:rPr>
      </w:pPr>
      <w:r>
        <w:rPr>
          <w:rFonts w:ascii="Arial" w:eastAsia="Times New Roman" w:hAnsi="Arial" w:cs="Arial"/>
          <w:color w:val="auto"/>
        </w:rPr>
        <w:t>Professor Linda</w:t>
      </w:r>
      <w:r w:rsidR="00511977">
        <w:rPr>
          <w:rFonts w:ascii="Arial" w:eastAsia="Times New Roman" w:hAnsi="Arial" w:cs="Arial"/>
          <w:color w:val="auto"/>
        </w:rPr>
        <w:t xml:space="preserve"> Hurley</w:t>
      </w:r>
      <w:r>
        <w:rPr>
          <w:rFonts w:ascii="Arial" w:eastAsia="Times New Roman" w:hAnsi="Arial" w:cs="Arial"/>
          <w:color w:val="auto"/>
        </w:rPr>
        <w:t xml:space="preserve"> Ishem</w:t>
      </w:r>
    </w:p>
    <w:p w:rsidR="00511977" w:rsidRPr="00C92849" w:rsidRDefault="00010D8C" w:rsidP="00C92849">
      <w:pPr>
        <w:jc w:val="center"/>
        <w:rPr>
          <w:rFonts w:ascii="Arial" w:eastAsia="Times New Roman" w:hAnsi="Arial" w:cs="Arial"/>
          <w:color w:val="auto"/>
        </w:rPr>
      </w:pPr>
      <w:r>
        <w:rPr>
          <w:rFonts w:ascii="Arial" w:eastAsia="Times New Roman" w:hAnsi="Arial" w:cs="Arial"/>
          <w:color w:val="auto"/>
        </w:rPr>
        <w:t>Winter 2015</w:t>
      </w:r>
    </w:p>
    <w:p w:rsidR="00604C06" w:rsidRDefault="00604C06" w:rsidP="00C9284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0"/>
        </w:rPr>
      </w:pPr>
    </w:p>
    <w:tbl>
      <w:tblPr>
        <w:tblW w:w="0" w:type="auto"/>
        <w:tblInd w:w="5" w:type="dxa"/>
        <w:tblLayout w:type="fixed"/>
        <w:tblLook w:val="0000" w:firstRow="0" w:lastRow="0" w:firstColumn="0" w:lastColumn="0" w:noHBand="0" w:noVBand="0"/>
      </w:tblPr>
      <w:tblGrid>
        <w:gridCol w:w="2875"/>
        <w:gridCol w:w="3060"/>
        <w:gridCol w:w="2790"/>
      </w:tblGrid>
      <w:tr w:rsidR="00604C06">
        <w:trPr>
          <w:cantSplit/>
          <w:trHeight w:val="35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Times New Roman Bold" w:hAnsi="Times New Roman Bold"/>
              </w:rPr>
            </w:pPr>
            <w:r>
              <w:rPr>
                <w:rFonts w:ascii="Times New Roman Bold" w:hAnsi="Times New Roman Bold"/>
              </w:rPr>
              <w:t>Class Times</w:t>
            </w:r>
            <w:r w:rsidR="00E033E2">
              <w:rPr>
                <w:rFonts w:ascii="Times New Roman Bold" w:hAnsi="Times New Roman Bold"/>
              </w:rPr>
              <w:t xml:space="preserve"> WCG 209</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010D8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10:15-12:20P</w:t>
            </w:r>
            <w:r w:rsidR="00C92849">
              <w:t>M Tuesdays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010D8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10:15-12:20P</w:t>
            </w:r>
            <w:r w:rsidR="00C92849">
              <w:t>M</w:t>
            </w:r>
            <w:r w:rsidR="00C92849" w:rsidRPr="00C92849">
              <w:t xml:space="preserve"> T</w:t>
            </w:r>
            <w:r w:rsidR="00C92849">
              <w:t>hur</w:t>
            </w:r>
            <w:r w:rsidR="00C92849" w:rsidRPr="00C92849">
              <w:t>sday</w:t>
            </w:r>
            <w:r w:rsidR="00C92849">
              <w:t>s</w:t>
            </w:r>
          </w:p>
        </w:tc>
      </w:tr>
      <w:tr w:rsidR="00604C06">
        <w:trPr>
          <w:cantSplit/>
          <w:trHeight w:val="58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Times New Roman Bold" w:hAnsi="Times New Roman Bold"/>
              </w:rPr>
            </w:pPr>
            <w:r>
              <w:rPr>
                <w:rFonts w:ascii="Times New Roman Bold" w:hAnsi="Times New Roman Bold"/>
              </w:rPr>
              <w:t>Office Hours</w:t>
            </w:r>
          </w:p>
          <w:p w:rsidR="00604C06" w:rsidRPr="001D5A7E" w:rsidRDefault="001D5A7E" w:rsidP="001D5A7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b/>
              </w:rPr>
            </w:pPr>
            <w:r>
              <w:rPr>
                <w:b/>
              </w:rPr>
              <w:t>Office Location</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010D8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2:00</w:t>
            </w:r>
            <w:r w:rsidR="00C92849">
              <w:t>-</w:t>
            </w:r>
            <w:r>
              <w:t>3:3</w:t>
            </w:r>
            <w:r w:rsidR="00C92849">
              <w:t>0</w:t>
            </w:r>
            <w:r w:rsidR="001D5A7E">
              <w:t>PM</w:t>
            </w:r>
            <w:r>
              <w:t xml:space="preserve"> Tues</w:t>
            </w:r>
            <w:r w:rsidR="00C92849">
              <w:t>days</w:t>
            </w:r>
          </w:p>
          <w:p w:rsidR="001D5A7E" w:rsidRDefault="001D5A7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PNK 312</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1D5A7E" w:rsidP="001D5A7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w:t>
            </w:r>
            <w:r w:rsidRPr="001D5A7E">
              <w:t>by appointment)</w:t>
            </w:r>
          </w:p>
          <w:p w:rsidR="001D5A7E" w:rsidRDefault="001D5A7E" w:rsidP="001D5A7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PNK 312</w:t>
            </w:r>
          </w:p>
        </w:tc>
      </w:tr>
      <w:tr w:rsidR="00604C06">
        <w:trPr>
          <w:cantSplit/>
          <w:trHeight w:val="35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Times New Roman Bold" w:hAnsi="Times New Roman Bold"/>
              </w:rPr>
            </w:pPr>
            <w:r>
              <w:rPr>
                <w:rFonts w:ascii="Times New Roman Bold" w:hAnsi="Times New Roman Bold"/>
              </w:rPr>
              <w:t xml:space="preserve">Contact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C9284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lishem@uw.edu</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C9284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253/692-4761</w:t>
            </w:r>
          </w:p>
        </w:tc>
      </w:tr>
    </w:tbl>
    <w:p w:rsidR="00604C06" w:rsidRDefault="00604C06">
      <w:pPr>
        <w:pStyle w:val="FreeForm"/>
        <w:ind w:left="5"/>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0"/>
        </w:rPr>
      </w:pPr>
    </w:p>
    <w:p w:rsidR="006B02C4" w:rsidRDefault="006B02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0"/>
        </w:rPr>
      </w:pPr>
    </w:p>
    <w:p w:rsidR="00604C06" w:rsidRPr="007D4410"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szCs w:val="22"/>
        </w:rPr>
      </w:pPr>
      <w:r w:rsidRPr="007D4410">
        <w:rPr>
          <w:rFonts w:ascii="Times New Roman Bold" w:hAnsi="Times New Roman Bold"/>
          <w:sz w:val="22"/>
          <w:szCs w:val="22"/>
        </w:rPr>
        <w:t>Course Description</w:t>
      </w:r>
    </w:p>
    <w:p w:rsidR="0057366D" w:rsidRPr="007D4410" w:rsidRDefault="00F86C08" w:rsidP="008349DE">
      <w:pPr>
        <w:rPr>
          <w:rFonts w:eastAsia="Times New Roman"/>
          <w:color w:val="auto"/>
          <w:sz w:val="22"/>
          <w:szCs w:val="22"/>
        </w:rPr>
      </w:pPr>
      <w:r w:rsidRPr="007D4410">
        <w:rPr>
          <w:rFonts w:eastAsia="Times New Roman"/>
          <w:color w:val="auto"/>
          <w:sz w:val="22"/>
          <w:szCs w:val="22"/>
        </w:rPr>
        <w:t>Communities and the Common G</w:t>
      </w:r>
      <w:r w:rsidR="008349DE" w:rsidRPr="008349DE">
        <w:rPr>
          <w:rFonts w:eastAsia="Times New Roman"/>
          <w:color w:val="auto"/>
          <w:sz w:val="22"/>
          <w:szCs w:val="22"/>
        </w:rPr>
        <w:t xml:space="preserve">ood is an </w:t>
      </w:r>
      <w:r w:rsidR="008349DE" w:rsidRPr="008349DE">
        <w:rPr>
          <w:rFonts w:eastAsia="Times New Roman"/>
          <w:b/>
          <w:color w:val="auto"/>
          <w:sz w:val="22"/>
          <w:szCs w:val="22"/>
        </w:rPr>
        <w:t>experiential</w:t>
      </w:r>
      <w:r w:rsidR="008349DE" w:rsidRPr="008349DE">
        <w:rPr>
          <w:rFonts w:eastAsia="Times New Roman"/>
          <w:color w:val="auto"/>
          <w:sz w:val="22"/>
          <w:szCs w:val="22"/>
        </w:rPr>
        <w:t xml:space="preserve"> social science course designed to examine our rights, role</w:t>
      </w:r>
      <w:r w:rsidRPr="007D4410">
        <w:rPr>
          <w:rFonts w:eastAsia="Times New Roman"/>
          <w:color w:val="auto"/>
          <w:sz w:val="22"/>
          <w:szCs w:val="22"/>
        </w:rPr>
        <w:t>s</w:t>
      </w:r>
      <w:r w:rsidR="008349DE" w:rsidRPr="008349DE">
        <w:rPr>
          <w:rFonts w:eastAsia="Times New Roman"/>
          <w:color w:val="auto"/>
          <w:sz w:val="22"/>
          <w:szCs w:val="22"/>
        </w:rPr>
        <w:t xml:space="preserve"> and responsibilities as members of the various social groups to which we belong. Based on interdisciplinary assumptions, theories, and methods of the social sciences</w:t>
      </w:r>
      <w:r w:rsidRPr="007D4410">
        <w:rPr>
          <w:rFonts w:eastAsia="Times New Roman"/>
          <w:color w:val="auto"/>
          <w:sz w:val="22"/>
          <w:szCs w:val="22"/>
        </w:rPr>
        <w:t>, this course will explore</w:t>
      </w:r>
      <w:r w:rsidR="008349DE" w:rsidRPr="008349DE">
        <w:rPr>
          <w:rFonts w:eastAsia="Times New Roman"/>
          <w:color w:val="auto"/>
          <w:sz w:val="22"/>
          <w:szCs w:val="22"/>
        </w:rPr>
        <w:t xml:space="preserve"> </w:t>
      </w:r>
      <w:r w:rsidRPr="007D4410">
        <w:rPr>
          <w:rFonts w:eastAsia="Times New Roman"/>
          <w:color w:val="auto"/>
          <w:sz w:val="22"/>
          <w:szCs w:val="22"/>
        </w:rPr>
        <w:t>various definitions and configurations</w:t>
      </w:r>
      <w:r w:rsidR="008349DE" w:rsidRPr="008349DE">
        <w:rPr>
          <w:rFonts w:eastAsia="Times New Roman"/>
          <w:color w:val="auto"/>
          <w:sz w:val="22"/>
          <w:szCs w:val="22"/>
        </w:rPr>
        <w:t xml:space="preserve"> of the “individual,” “community,” “civic engagement,” and “the common good.” </w:t>
      </w:r>
      <w:r w:rsidRPr="007D4410">
        <w:rPr>
          <w:rFonts w:eastAsia="Times New Roman"/>
          <w:color w:val="auto"/>
          <w:sz w:val="22"/>
          <w:szCs w:val="22"/>
        </w:rPr>
        <w:t xml:space="preserve">The course will examine </w:t>
      </w:r>
      <w:r w:rsidR="008349DE" w:rsidRPr="008349DE">
        <w:rPr>
          <w:rFonts w:eastAsia="Times New Roman"/>
          <w:color w:val="auto"/>
          <w:sz w:val="22"/>
          <w:szCs w:val="22"/>
        </w:rPr>
        <w:t>tensions between individualism and communalism; individual rights and social responsibilities; and special interests in relation to the common good. Course themes will be examined within the context of: social group formation, social structure and social control.</w:t>
      </w:r>
      <w:r w:rsidRPr="007D4410">
        <w:rPr>
          <w:rFonts w:eastAsia="Times New Roman"/>
          <w:color w:val="auto"/>
          <w:sz w:val="22"/>
          <w:szCs w:val="22"/>
        </w:rPr>
        <w:t xml:space="preserve"> </w:t>
      </w:r>
      <w:r w:rsidR="0001377D" w:rsidRPr="007D4410">
        <w:rPr>
          <w:rFonts w:eastAsia="Times New Roman"/>
          <w:color w:val="auto"/>
          <w:sz w:val="22"/>
          <w:szCs w:val="22"/>
        </w:rPr>
        <w:t xml:space="preserve"> </w:t>
      </w:r>
    </w:p>
    <w:p w:rsidR="008349DE" w:rsidRPr="007D4410" w:rsidRDefault="008349DE" w:rsidP="008349DE">
      <w:pPr>
        <w:rPr>
          <w:rFonts w:eastAsia="Times New Roman"/>
          <w:color w:val="auto"/>
          <w:sz w:val="22"/>
          <w:szCs w:val="22"/>
        </w:rPr>
      </w:pPr>
    </w:p>
    <w:p w:rsidR="008349DE" w:rsidRDefault="00016418" w:rsidP="008349DE">
      <w:pPr>
        <w:rPr>
          <w:rFonts w:eastAsia="Times New Roman"/>
          <w:color w:val="auto"/>
          <w:sz w:val="22"/>
          <w:szCs w:val="22"/>
        </w:rPr>
      </w:pPr>
      <w:r w:rsidRPr="008349DE">
        <w:rPr>
          <w:rFonts w:eastAsia="Times New Roman"/>
          <w:color w:val="auto"/>
          <w:sz w:val="22"/>
          <w:szCs w:val="22"/>
        </w:rPr>
        <w:t>We live in an era of giving back, pay</w:t>
      </w:r>
      <w:r w:rsidRPr="007D4410">
        <w:rPr>
          <w:rFonts w:eastAsia="Times New Roman"/>
          <w:color w:val="auto"/>
          <w:sz w:val="22"/>
          <w:szCs w:val="22"/>
        </w:rPr>
        <w:t>ing</w:t>
      </w:r>
      <w:r w:rsidRPr="008349DE">
        <w:rPr>
          <w:rFonts w:eastAsia="Times New Roman"/>
          <w:color w:val="auto"/>
          <w:sz w:val="22"/>
          <w:szCs w:val="22"/>
        </w:rPr>
        <w:t xml:space="preserve"> it forward, and random acts of kindness. Contrast that to growing income inequity, rampant individualism, greed a</w:t>
      </w:r>
      <w:r w:rsidRPr="007D4410">
        <w:rPr>
          <w:rFonts w:eastAsia="Times New Roman"/>
          <w:color w:val="auto"/>
          <w:sz w:val="22"/>
          <w:szCs w:val="22"/>
        </w:rPr>
        <w:t>nd excess.</w:t>
      </w:r>
      <w:r w:rsidR="0088741F" w:rsidRPr="007D4410">
        <w:rPr>
          <w:rFonts w:eastAsia="Times New Roman"/>
          <w:color w:val="auto"/>
          <w:sz w:val="22"/>
          <w:szCs w:val="22"/>
        </w:rPr>
        <w:t xml:space="preserve"> Accordingly, t</w:t>
      </w:r>
      <w:r w:rsidR="008349DE" w:rsidRPr="008349DE">
        <w:rPr>
          <w:rFonts w:eastAsia="Times New Roman"/>
          <w:color w:val="auto"/>
          <w:sz w:val="22"/>
          <w:szCs w:val="22"/>
        </w:rPr>
        <w:t xml:space="preserve">he course examines questions such as: What are the limits of </w:t>
      </w:r>
      <w:r w:rsidR="0014568F">
        <w:rPr>
          <w:rFonts w:eastAsia="Times New Roman"/>
          <w:color w:val="auto"/>
          <w:sz w:val="22"/>
          <w:szCs w:val="22"/>
        </w:rPr>
        <w:t xml:space="preserve">our individual responsibilities </w:t>
      </w:r>
      <w:r w:rsidR="008349DE" w:rsidRPr="008349DE">
        <w:rPr>
          <w:rFonts w:eastAsia="Times New Roman"/>
          <w:color w:val="auto"/>
          <w:sz w:val="22"/>
          <w:szCs w:val="22"/>
        </w:rPr>
        <w:t xml:space="preserve">for establishing and maintaining the common good? </w:t>
      </w:r>
      <w:r w:rsidR="00F86C08" w:rsidRPr="007D4410">
        <w:rPr>
          <w:rFonts w:eastAsia="Times New Roman"/>
          <w:color w:val="auto"/>
          <w:sz w:val="22"/>
          <w:szCs w:val="22"/>
        </w:rPr>
        <w:t xml:space="preserve"> </w:t>
      </w:r>
      <w:r w:rsidR="008349DE" w:rsidRPr="008349DE">
        <w:rPr>
          <w:rFonts w:eastAsia="Times New Roman"/>
          <w:color w:val="auto"/>
          <w:sz w:val="22"/>
          <w:szCs w:val="22"/>
        </w:rPr>
        <w:t xml:space="preserve">How have perspectives on individual rights and responsibility changed over time? </w:t>
      </w:r>
      <w:r w:rsidR="00F86C08" w:rsidRPr="007D4410">
        <w:rPr>
          <w:rFonts w:eastAsia="Times New Roman"/>
          <w:color w:val="auto"/>
          <w:sz w:val="22"/>
          <w:szCs w:val="22"/>
        </w:rPr>
        <w:t xml:space="preserve"> </w:t>
      </w:r>
      <w:r w:rsidR="008349DE" w:rsidRPr="008349DE">
        <w:rPr>
          <w:rFonts w:eastAsia="Times New Roman"/>
          <w:color w:val="auto"/>
          <w:sz w:val="22"/>
          <w:szCs w:val="22"/>
        </w:rPr>
        <w:t>How do physical, re</w:t>
      </w:r>
      <w:r w:rsidR="00F86C08" w:rsidRPr="007D4410">
        <w:rPr>
          <w:rFonts w:eastAsia="Times New Roman"/>
          <w:color w:val="auto"/>
          <w:sz w:val="22"/>
          <w:szCs w:val="22"/>
        </w:rPr>
        <w:t>lational, and cultural identities</w:t>
      </w:r>
      <w:r w:rsidR="008349DE" w:rsidRPr="008349DE">
        <w:rPr>
          <w:rFonts w:eastAsia="Times New Roman"/>
          <w:color w:val="auto"/>
          <w:sz w:val="22"/>
          <w:szCs w:val="22"/>
        </w:rPr>
        <w:t xml:space="preserve"> aff</w:t>
      </w:r>
      <w:r w:rsidR="00F86C08" w:rsidRPr="007D4410">
        <w:rPr>
          <w:rFonts w:eastAsia="Times New Roman"/>
          <w:color w:val="auto"/>
          <w:sz w:val="22"/>
          <w:szCs w:val="22"/>
        </w:rPr>
        <w:t xml:space="preserve">ect our sense of </w:t>
      </w:r>
      <w:r w:rsidR="00511977" w:rsidRPr="007D4410">
        <w:rPr>
          <w:rFonts w:eastAsia="Times New Roman"/>
          <w:color w:val="auto"/>
          <w:sz w:val="22"/>
          <w:szCs w:val="22"/>
        </w:rPr>
        <w:t xml:space="preserve">belonging and </w:t>
      </w:r>
      <w:r w:rsidR="00F86C08" w:rsidRPr="007D4410">
        <w:rPr>
          <w:rFonts w:eastAsia="Times New Roman"/>
          <w:color w:val="auto"/>
          <w:sz w:val="22"/>
          <w:szCs w:val="22"/>
        </w:rPr>
        <w:t xml:space="preserve">responsibility to the </w:t>
      </w:r>
      <w:r w:rsidR="00511977" w:rsidRPr="007D4410">
        <w:rPr>
          <w:rFonts w:eastAsia="Times New Roman"/>
          <w:color w:val="auto"/>
          <w:sz w:val="22"/>
          <w:szCs w:val="22"/>
        </w:rPr>
        <w:t>community</w:t>
      </w:r>
      <w:r w:rsidR="008349DE" w:rsidRPr="008349DE">
        <w:rPr>
          <w:rFonts w:eastAsia="Times New Roman"/>
          <w:color w:val="auto"/>
          <w:sz w:val="22"/>
          <w:szCs w:val="22"/>
        </w:rPr>
        <w:t xml:space="preserve">? </w:t>
      </w:r>
      <w:r w:rsidR="00511977" w:rsidRPr="007D4410">
        <w:rPr>
          <w:rFonts w:eastAsia="Times New Roman"/>
          <w:color w:val="auto"/>
          <w:sz w:val="22"/>
          <w:szCs w:val="22"/>
        </w:rPr>
        <w:t xml:space="preserve"> </w:t>
      </w:r>
      <w:r w:rsidR="008349DE" w:rsidRPr="008349DE">
        <w:rPr>
          <w:rFonts w:eastAsia="Times New Roman"/>
          <w:color w:val="auto"/>
          <w:sz w:val="22"/>
          <w:szCs w:val="22"/>
        </w:rPr>
        <w:t>We will draw from a strengths perspective in which resilience, empowerment, and the primacy of human relationships inform our understanding of individual and social responsibility.</w:t>
      </w:r>
    </w:p>
    <w:p w:rsidR="0014568F" w:rsidRPr="008349DE" w:rsidRDefault="0014568F" w:rsidP="008349DE">
      <w:pPr>
        <w:rPr>
          <w:rFonts w:eastAsia="Times New Roman"/>
          <w:color w:val="auto"/>
          <w:sz w:val="22"/>
          <w:szCs w:val="22"/>
        </w:rPr>
      </w:pPr>
    </w:p>
    <w:p w:rsidR="008349DE" w:rsidRDefault="00764DB7" w:rsidP="008349DE">
      <w:pPr>
        <w:rPr>
          <w:rFonts w:eastAsia="Times New Roman"/>
          <w:color w:val="auto"/>
          <w:sz w:val="22"/>
          <w:szCs w:val="22"/>
        </w:rPr>
      </w:pPr>
      <w:r>
        <w:rPr>
          <w:rFonts w:eastAsia="Times New Roman"/>
          <w:color w:val="auto"/>
          <w:sz w:val="22"/>
          <w:szCs w:val="22"/>
        </w:rPr>
        <w:t>Beginning in week 3 our class will spend one class session per week, likely Thursdays, at McCarver Elementary School working with the 5</w:t>
      </w:r>
      <w:r w:rsidRPr="00764DB7">
        <w:rPr>
          <w:rFonts w:eastAsia="Times New Roman"/>
          <w:color w:val="auto"/>
          <w:sz w:val="22"/>
          <w:szCs w:val="22"/>
          <w:vertAlign w:val="superscript"/>
        </w:rPr>
        <w:t>th</w:t>
      </w:r>
      <w:r w:rsidR="004B1E64">
        <w:rPr>
          <w:rFonts w:eastAsia="Times New Roman"/>
          <w:color w:val="auto"/>
          <w:sz w:val="22"/>
          <w:szCs w:val="22"/>
        </w:rPr>
        <w:t xml:space="preserve"> grade cohort. Our class of 20</w:t>
      </w:r>
      <w:r>
        <w:rPr>
          <w:rFonts w:eastAsia="Times New Roman"/>
          <w:color w:val="auto"/>
          <w:sz w:val="22"/>
          <w:szCs w:val="22"/>
        </w:rPr>
        <w:t xml:space="preserve"> students will be divided into three groups, assigned to each of the three fifth grade classes. McCarver students are also working on the common good</w:t>
      </w:r>
      <w:r w:rsidR="004B1E64">
        <w:rPr>
          <w:rFonts w:eastAsia="Times New Roman"/>
          <w:color w:val="auto"/>
          <w:sz w:val="22"/>
          <w:szCs w:val="22"/>
        </w:rPr>
        <w:t xml:space="preserve"> and issues related to sustainability; </w:t>
      </w:r>
      <w:r>
        <w:rPr>
          <w:rFonts w:eastAsia="Times New Roman"/>
          <w:color w:val="auto"/>
          <w:sz w:val="22"/>
          <w:szCs w:val="22"/>
        </w:rPr>
        <w:t>there are many o</w:t>
      </w:r>
      <w:r w:rsidR="004B1E64">
        <w:rPr>
          <w:rFonts w:eastAsia="Times New Roman"/>
          <w:color w:val="auto"/>
          <w:sz w:val="22"/>
          <w:szCs w:val="22"/>
        </w:rPr>
        <w:t>pportunities for co-learning,</w:t>
      </w:r>
      <w:r>
        <w:rPr>
          <w:rFonts w:eastAsia="Times New Roman"/>
          <w:color w:val="auto"/>
          <w:sz w:val="22"/>
          <w:szCs w:val="22"/>
        </w:rPr>
        <w:t xml:space="preserve"> mentorship</w:t>
      </w:r>
      <w:r w:rsidR="004B1E64">
        <w:rPr>
          <w:rFonts w:eastAsia="Times New Roman"/>
          <w:color w:val="auto"/>
          <w:sz w:val="22"/>
          <w:szCs w:val="22"/>
        </w:rPr>
        <w:t xml:space="preserve"> and direct application of concepts embedded in community building and the common good</w:t>
      </w:r>
      <w:r>
        <w:rPr>
          <w:rFonts w:eastAsia="Times New Roman"/>
          <w:color w:val="auto"/>
          <w:sz w:val="22"/>
          <w:szCs w:val="22"/>
        </w:rPr>
        <w:t>. The details are still under development and will be shared as they are finalized.</w:t>
      </w:r>
    </w:p>
    <w:p w:rsidR="00764DB7" w:rsidRPr="008349DE" w:rsidRDefault="00764DB7" w:rsidP="008349DE">
      <w:pPr>
        <w:rPr>
          <w:rFonts w:eastAsia="Times New Roman"/>
          <w:color w:val="auto"/>
          <w:sz w:val="22"/>
          <w:szCs w:val="22"/>
        </w:rPr>
      </w:pPr>
    </w:p>
    <w:p w:rsidR="00511977" w:rsidRPr="007D4410" w:rsidRDefault="00511977" w:rsidP="0051197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szCs w:val="22"/>
        </w:rPr>
      </w:pPr>
      <w:r w:rsidRPr="007D4410">
        <w:rPr>
          <w:rFonts w:ascii="Times New Roman Bold" w:hAnsi="Times New Roman Bold"/>
          <w:sz w:val="22"/>
          <w:szCs w:val="22"/>
        </w:rPr>
        <w:t>Core</w:t>
      </w:r>
    </w:p>
    <w:p w:rsidR="00511977" w:rsidRPr="007D4410" w:rsidRDefault="00511977" w:rsidP="0088741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szCs w:val="22"/>
        </w:rPr>
      </w:pPr>
      <w:r w:rsidRPr="007D4410">
        <w:rPr>
          <w:sz w:val="22"/>
          <w:szCs w:val="22"/>
        </w:rP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511977" w:rsidRDefault="00511977" w:rsidP="008349DE">
      <w:pPr>
        <w:rPr>
          <w:rFonts w:eastAsia="Times New Roman"/>
          <w:b/>
          <w:color w:val="auto"/>
          <w:sz w:val="22"/>
          <w:szCs w:val="22"/>
        </w:rPr>
      </w:pPr>
    </w:p>
    <w:p w:rsidR="007D4410" w:rsidRDefault="007D4410" w:rsidP="008349DE">
      <w:pPr>
        <w:rPr>
          <w:rFonts w:eastAsia="Times New Roman"/>
          <w:b/>
          <w:color w:val="auto"/>
          <w:sz w:val="22"/>
          <w:szCs w:val="22"/>
        </w:rPr>
      </w:pPr>
    </w:p>
    <w:p w:rsidR="0025633D" w:rsidRDefault="0025633D" w:rsidP="008349DE">
      <w:pPr>
        <w:rPr>
          <w:rFonts w:eastAsia="Times New Roman"/>
          <w:b/>
          <w:color w:val="auto"/>
          <w:sz w:val="22"/>
          <w:szCs w:val="22"/>
        </w:rPr>
      </w:pPr>
    </w:p>
    <w:p w:rsidR="008349DE" w:rsidRPr="008349DE" w:rsidRDefault="007934C4" w:rsidP="008349DE">
      <w:pPr>
        <w:rPr>
          <w:rFonts w:eastAsia="Times New Roman"/>
          <w:b/>
          <w:color w:val="auto"/>
          <w:sz w:val="22"/>
          <w:szCs w:val="22"/>
        </w:rPr>
      </w:pPr>
      <w:r w:rsidRPr="007D4410">
        <w:rPr>
          <w:rFonts w:eastAsia="Times New Roman"/>
          <w:b/>
          <w:color w:val="auto"/>
          <w:sz w:val="22"/>
          <w:szCs w:val="22"/>
        </w:rPr>
        <w:t>Course Learning Objectives</w:t>
      </w:r>
    </w:p>
    <w:p w:rsidR="008349DE" w:rsidRPr="008349DE" w:rsidRDefault="00511977" w:rsidP="008349DE">
      <w:pPr>
        <w:keepNext/>
        <w:outlineLvl w:val="0"/>
        <w:rPr>
          <w:rFonts w:eastAsia="Times New Roman"/>
          <w:color w:val="auto"/>
          <w:sz w:val="22"/>
          <w:szCs w:val="22"/>
        </w:rPr>
      </w:pPr>
      <w:r w:rsidRPr="007D4410">
        <w:rPr>
          <w:rFonts w:eastAsia="Times New Roman"/>
          <w:bCs/>
          <w:color w:val="auto"/>
          <w:sz w:val="22"/>
          <w:szCs w:val="22"/>
        </w:rPr>
        <w:t xml:space="preserve">At the conclusion of this class, </w:t>
      </w:r>
      <w:r w:rsidR="003226E3" w:rsidRPr="007D4410">
        <w:rPr>
          <w:rFonts w:eastAsia="Times New Roman"/>
          <w:bCs/>
          <w:color w:val="auto"/>
          <w:sz w:val="22"/>
          <w:szCs w:val="22"/>
        </w:rPr>
        <w:t>you will</w:t>
      </w:r>
      <w:r w:rsidR="008349DE" w:rsidRPr="008349DE">
        <w:rPr>
          <w:rFonts w:eastAsia="Times New Roman"/>
          <w:bCs/>
          <w:color w:val="auto"/>
          <w:sz w:val="22"/>
          <w:szCs w:val="22"/>
        </w:rPr>
        <w:t>:</w:t>
      </w:r>
    </w:p>
    <w:p w:rsidR="008349DE" w:rsidRPr="008349DE" w:rsidRDefault="003226E3" w:rsidP="008349DE">
      <w:pPr>
        <w:numPr>
          <w:ilvl w:val="0"/>
          <w:numId w:val="1"/>
        </w:numPr>
        <w:rPr>
          <w:rFonts w:eastAsia="Times New Roman"/>
          <w:color w:val="auto"/>
          <w:sz w:val="22"/>
          <w:szCs w:val="22"/>
        </w:rPr>
      </w:pPr>
      <w:r w:rsidRPr="007D4410">
        <w:rPr>
          <w:rFonts w:eastAsia="Times New Roman"/>
          <w:color w:val="auto"/>
          <w:sz w:val="22"/>
          <w:szCs w:val="22"/>
        </w:rPr>
        <w:t>Understand</w:t>
      </w:r>
      <w:r w:rsidR="008349DE" w:rsidRPr="008349DE">
        <w:rPr>
          <w:rFonts w:eastAsia="Times New Roman"/>
          <w:color w:val="auto"/>
          <w:sz w:val="22"/>
          <w:szCs w:val="22"/>
        </w:rPr>
        <w:t xml:space="preserve"> “diversity” beyond traditional definitions based on physical characteristics (such as race or gender) to issues of world view and historical/cultural experience; </w:t>
      </w:r>
    </w:p>
    <w:p w:rsidR="008349DE" w:rsidRPr="008349DE" w:rsidRDefault="008349DE" w:rsidP="008349DE">
      <w:pPr>
        <w:numPr>
          <w:ilvl w:val="0"/>
          <w:numId w:val="1"/>
        </w:numPr>
        <w:rPr>
          <w:rFonts w:eastAsia="Times New Roman"/>
          <w:color w:val="auto"/>
          <w:sz w:val="22"/>
          <w:szCs w:val="22"/>
        </w:rPr>
      </w:pPr>
      <w:r w:rsidRPr="008349DE">
        <w:rPr>
          <w:rFonts w:eastAsia="Times New Roman"/>
          <w:color w:val="auto"/>
          <w:sz w:val="22"/>
          <w:szCs w:val="22"/>
        </w:rPr>
        <w:t>Understand how groups develop, function, and accomplish tasks from the micro to macro levels;</w:t>
      </w:r>
    </w:p>
    <w:p w:rsidR="008349DE" w:rsidRPr="008349DE" w:rsidRDefault="000C146D" w:rsidP="008349DE">
      <w:pPr>
        <w:numPr>
          <w:ilvl w:val="0"/>
          <w:numId w:val="1"/>
        </w:numPr>
        <w:rPr>
          <w:rFonts w:eastAsia="Times New Roman"/>
          <w:color w:val="auto"/>
          <w:sz w:val="22"/>
          <w:szCs w:val="22"/>
        </w:rPr>
      </w:pPr>
      <w:r w:rsidRPr="007D4410">
        <w:rPr>
          <w:rFonts w:eastAsia="Times New Roman"/>
          <w:color w:val="auto"/>
          <w:sz w:val="22"/>
          <w:szCs w:val="22"/>
        </w:rPr>
        <w:t>Recognize</w:t>
      </w:r>
      <w:r w:rsidR="008349DE" w:rsidRPr="008349DE">
        <w:rPr>
          <w:rFonts w:eastAsia="Times New Roman"/>
          <w:color w:val="auto"/>
          <w:sz w:val="22"/>
          <w:szCs w:val="22"/>
        </w:rPr>
        <w:t xml:space="preserve"> and evaluate your personal role and responsibilities in various civic and social structures; </w:t>
      </w:r>
    </w:p>
    <w:p w:rsidR="008349DE" w:rsidRPr="008349DE" w:rsidRDefault="008349DE" w:rsidP="008349DE">
      <w:pPr>
        <w:numPr>
          <w:ilvl w:val="0"/>
          <w:numId w:val="1"/>
        </w:numPr>
        <w:rPr>
          <w:rFonts w:eastAsia="Times New Roman"/>
          <w:color w:val="auto"/>
          <w:sz w:val="22"/>
          <w:szCs w:val="22"/>
        </w:rPr>
      </w:pPr>
      <w:r w:rsidRPr="008349DE">
        <w:rPr>
          <w:rFonts w:eastAsia="Times New Roman"/>
          <w:color w:val="auto"/>
          <w:sz w:val="22"/>
          <w:szCs w:val="22"/>
        </w:rPr>
        <w:t xml:space="preserve">Demonstrate in written and oral work an understanding of how social structures, policy, and planning are informed by varying world views, experiences, and power differentials; </w:t>
      </w:r>
    </w:p>
    <w:p w:rsidR="008349DE" w:rsidRPr="008349DE" w:rsidRDefault="007934C4" w:rsidP="008349DE">
      <w:pPr>
        <w:numPr>
          <w:ilvl w:val="0"/>
          <w:numId w:val="2"/>
        </w:numPr>
        <w:rPr>
          <w:rFonts w:eastAsia="Times New Roman"/>
          <w:color w:val="auto"/>
          <w:sz w:val="22"/>
          <w:szCs w:val="22"/>
        </w:rPr>
      </w:pPr>
      <w:r w:rsidRPr="007D4410">
        <w:rPr>
          <w:rFonts w:eastAsia="Times New Roman"/>
          <w:color w:val="auto"/>
          <w:sz w:val="22"/>
          <w:szCs w:val="22"/>
        </w:rPr>
        <w:t xml:space="preserve">Effectively express ideas orally and write cogent essays that reflect </w:t>
      </w:r>
      <w:r w:rsidR="008349DE" w:rsidRPr="008349DE">
        <w:rPr>
          <w:rFonts w:eastAsia="Times New Roman"/>
          <w:color w:val="auto"/>
          <w:sz w:val="22"/>
          <w:szCs w:val="22"/>
        </w:rPr>
        <w:t>the conventions and purposes o</w:t>
      </w:r>
      <w:r w:rsidRPr="007D4410">
        <w:rPr>
          <w:rFonts w:eastAsia="Times New Roman"/>
          <w:color w:val="auto"/>
          <w:sz w:val="22"/>
          <w:szCs w:val="22"/>
        </w:rPr>
        <w:t xml:space="preserve">f </w:t>
      </w:r>
      <w:r w:rsidR="008349DE" w:rsidRPr="008349DE">
        <w:rPr>
          <w:rFonts w:eastAsia="Times New Roman"/>
          <w:color w:val="auto"/>
          <w:sz w:val="22"/>
          <w:szCs w:val="22"/>
        </w:rPr>
        <w:t xml:space="preserve"> assignments; </w:t>
      </w:r>
    </w:p>
    <w:p w:rsidR="008349DE" w:rsidRPr="008349DE" w:rsidRDefault="007934C4" w:rsidP="008349DE">
      <w:pPr>
        <w:numPr>
          <w:ilvl w:val="0"/>
          <w:numId w:val="2"/>
        </w:numPr>
        <w:rPr>
          <w:rFonts w:eastAsia="Times New Roman"/>
          <w:color w:val="auto"/>
          <w:sz w:val="22"/>
          <w:szCs w:val="22"/>
        </w:rPr>
      </w:pPr>
      <w:r w:rsidRPr="007D4410">
        <w:rPr>
          <w:rFonts w:eastAsia="Times New Roman"/>
          <w:color w:val="auto"/>
          <w:sz w:val="22"/>
          <w:szCs w:val="22"/>
        </w:rPr>
        <w:t>Express yourself in public forums as a means of engagement with your communities.</w:t>
      </w:r>
      <w:r w:rsidR="008349DE" w:rsidRPr="008349DE">
        <w:rPr>
          <w:rFonts w:eastAsia="Times New Roman"/>
          <w:color w:val="auto"/>
          <w:sz w:val="22"/>
          <w:szCs w:val="22"/>
        </w:rPr>
        <w:t xml:space="preserve"> </w:t>
      </w:r>
    </w:p>
    <w:p w:rsidR="00511977" w:rsidRDefault="00511977" w:rsidP="008349DE">
      <w:pPr>
        <w:rPr>
          <w:rFonts w:eastAsia="Times New Roman"/>
          <w:b/>
          <w:color w:val="auto"/>
          <w:sz w:val="22"/>
          <w:szCs w:val="22"/>
        </w:rPr>
      </w:pPr>
    </w:p>
    <w:p w:rsidR="008349DE" w:rsidRPr="008349DE" w:rsidRDefault="008349DE" w:rsidP="008349DE">
      <w:pPr>
        <w:rPr>
          <w:rFonts w:eastAsia="Times New Roman"/>
          <w:color w:val="auto"/>
          <w:sz w:val="22"/>
          <w:szCs w:val="22"/>
        </w:rPr>
      </w:pPr>
      <w:r w:rsidRPr="008349DE">
        <w:rPr>
          <w:rFonts w:eastAsia="Times New Roman"/>
          <w:b/>
          <w:color w:val="auto"/>
          <w:sz w:val="22"/>
          <w:szCs w:val="22"/>
        </w:rPr>
        <w:t>Required Texts:</w:t>
      </w:r>
    </w:p>
    <w:p w:rsidR="008349DE" w:rsidRPr="008349DE" w:rsidRDefault="008349DE" w:rsidP="008349DE">
      <w:pPr>
        <w:ind w:left="720" w:hanging="720"/>
        <w:rPr>
          <w:rFonts w:eastAsia="Times New Roman"/>
          <w:b/>
          <w:color w:val="auto"/>
          <w:sz w:val="22"/>
          <w:szCs w:val="22"/>
        </w:rPr>
      </w:pPr>
      <w:r w:rsidRPr="008349DE">
        <w:rPr>
          <w:rFonts w:eastAsia="Times New Roman"/>
          <w:color w:val="auto"/>
          <w:sz w:val="22"/>
          <w:szCs w:val="22"/>
        </w:rPr>
        <w:t>Ballant</w:t>
      </w:r>
      <w:r w:rsidR="00D00E8C">
        <w:rPr>
          <w:rFonts w:eastAsia="Times New Roman"/>
          <w:color w:val="auto"/>
          <w:sz w:val="22"/>
          <w:szCs w:val="22"/>
        </w:rPr>
        <w:t>ine, J.H.,</w:t>
      </w:r>
      <w:r w:rsidR="0014568F">
        <w:rPr>
          <w:rFonts w:eastAsia="Times New Roman"/>
          <w:color w:val="auto"/>
          <w:sz w:val="22"/>
          <w:szCs w:val="22"/>
        </w:rPr>
        <w:t xml:space="preserve"> &amp; Roberts, K.A. (2015</w:t>
      </w:r>
      <w:r w:rsidR="007934C4">
        <w:rPr>
          <w:rFonts w:eastAsia="Times New Roman"/>
          <w:color w:val="auto"/>
          <w:sz w:val="22"/>
          <w:szCs w:val="22"/>
        </w:rPr>
        <w:t>). Our Social W</w:t>
      </w:r>
      <w:r w:rsidR="0014568F">
        <w:rPr>
          <w:rFonts w:eastAsia="Times New Roman"/>
          <w:color w:val="auto"/>
          <w:sz w:val="22"/>
          <w:szCs w:val="22"/>
        </w:rPr>
        <w:t>orld: Condensed version. (3</w:t>
      </w:r>
      <w:r w:rsidR="0014568F">
        <w:rPr>
          <w:rFonts w:eastAsia="Times New Roman"/>
          <w:color w:val="auto"/>
          <w:sz w:val="22"/>
          <w:szCs w:val="22"/>
          <w:vertAlign w:val="superscript"/>
        </w:rPr>
        <w:t>r</w:t>
      </w:r>
      <w:r w:rsidRPr="008349DE">
        <w:rPr>
          <w:rFonts w:eastAsia="Times New Roman"/>
          <w:color w:val="auto"/>
          <w:sz w:val="22"/>
          <w:szCs w:val="22"/>
          <w:vertAlign w:val="superscript"/>
        </w:rPr>
        <w:t>d</w:t>
      </w:r>
      <w:r w:rsidRPr="008349DE">
        <w:rPr>
          <w:rFonts w:eastAsia="Times New Roman"/>
          <w:color w:val="auto"/>
          <w:sz w:val="22"/>
          <w:szCs w:val="22"/>
        </w:rPr>
        <w:t xml:space="preserve"> edition) Thousand Oaks, CA: SAGE Publications </w:t>
      </w:r>
    </w:p>
    <w:p w:rsidR="008349DE" w:rsidRPr="008349DE" w:rsidRDefault="008349DE" w:rsidP="008349DE">
      <w:pPr>
        <w:rPr>
          <w:rFonts w:eastAsia="Times New Roman"/>
          <w:color w:val="auto"/>
          <w:sz w:val="22"/>
          <w:szCs w:val="22"/>
        </w:rPr>
      </w:pPr>
      <w:r w:rsidRPr="008349DE">
        <w:rPr>
          <w:rFonts w:eastAsia="Times New Roman"/>
          <w:color w:val="auto"/>
          <w:sz w:val="22"/>
          <w:szCs w:val="22"/>
        </w:rPr>
        <w:t>All other required reading will be posted on</w:t>
      </w:r>
      <w:r w:rsidR="0014568F">
        <w:rPr>
          <w:rFonts w:eastAsia="Times New Roman"/>
          <w:color w:val="auto"/>
          <w:sz w:val="22"/>
          <w:szCs w:val="22"/>
        </w:rPr>
        <w:t xml:space="preserve"> Canvas</w:t>
      </w:r>
      <w:r w:rsidRPr="008349DE">
        <w:rPr>
          <w:rFonts w:eastAsia="Times New Roman"/>
          <w:color w:val="auto"/>
          <w:sz w:val="22"/>
          <w:szCs w:val="22"/>
        </w:rPr>
        <w:t>.</w:t>
      </w:r>
    </w:p>
    <w:p w:rsidR="008349DE" w:rsidRPr="008349DE" w:rsidRDefault="008349DE" w:rsidP="008349DE">
      <w:pPr>
        <w:rPr>
          <w:rFonts w:eastAsia="Times New Roman"/>
          <w:b/>
          <w:bCs/>
          <w:sz w:val="22"/>
          <w:szCs w:val="22"/>
        </w:rPr>
      </w:pPr>
    </w:p>
    <w:p w:rsidR="008349DE" w:rsidRPr="008349DE" w:rsidRDefault="007934C4" w:rsidP="008349DE">
      <w:pPr>
        <w:rPr>
          <w:rFonts w:eastAsia="Times New Roman"/>
          <w:b/>
          <w:color w:val="auto"/>
          <w:sz w:val="22"/>
          <w:szCs w:val="22"/>
        </w:rPr>
      </w:pPr>
      <w:r>
        <w:rPr>
          <w:rFonts w:eastAsia="Times New Roman"/>
          <w:b/>
          <w:color w:val="auto"/>
          <w:sz w:val="22"/>
          <w:szCs w:val="22"/>
        </w:rPr>
        <w:t>Canvas</w:t>
      </w:r>
      <w:r w:rsidR="008349DE" w:rsidRPr="008349DE">
        <w:rPr>
          <w:rFonts w:eastAsia="Times New Roman"/>
          <w:b/>
          <w:color w:val="auto"/>
          <w:sz w:val="22"/>
          <w:szCs w:val="22"/>
        </w:rPr>
        <w:t xml:space="preserve"> and UWT Email Required  </w:t>
      </w:r>
    </w:p>
    <w:p w:rsidR="008349DE" w:rsidRPr="008349DE" w:rsidRDefault="008349DE" w:rsidP="008349DE">
      <w:pPr>
        <w:rPr>
          <w:rFonts w:eastAsia="Times New Roman"/>
          <w:bCs/>
          <w:color w:val="auto"/>
          <w:sz w:val="22"/>
          <w:szCs w:val="22"/>
        </w:rPr>
      </w:pPr>
      <w:r w:rsidRPr="008349DE">
        <w:rPr>
          <w:rFonts w:eastAsia="Times New Roman"/>
          <w:color w:val="auto"/>
          <w:sz w:val="22"/>
          <w:szCs w:val="22"/>
        </w:rPr>
        <w:t xml:space="preserve">Check your </w:t>
      </w:r>
      <w:r w:rsidR="007934C4">
        <w:rPr>
          <w:rFonts w:eastAsia="Times New Roman"/>
          <w:color w:val="auto"/>
          <w:sz w:val="22"/>
          <w:szCs w:val="22"/>
        </w:rPr>
        <w:t>UW email and the course Canvas</w:t>
      </w:r>
      <w:r w:rsidRPr="008349DE">
        <w:rPr>
          <w:rFonts w:eastAsia="Times New Roman"/>
          <w:color w:val="auto"/>
          <w:sz w:val="22"/>
          <w:szCs w:val="22"/>
        </w:rPr>
        <w:t xml:space="preserve"> website daily for updates. The announcement page will provide important information and guide y</w:t>
      </w:r>
      <w:r w:rsidR="007934C4">
        <w:rPr>
          <w:rFonts w:eastAsia="Times New Roman"/>
          <w:color w:val="auto"/>
          <w:sz w:val="22"/>
          <w:szCs w:val="22"/>
        </w:rPr>
        <w:t>ou to other resources.  Canvas</w:t>
      </w:r>
      <w:r w:rsidRPr="008349DE">
        <w:rPr>
          <w:rFonts w:eastAsia="Times New Roman"/>
          <w:color w:val="auto"/>
          <w:sz w:val="22"/>
          <w:szCs w:val="22"/>
        </w:rPr>
        <w:t xml:space="preserve"> and email will also be used extensively </w:t>
      </w:r>
      <w:r w:rsidRPr="008349DE">
        <w:rPr>
          <w:rFonts w:eastAsia="Times New Roman"/>
          <w:bCs/>
          <w:color w:val="auto"/>
          <w:sz w:val="22"/>
          <w:szCs w:val="22"/>
        </w:rPr>
        <w:t xml:space="preserve">for communication, announcements, assignments, lecture notes, exchange of ideas, and feedback. </w:t>
      </w:r>
    </w:p>
    <w:p w:rsidR="008349DE" w:rsidRPr="008349DE" w:rsidRDefault="008349DE" w:rsidP="008349DE">
      <w:pPr>
        <w:rPr>
          <w:rFonts w:eastAsia="Times New Roman"/>
          <w:b/>
          <w:bCs/>
          <w:sz w:val="22"/>
          <w:szCs w:val="22"/>
        </w:rPr>
      </w:pPr>
    </w:p>
    <w:p w:rsidR="008349DE" w:rsidRPr="008349DE" w:rsidRDefault="008349DE" w:rsidP="008349DE">
      <w:pPr>
        <w:rPr>
          <w:rFonts w:eastAsia="Times New Roman"/>
          <w:b/>
          <w:color w:val="auto"/>
          <w:sz w:val="22"/>
          <w:szCs w:val="22"/>
        </w:rPr>
      </w:pPr>
      <w:r w:rsidRPr="008349DE">
        <w:rPr>
          <w:rFonts w:eastAsia="Times New Roman"/>
          <w:b/>
          <w:bCs/>
          <w:color w:val="auto"/>
          <w:sz w:val="22"/>
          <w:szCs w:val="22"/>
        </w:rPr>
        <w:t>Classroom Principles</w:t>
      </w:r>
    </w:p>
    <w:p w:rsidR="008349DE" w:rsidRPr="008349DE" w:rsidRDefault="008349DE" w:rsidP="008349DE">
      <w:pPr>
        <w:keepNext/>
        <w:outlineLvl w:val="0"/>
        <w:rPr>
          <w:rFonts w:eastAsia="Times New Roman"/>
          <w:bCs/>
          <w:color w:val="auto"/>
          <w:sz w:val="22"/>
          <w:szCs w:val="22"/>
        </w:rPr>
      </w:pPr>
      <w:r w:rsidRPr="008349DE">
        <w:rPr>
          <w:rFonts w:eastAsia="Times New Roman"/>
          <w:bCs/>
          <w:color w:val="auto"/>
          <w:sz w:val="22"/>
          <w:szCs w:val="22"/>
        </w:rPr>
        <w:t>The best way to learn is to be an active, informed learner and to push yourself to think in new ways</w:t>
      </w:r>
      <w:r w:rsidR="0001377D">
        <w:rPr>
          <w:rFonts w:eastAsia="Times New Roman"/>
          <w:bCs/>
          <w:color w:val="auto"/>
          <w:sz w:val="22"/>
          <w:szCs w:val="22"/>
        </w:rPr>
        <w:t>, interact with your instructor, classroom guests,</w:t>
      </w:r>
      <w:r w:rsidRPr="008349DE">
        <w:rPr>
          <w:rFonts w:eastAsia="Times New Roman"/>
          <w:bCs/>
          <w:color w:val="auto"/>
          <w:sz w:val="22"/>
          <w:szCs w:val="22"/>
        </w:rPr>
        <w:t xml:space="preserve"> and other students, and practice expressing your thoughts orally and in writing. Silence all electronic devices before class begins. Internet surfing and side conversations are huge distractions that are prohibited during class. We will typica</w:t>
      </w:r>
      <w:r w:rsidR="0014568F">
        <w:rPr>
          <w:rFonts w:eastAsia="Times New Roman"/>
          <w:bCs/>
          <w:color w:val="auto"/>
          <w:sz w:val="22"/>
          <w:szCs w:val="22"/>
        </w:rPr>
        <w:t xml:space="preserve">lly take a </w:t>
      </w:r>
      <w:r w:rsidRPr="008349DE">
        <w:rPr>
          <w:rFonts w:eastAsia="Times New Roman"/>
          <w:bCs/>
          <w:color w:val="auto"/>
          <w:sz w:val="22"/>
          <w:szCs w:val="22"/>
        </w:rPr>
        <w:t>10 minute break during each class.  Please wait until that time to leave and re-enter the classroom. Turn assignments in on time otherwise they will be graded down. Challenge yourself to think critically, speak your mind, but be respectful of those who may not agree with you. Initial the daily attendance log and as a courtesy please notify me in advance if you plan to miss class. I am not interested in the reasons for your absence; you pay dearly for the privilege of attending college presumably your absence is justified. Ask classmates for notes on missed material. Keep in mind that your absence impacts class activities, your learning, and possibly your grade.</w:t>
      </w:r>
    </w:p>
    <w:p w:rsidR="008349DE" w:rsidRPr="008349DE" w:rsidRDefault="008349DE" w:rsidP="008349DE">
      <w:pPr>
        <w:rPr>
          <w:rFonts w:eastAsia="Times New Roman"/>
          <w:b/>
          <w:color w:val="auto"/>
          <w:sz w:val="22"/>
          <w:szCs w:val="22"/>
        </w:rPr>
      </w:pPr>
    </w:p>
    <w:p w:rsidR="007D4410" w:rsidRPr="007D4410" w:rsidRDefault="008349DE" w:rsidP="008349DE">
      <w:pPr>
        <w:rPr>
          <w:rFonts w:eastAsia="Times New Roman"/>
          <w:color w:val="auto"/>
          <w:sz w:val="22"/>
          <w:szCs w:val="22"/>
        </w:rPr>
      </w:pPr>
      <w:r w:rsidRPr="008349DE">
        <w:rPr>
          <w:rFonts w:eastAsia="Times New Roman"/>
          <w:b/>
          <w:bCs/>
          <w:color w:val="auto"/>
          <w:sz w:val="22"/>
          <w:szCs w:val="22"/>
        </w:rPr>
        <w:t>Formatting</w:t>
      </w:r>
      <w:r w:rsidRPr="008349DE">
        <w:rPr>
          <w:rFonts w:eastAsia="Times New Roman"/>
          <w:color w:val="auto"/>
          <w:sz w:val="22"/>
          <w:szCs w:val="22"/>
        </w:rPr>
        <w:t xml:space="preserve"> – </w:t>
      </w:r>
      <w:r w:rsidR="0001377D">
        <w:rPr>
          <w:rFonts w:eastAsia="Times New Roman"/>
          <w:bCs/>
          <w:color w:val="auto"/>
          <w:sz w:val="22"/>
          <w:szCs w:val="22"/>
        </w:rPr>
        <w:t>Formal written assignments must be</w:t>
      </w:r>
      <w:r w:rsidRPr="008349DE">
        <w:rPr>
          <w:rFonts w:eastAsia="Times New Roman"/>
          <w:bCs/>
          <w:color w:val="auto"/>
          <w:sz w:val="22"/>
          <w:szCs w:val="22"/>
        </w:rPr>
        <w:t xml:space="preserve"> </w:t>
      </w:r>
      <w:r w:rsidR="0001377D" w:rsidRPr="008349DE">
        <w:rPr>
          <w:rFonts w:eastAsia="Times New Roman"/>
          <w:color w:val="auto"/>
          <w:sz w:val="22"/>
          <w:szCs w:val="22"/>
        </w:rPr>
        <w:t>typed in 11-12-point font,</w:t>
      </w:r>
      <w:r w:rsidR="0001377D">
        <w:rPr>
          <w:rFonts w:eastAsia="Times New Roman"/>
          <w:color w:val="auto"/>
          <w:sz w:val="22"/>
          <w:szCs w:val="22"/>
        </w:rPr>
        <w:t xml:space="preserve"> </w:t>
      </w:r>
      <w:r w:rsidR="0001377D" w:rsidRPr="008349DE">
        <w:rPr>
          <w:rFonts w:eastAsia="Times New Roman"/>
          <w:color w:val="auto"/>
          <w:sz w:val="22"/>
          <w:szCs w:val="22"/>
        </w:rPr>
        <w:t>double spaced with st</w:t>
      </w:r>
      <w:r w:rsidR="0001377D">
        <w:rPr>
          <w:rFonts w:eastAsia="Times New Roman"/>
          <w:color w:val="auto"/>
          <w:sz w:val="22"/>
          <w:szCs w:val="22"/>
        </w:rPr>
        <w:t>andard margins, using</w:t>
      </w:r>
      <w:r w:rsidRPr="008349DE">
        <w:rPr>
          <w:rFonts w:eastAsia="Times New Roman"/>
          <w:bCs/>
          <w:color w:val="auto"/>
          <w:sz w:val="22"/>
          <w:szCs w:val="22"/>
        </w:rPr>
        <w:t xml:space="preserve"> APA citation style and submitted electronically </w:t>
      </w:r>
      <w:r w:rsidR="0001377D">
        <w:rPr>
          <w:rFonts w:eastAsia="Times New Roman"/>
          <w:bCs/>
          <w:color w:val="auto"/>
          <w:sz w:val="22"/>
          <w:szCs w:val="22"/>
        </w:rPr>
        <w:t>in a WORD compatible format via</w:t>
      </w:r>
      <w:r w:rsidRPr="008349DE">
        <w:rPr>
          <w:rFonts w:eastAsia="Times New Roman"/>
          <w:bCs/>
          <w:color w:val="auto"/>
          <w:sz w:val="22"/>
          <w:szCs w:val="22"/>
        </w:rPr>
        <w:t xml:space="preserve"> </w:t>
      </w:r>
      <w:r w:rsidR="0001377D">
        <w:rPr>
          <w:rFonts w:eastAsia="Times New Roman"/>
          <w:bCs/>
          <w:color w:val="auto"/>
          <w:sz w:val="22"/>
          <w:szCs w:val="22"/>
        </w:rPr>
        <w:t>Canvas</w:t>
      </w:r>
      <w:r w:rsidRPr="008349DE">
        <w:rPr>
          <w:rFonts w:eastAsia="Times New Roman"/>
          <w:bCs/>
          <w:color w:val="auto"/>
          <w:sz w:val="22"/>
          <w:szCs w:val="22"/>
        </w:rPr>
        <w:t>.</w:t>
      </w:r>
      <w:r w:rsidR="0001377D">
        <w:rPr>
          <w:rFonts w:eastAsia="Times New Roman"/>
          <w:color w:val="auto"/>
          <w:sz w:val="22"/>
          <w:szCs w:val="22"/>
        </w:rPr>
        <w:t xml:space="preserve"> </w:t>
      </w:r>
    </w:p>
    <w:p w:rsidR="007D4410" w:rsidRDefault="007D4410" w:rsidP="008349DE">
      <w:pPr>
        <w:rPr>
          <w:rFonts w:eastAsia="Times New Roman"/>
          <w:b/>
          <w:color w:val="auto"/>
          <w:sz w:val="22"/>
          <w:szCs w:val="22"/>
        </w:rPr>
      </w:pPr>
    </w:p>
    <w:p w:rsidR="008349DE" w:rsidRPr="008349DE" w:rsidRDefault="008349DE" w:rsidP="008349DE">
      <w:pPr>
        <w:rPr>
          <w:rFonts w:eastAsia="Times New Roman"/>
          <w:b/>
          <w:color w:val="auto"/>
          <w:sz w:val="22"/>
          <w:szCs w:val="22"/>
        </w:rPr>
      </w:pPr>
      <w:r w:rsidRPr="008349DE">
        <w:rPr>
          <w:rFonts w:eastAsia="Times New Roman"/>
          <w:b/>
          <w:color w:val="auto"/>
          <w:sz w:val="22"/>
          <w:szCs w:val="22"/>
        </w:rPr>
        <w:t>Teaching and Assessment Methods</w:t>
      </w:r>
    </w:p>
    <w:p w:rsidR="00604C06" w:rsidRPr="007D4410" w:rsidRDefault="008349DE" w:rsidP="007D4410">
      <w:pPr>
        <w:rPr>
          <w:rFonts w:eastAsia="Times New Roman"/>
          <w:bCs/>
          <w:color w:val="auto"/>
          <w:sz w:val="22"/>
          <w:szCs w:val="22"/>
        </w:rPr>
      </w:pPr>
      <w:r w:rsidRPr="008349DE">
        <w:rPr>
          <w:rFonts w:eastAsia="Times New Roman"/>
          <w:color w:val="auto"/>
          <w:sz w:val="22"/>
          <w:szCs w:val="22"/>
        </w:rPr>
        <w:t xml:space="preserve">The course will be based on lectures, films, guest speakers, field and </w:t>
      </w:r>
      <w:r w:rsidR="00AC6C2E">
        <w:rPr>
          <w:rFonts w:eastAsia="Times New Roman"/>
          <w:color w:val="auto"/>
          <w:sz w:val="22"/>
          <w:szCs w:val="22"/>
        </w:rPr>
        <w:t>community-</w:t>
      </w:r>
      <w:r w:rsidRPr="008349DE">
        <w:rPr>
          <w:rFonts w:eastAsia="Times New Roman"/>
          <w:color w:val="auto"/>
          <w:sz w:val="22"/>
          <w:szCs w:val="22"/>
        </w:rPr>
        <w:t>service learning experience</w:t>
      </w:r>
      <w:r w:rsidR="00AC6C2E">
        <w:rPr>
          <w:rFonts w:eastAsia="Times New Roman"/>
          <w:color w:val="auto"/>
          <w:sz w:val="22"/>
          <w:szCs w:val="22"/>
        </w:rPr>
        <w:t>s</w:t>
      </w:r>
      <w:r w:rsidRPr="008349DE">
        <w:rPr>
          <w:rFonts w:eastAsia="Times New Roman"/>
          <w:color w:val="auto"/>
          <w:sz w:val="22"/>
          <w:szCs w:val="22"/>
        </w:rPr>
        <w:t xml:space="preserve">, in-class exercises, discussion board reflections, papers and presentations. </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7D4410" w:rsidRPr="00643955" w:rsidRDefault="00604C06" w:rsidP="007D4410">
      <w:pPr>
        <w:keepNext/>
        <w:outlineLvl w:val="3"/>
        <w:rPr>
          <w:rFonts w:eastAsia="Times New Roman"/>
          <w:b/>
          <w:bCs/>
          <w:color w:val="auto"/>
          <w:sz w:val="22"/>
          <w:szCs w:val="22"/>
        </w:rPr>
      </w:pPr>
      <w:r>
        <w:rPr>
          <w:rFonts w:ascii="Times New Roman Bold" w:hAnsi="Times New Roman Bold"/>
        </w:rPr>
        <w:t>Grading</w:t>
      </w:r>
      <w:r w:rsidR="007D4410" w:rsidRPr="00643955">
        <w:rPr>
          <w:rFonts w:eastAsia="Times New Roman"/>
          <w:b/>
          <w:bCs/>
          <w:color w:val="auto"/>
          <w:sz w:val="22"/>
          <w:szCs w:val="22"/>
        </w:rPr>
        <w:t xml:space="preserve"> (700 points total) </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14600C" w:rsidRPr="007D4410" w:rsidRDefault="00E04E8E" w:rsidP="007D44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u w:val="single"/>
        </w:rPr>
      </w:pPr>
      <w:hyperlink r:id="rId9" w:history="1">
        <w:r w:rsidR="0014600C">
          <w:rPr>
            <w:rStyle w:val="Hyperlink"/>
          </w:rPr>
          <w:t>http://www.tacoma.uw.edu/enrollment-services/grading-policies</w:t>
        </w:r>
      </w:hyperlink>
    </w:p>
    <w:p w:rsidR="007D4410" w:rsidRDefault="007D4410" w:rsidP="007D44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sz w:val="22"/>
          <w:szCs w:val="22"/>
        </w:rPr>
      </w:pPr>
    </w:p>
    <w:p w:rsidR="007D4410" w:rsidRDefault="007D4410" w:rsidP="007D44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Course Requirements</w:t>
      </w:r>
    </w:p>
    <w:p w:rsidR="007D4410" w:rsidRPr="00643955" w:rsidRDefault="007D4410" w:rsidP="00643955">
      <w:pPr>
        <w:rPr>
          <w:rFonts w:eastAsia="Times New Roman"/>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9"/>
        <w:gridCol w:w="3989"/>
        <w:gridCol w:w="2340"/>
      </w:tblGrid>
      <w:tr w:rsidR="00643955" w:rsidRPr="00643955" w:rsidTr="007952E2">
        <w:tc>
          <w:tcPr>
            <w:tcW w:w="1879" w:type="dxa"/>
          </w:tcPr>
          <w:p w:rsidR="00643955" w:rsidRPr="00643955" w:rsidRDefault="00643955" w:rsidP="00643955">
            <w:pPr>
              <w:keepNext/>
              <w:jc w:val="center"/>
              <w:outlineLvl w:val="1"/>
              <w:rPr>
                <w:rFonts w:eastAsia="Times New Roman"/>
                <w:b/>
                <w:color w:val="auto"/>
                <w:sz w:val="22"/>
                <w:szCs w:val="22"/>
              </w:rPr>
            </w:pPr>
            <w:r w:rsidRPr="00643955">
              <w:rPr>
                <w:rFonts w:eastAsia="Times New Roman"/>
                <w:b/>
                <w:color w:val="auto"/>
                <w:sz w:val="22"/>
                <w:szCs w:val="22"/>
              </w:rPr>
              <w:t>“How Many Pages?”</w:t>
            </w:r>
          </w:p>
        </w:tc>
        <w:tc>
          <w:tcPr>
            <w:tcW w:w="3989" w:type="dxa"/>
          </w:tcPr>
          <w:p w:rsidR="00643955" w:rsidRPr="00643955" w:rsidRDefault="00643955" w:rsidP="00643955">
            <w:pPr>
              <w:keepNext/>
              <w:jc w:val="center"/>
              <w:outlineLvl w:val="1"/>
              <w:rPr>
                <w:rFonts w:eastAsia="Times New Roman"/>
                <w:b/>
                <w:color w:val="auto"/>
                <w:sz w:val="22"/>
                <w:szCs w:val="22"/>
              </w:rPr>
            </w:pPr>
            <w:r w:rsidRPr="00643955">
              <w:rPr>
                <w:rFonts w:eastAsia="Times New Roman"/>
                <w:b/>
                <w:color w:val="auto"/>
                <w:sz w:val="22"/>
                <w:szCs w:val="22"/>
              </w:rPr>
              <w:t>“What Is The Assignment?”</w:t>
            </w:r>
          </w:p>
        </w:tc>
        <w:tc>
          <w:tcPr>
            <w:tcW w:w="2340" w:type="dxa"/>
          </w:tcPr>
          <w:p w:rsidR="00643955" w:rsidRPr="00643955" w:rsidRDefault="00643955" w:rsidP="00643955">
            <w:pPr>
              <w:keepNext/>
              <w:jc w:val="center"/>
              <w:outlineLvl w:val="1"/>
              <w:rPr>
                <w:rFonts w:eastAsia="Times New Roman"/>
                <w:b/>
                <w:color w:val="auto"/>
                <w:sz w:val="22"/>
                <w:szCs w:val="22"/>
              </w:rPr>
            </w:pPr>
            <w:r w:rsidRPr="00643955">
              <w:rPr>
                <w:rFonts w:eastAsia="Times New Roman"/>
                <w:b/>
                <w:color w:val="auto"/>
                <w:sz w:val="22"/>
                <w:szCs w:val="22"/>
              </w:rPr>
              <w:t>“How Many Points May I Earn?”</w:t>
            </w:r>
          </w:p>
        </w:tc>
      </w:tr>
      <w:tr w:rsidR="00643955" w:rsidRPr="00643955" w:rsidTr="007952E2">
        <w:tc>
          <w:tcPr>
            <w:tcW w:w="1879" w:type="dxa"/>
          </w:tcPr>
          <w:p w:rsidR="00643955" w:rsidRPr="00643955" w:rsidRDefault="00643955" w:rsidP="00643955">
            <w:pPr>
              <w:rPr>
                <w:rFonts w:eastAsia="Times New Roman"/>
                <w:b/>
                <w:color w:val="auto"/>
                <w:sz w:val="22"/>
                <w:szCs w:val="22"/>
              </w:rPr>
            </w:pPr>
            <w:r w:rsidRPr="00643955">
              <w:rPr>
                <w:rFonts w:eastAsia="Times New Roman"/>
                <w:color w:val="auto"/>
                <w:sz w:val="22"/>
                <w:szCs w:val="22"/>
              </w:rPr>
              <w:t xml:space="preserve">          </w:t>
            </w:r>
            <w:r w:rsidRPr="00643955">
              <w:rPr>
                <w:rFonts w:eastAsia="Times New Roman"/>
                <w:b/>
                <w:color w:val="auto"/>
                <w:sz w:val="22"/>
                <w:szCs w:val="22"/>
              </w:rPr>
              <w:t>2-3</w:t>
            </w:r>
          </w:p>
        </w:tc>
        <w:tc>
          <w:tcPr>
            <w:tcW w:w="3989" w:type="dxa"/>
          </w:tcPr>
          <w:p w:rsidR="00643955" w:rsidRPr="00643955" w:rsidRDefault="00643955" w:rsidP="00643955">
            <w:pPr>
              <w:keepNext/>
              <w:outlineLvl w:val="0"/>
              <w:rPr>
                <w:rFonts w:eastAsia="Times New Roman"/>
                <w:b/>
                <w:bCs/>
                <w:color w:val="auto"/>
                <w:sz w:val="22"/>
                <w:szCs w:val="22"/>
              </w:rPr>
            </w:pPr>
            <w:r w:rsidRPr="00643955">
              <w:rPr>
                <w:rFonts w:eastAsia="Times New Roman"/>
                <w:b/>
                <w:bCs/>
                <w:color w:val="auto"/>
                <w:sz w:val="22"/>
                <w:szCs w:val="22"/>
              </w:rPr>
              <w:t>Paper #1:  Voluntary and Lifestyle Community</w:t>
            </w:r>
          </w:p>
        </w:tc>
        <w:tc>
          <w:tcPr>
            <w:tcW w:w="2340" w:type="dxa"/>
          </w:tcPr>
          <w:p w:rsidR="00643955" w:rsidRPr="00643955" w:rsidRDefault="00FF2FC8" w:rsidP="00643955">
            <w:pPr>
              <w:jc w:val="center"/>
              <w:rPr>
                <w:rFonts w:eastAsia="Times New Roman"/>
                <w:b/>
                <w:color w:val="auto"/>
                <w:sz w:val="22"/>
                <w:szCs w:val="22"/>
              </w:rPr>
            </w:pPr>
            <w:r>
              <w:rPr>
                <w:rFonts w:eastAsia="Times New Roman"/>
                <w:b/>
                <w:color w:val="auto"/>
                <w:sz w:val="22"/>
                <w:szCs w:val="22"/>
              </w:rPr>
              <w:t>50</w:t>
            </w:r>
            <w:r w:rsidR="00643955" w:rsidRPr="00643955">
              <w:rPr>
                <w:rFonts w:eastAsia="Times New Roman"/>
                <w:b/>
                <w:color w:val="auto"/>
                <w:sz w:val="22"/>
                <w:szCs w:val="22"/>
              </w:rPr>
              <w:t xml:space="preserve"> </w:t>
            </w:r>
          </w:p>
        </w:tc>
      </w:tr>
      <w:tr w:rsidR="00643955" w:rsidRPr="00643955" w:rsidTr="007952E2">
        <w:tc>
          <w:tcPr>
            <w:tcW w:w="1879" w:type="dxa"/>
            <w:vMerge w:val="restart"/>
          </w:tcPr>
          <w:p w:rsidR="00643955" w:rsidRPr="00643955" w:rsidRDefault="00643955" w:rsidP="00643955">
            <w:pPr>
              <w:rPr>
                <w:rFonts w:eastAsia="Times New Roman"/>
                <w:b/>
                <w:color w:val="auto"/>
                <w:sz w:val="22"/>
                <w:szCs w:val="22"/>
              </w:rPr>
            </w:pPr>
            <w:r w:rsidRPr="00643955">
              <w:rPr>
                <w:rFonts w:eastAsia="Times New Roman"/>
                <w:color w:val="auto"/>
                <w:sz w:val="22"/>
                <w:szCs w:val="22"/>
              </w:rPr>
              <w:t xml:space="preserve">          </w:t>
            </w:r>
            <w:r w:rsidRPr="00643955">
              <w:rPr>
                <w:rFonts w:eastAsia="Times New Roman"/>
                <w:b/>
                <w:color w:val="auto"/>
                <w:sz w:val="22"/>
                <w:szCs w:val="22"/>
              </w:rPr>
              <w:t>3-4</w:t>
            </w:r>
          </w:p>
        </w:tc>
        <w:tc>
          <w:tcPr>
            <w:tcW w:w="3989" w:type="dxa"/>
          </w:tcPr>
          <w:p w:rsidR="00643955" w:rsidRPr="00643955" w:rsidRDefault="00643955" w:rsidP="00643955">
            <w:pPr>
              <w:keepNext/>
              <w:outlineLvl w:val="0"/>
              <w:rPr>
                <w:rFonts w:eastAsia="Times New Roman"/>
                <w:b/>
                <w:bCs/>
                <w:color w:val="auto"/>
                <w:sz w:val="22"/>
                <w:szCs w:val="22"/>
              </w:rPr>
            </w:pPr>
            <w:r w:rsidRPr="00643955">
              <w:rPr>
                <w:rFonts w:eastAsia="Times New Roman"/>
                <w:b/>
                <w:bCs/>
                <w:color w:val="auto"/>
                <w:sz w:val="22"/>
                <w:szCs w:val="22"/>
              </w:rPr>
              <w:t>Paper #2:   Ascribed and Involuntary Community</w:t>
            </w:r>
          </w:p>
        </w:tc>
        <w:tc>
          <w:tcPr>
            <w:tcW w:w="2340" w:type="dxa"/>
          </w:tcPr>
          <w:p w:rsidR="00643955" w:rsidRPr="00643955" w:rsidRDefault="00643955" w:rsidP="00643955">
            <w:pPr>
              <w:jc w:val="center"/>
              <w:rPr>
                <w:rFonts w:eastAsia="Times New Roman"/>
                <w:b/>
                <w:color w:val="auto"/>
                <w:sz w:val="22"/>
                <w:szCs w:val="22"/>
              </w:rPr>
            </w:pPr>
            <w:r w:rsidRPr="00643955">
              <w:rPr>
                <w:rFonts w:eastAsia="Times New Roman"/>
                <w:b/>
                <w:color w:val="auto"/>
                <w:sz w:val="22"/>
                <w:szCs w:val="22"/>
              </w:rPr>
              <w:t xml:space="preserve">100 </w:t>
            </w:r>
          </w:p>
        </w:tc>
      </w:tr>
      <w:tr w:rsidR="00643955" w:rsidRPr="00643955" w:rsidTr="007952E2">
        <w:tc>
          <w:tcPr>
            <w:tcW w:w="1879" w:type="dxa"/>
            <w:vMerge/>
          </w:tcPr>
          <w:p w:rsidR="00643955" w:rsidRPr="00643955" w:rsidRDefault="00643955" w:rsidP="00643955">
            <w:pPr>
              <w:rPr>
                <w:rFonts w:eastAsia="Times New Roman"/>
                <w:color w:val="auto"/>
                <w:sz w:val="22"/>
                <w:szCs w:val="22"/>
              </w:rPr>
            </w:pPr>
          </w:p>
        </w:tc>
        <w:tc>
          <w:tcPr>
            <w:tcW w:w="3989" w:type="dxa"/>
          </w:tcPr>
          <w:p w:rsidR="00643955" w:rsidRPr="00643955" w:rsidRDefault="00643955" w:rsidP="00643955">
            <w:pPr>
              <w:keepNext/>
              <w:outlineLvl w:val="0"/>
              <w:rPr>
                <w:rFonts w:eastAsia="Times New Roman"/>
                <w:b/>
                <w:bCs/>
                <w:color w:val="auto"/>
                <w:sz w:val="22"/>
                <w:szCs w:val="22"/>
              </w:rPr>
            </w:pPr>
            <w:r w:rsidRPr="00643955">
              <w:rPr>
                <w:rFonts w:eastAsia="Times New Roman"/>
                <w:b/>
                <w:bCs/>
                <w:color w:val="auto"/>
                <w:sz w:val="22"/>
                <w:szCs w:val="22"/>
              </w:rPr>
              <w:t>5</w:t>
            </w:r>
            <w:r w:rsidR="0003454D">
              <w:rPr>
                <w:rFonts w:eastAsia="Times New Roman"/>
                <w:b/>
                <w:bCs/>
                <w:color w:val="auto"/>
                <w:sz w:val="22"/>
                <w:szCs w:val="22"/>
              </w:rPr>
              <w:t>-7</w:t>
            </w:r>
            <w:r w:rsidRPr="00643955">
              <w:rPr>
                <w:rFonts w:eastAsia="Times New Roman"/>
                <w:b/>
                <w:bCs/>
                <w:color w:val="auto"/>
                <w:sz w:val="22"/>
                <w:szCs w:val="22"/>
              </w:rPr>
              <w:t xml:space="preserve"> Minute Concept Sharing</w:t>
            </w:r>
          </w:p>
        </w:tc>
        <w:tc>
          <w:tcPr>
            <w:tcW w:w="2340" w:type="dxa"/>
          </w:tcPr>
          <w:p w:rsidR="00643955" w:rsidRPr="00643955" w:rsidRDefault="00FF2FC8" w:rsidP="00643955">
            <w:pPr>
              <w:jc w:val="center"/>
              <w:rPr>
                <w:rFonts w:eastAsia="Times New Roman"/>
                <w:b/>
                <w:color w:val="auto"/>
                <w:sz w:val="22"/>
                <w:szCs w:val="22"/>
              </w:rPr>
            </w:pPr>
            <w:r>
              <w:rPr>
                <w:rFonts w:eastAsia="Times New Roman"/>
                <w:b/>
                <w:color w:val="auto"/>
                <w:sz w:val="22"/>
                <w:szCs w:val="22"/>
              </w:rPr>
              <w:t>50</w:t>
            </w:r>
          </w:p>
        </w:tc>
      </w:tr>
      <w:tr w:rsidR="00643955" w:rsidRPr="00643955" w:rsidTr="007952E2">
        <w:tc>
          <w:tcPr>
            <w:tcW w:w="1879" w:type="dxa"/>
          </w:tcPr>
          <w:p w:rsidR="00643955" w:rsidRPr="00643955" w:rsidRDefault="00643955" w:rsidP="00643955">
            <w:pPr>
              <w:rPr>
                <w:rFonts w:eastAsia="Times New Roman"/>
                <w:b/>
                <w:color w:val="auto"/>
                <w:sz w:val="22"/>
                <w:szCs w:val="22"/>
              </w:rPr>
            </w:pPr>
            <w:r w:rsidRPr="00643955">
              <w:rPr>
                <w:rFonts w:eastAsia="Times New Roman"/>
                <w:color w:val="auto"/>
                <w:sz w:val="22"/>
                <w:szCs w:val="22"/>
              </w:rPr>
              <w:t xml:space="preserve">          </w:t>
            </w:r>
            <w:r w:rsidRPr="00643955">
              <w:rPr>
                <w:rFonts w:eastAsia="Times New Roman"/>
                <w:b/>
                <w:color w:val="auto"/>
                <w:sz w:val="22"/>
                <w:szCs w:val="22"/>
              </w:rPr>
              <w:t>4-6</w:t>
            </w:r>
          </w:p>
        </w:tc>
        <w:tc>
          <w:tcPr>
            <w:tcW w:w="3989" w:type="dxa"/>
          </w:tcPr>
          <w:p w:rsidR="00643955" w:rsidRPr="00643955" w:rsidRDefault="00643955" w:rsidP="00643955">
            <w:pPr>
              <w:keepNext/>
              <w:outlineLvl w:val="0"/>
              <w:rPr>
                <w:rFonts w:eastAsia="Times New Roman"/>
                <w:b/>
                <w:bCs/>
                <w:color w:val="auto"/>
                <w:sz w:val="22"/>
                <w:szCs w:val="22"/>
              </w:rPr>
            </w:pPr>
            <w:r w:rsidRPr="00643955">
              <w:rPr>
                <w:rFonts w:eastAsia="Times New Roman"/>
                <w:b/>
                <w:bCs/>
                <w:color w:val="auto"/>
                <w:sz w:val="22"/>
                <w:szCs w:val="22"/>
              </w:rPr>
              <w:t xml:space="preserve">Paper #3:  Service Learning Community </w:t>
            </w:r>
          </w:p>
        </w:tc>
        <w:tc>
          <w:tcPr>
            <w:tcW w:w="2340" w:type="dxa"/>
          </w:tcPr>
          <w:p w:rsidR="00643955" w:rsidRPr="00643955" w:rsidRDefault="00643955" w:rsidP="00643955">
            <w:pPr>
              <w:jc w:val="center"/>
              <w:rPr>
                <w:rFonts w:eastAsia="Times New Roman"/>
                <w:b/>
                <w:color w:val="auto"/>
                <w:sz w:val="22"/>
                <w:szCs w:val="22"/>
              </w:rPr>
            </w:pPr>
            <w:r w:rsidRPr="00643955">
              <w:rPr>
                <w:rFonts w:eastAsia="Times New Roman"/>
                <w:b/>
                <w:color w:val="auto"/>
                <w:sz w:val="22"/>
                <w:szCs w:val="22"/>
              </w:rPr>
              <w:t xml:space="preserve">100 </w:t>
            </w:r>
          </w:p>
        </w:tc>
      </w:tr>
      <w:tr w:rsidR="00643955" w:rsidRPr="00643955" w:rsidTr="007952E2">
        <w:tc>
          <w:tcPr>
            <w:tcW w:w="1879" w:type="dxa"/>
          </w:tcPr>
          <w:p w:rsidR="00643955" w:rsidRPr="00643955" w:rsidRDefault="00643955" w:rsidP="00643955">
            <w:pPr>
              <w:rPr>
                <w:rFonts w:eastAsia="Times New Roman"/>
                <w:b/>
                <w:bCs/>
                <w:color w:val="auto"/>
                <w:sz w:val="22"/>
                <w:szCs w:val="22"/>
              </w:rPr>
            </w:pPr>
            <w:r w:rsidRPr="00643955">
              <w:rPr>
                <w:rFonts w:eastAsia="Times New Roman"/>
                <w:b/>
                <w:bCs/>
                <w:color w:val="auto"/>
                <w:sz w:val="22"/>
                <w:szCs w:val="22"/>
              </w:rPr>
              <w:t xml:space="preserve">    Multimedia </w:t>
            </w:r>
          </w:p>
        </w:tc>
        <w:tc>
          <w:tcPr>
            <w:tcW w:w="3989" w:type="dxa"/>
          </w:tcPr>
          <w:p w:rsidR="00643955" w:rsidRPr="00643955" w:rsidRDefault="00962434" w:rsidP="00643955">
            <w:pPr>
              <w:keepNext/>
              <w:outlineLvl w:val="0"/>
              <w:rPr>
                <w:rFonts w:eastAsia="Times New Roman"/>
                <w:b/>
                <w:bCs/>
                <w:color w:val="auto"/>
                <w:sz w:val="22"/>
                <w:szCs w:val="22"/>
              </w:rPr>
            </w:pPr>
            <w:r>
              <w:rPr>
                <w:rFonts w:eastAsia="Times New Roman"/>
                <w:b/>
                <w:bCs/>
                <w:color w:val="auto"/>
                <w:sz w:val="22"/>
                <w:szCs w:val="22"/>
              </w:rPr>
              <w:t xml:space="preserve">Group </w:t>
            </w:r>
            <w:r w:rsidR="00643955" w:rsidRPr="00643955">
              <w:rPr>
                <w:rFonts w:eastAsia="Times New Roman"/>
                <w:b/>
                <w:bCs/>
                <w:color w:val="auto"/>
                <w:sz w:val="22"/>
                <w:szCs w:val="22"/>
              </w:rPr>
              <w:t>Service Learning Presentation</w:t>
            </w:r>
            <w:r>
              <w:rPr>
                <w:rFonts w:eastAsia="Times New Roman"/>
                <w:b/>
                <w:bCs/>
                <w:color w:val="auto"/>
                <w:sz w:val="22"/>
                <w:szCs w:val="22"/>
              </w:rPr>
              <w:t>s</w:t>
            </w:r>
          </w:p>
        </w:tc>
        <w:tc>
          <w:tcPr>
            <w:tcW w:w="2340" w:type="dxa"/>
          </w:tcPr>
          <w:p w:rsidR="00643955" w:rsidRPr="00643955" w:rsidRDefault="00643955" w:rsidP="00643955">
            <w:pPr>
              <w:jc w:val="center"/>
              <w:rPr>
                <w:rFonts w:eastAsia="Times New Roman"/>
                <w:b/>
                <w:color w:val="auto"/>
                <w:sz w:val="22"/>
                <w:szCs w:val="22"/>
              </w:rPr>
            </w:pPr>
            <w:r w:rsidRPr="00643955">
              <w:rPr>
                <w:rFonts w:eastAsia="Times New Roman"/>
                <w:b/>
                <w:color w:val="auto"/>
                <w:sz w:val="22"/>
                <w:szCs w:val="22"/>
              </w:rPr>
              <w:t xml:space="preserve">100 </w:t>
            </w:r>
          </w:p>
        </w:tc>
      </w:tr>
      <w:tr w:rsidR="00643955" w:rsidRPr="00643955" w:rsidTr="007952E2">
        <w:tc>
          <w:tcPr>
            <w:tcW w:w="1879" w:type="dxa"/>
          </w:tcPr>
          <w:p w:rsidR="00643955" w:rsidRPr="00643955" w:rsidRDefault="00643955" w:rsidP="00643955">
            <w:pPr>
              <w:jc w:val="center"/>
              <w:rPr>
                <w:rFonts w:eastAsia="Times New Roman"/>
                <w:b/>
                <w:color w:val="auto"/>
                <w:sz w:val="22"/>
                <w:szCs w:val="22"/>
              </w:rPr>
            </w:pPr>
            <w:r w:rsidRPr="00643955">
              <w:rPr>
                <w:rFonts w:eastAsia="Times New Roman"/>
                <w:b/>
                <w:color w:val="auto"/>
                <w:sz w:val="22"/>
                <w:szCs w:val="22"/>
              </w:rPr>
              <w:t>1 Paragraph per Presentation</w:t>
            </w:r>
          </w:p>
        </w:tc>
        <w:tc>
          <w:tcPr>
            <w:tcW w:w="3989" w:type="dxa"/>
          </w:tcPr>
          <w:p w:rsidR="00643955" w:rsidRPr="00643955" w:rsidRDefault="00643955" w:rsidP="00643955">
            <w:pPr>
              <w:keepNext/>
              <w:outlineLvl w:val="0"/>
              <w:rPr>
                <w:rFonts w:eastAsia="Times New Roman"/>
                <w:b/>
                <w:bCs/>
                <w:color w:val="auto"/>
                <w:sz w:val="22"/>
                <w:szCs w:val="22"/>
              </w:rPr>
            </w:pPr>
            <w:r w:rsidRPr="00643955">
              <w:rPr>
                <w:rFonts w:eastAsia="Times New Roman"/>
                <w:b/>
                <w:bCs/>
                <w:color w:val="auto"/>
                <w:sz w:val="22"/>
                <w:szCs w:val="22"/>
              </w:rPr>
              <w:t>Feedback on Presentations</w:t>
            </w:r>
          </w:p>
        </w:tc>
        <w:tc>
          <w:tcPr>
            <w:tcW w:w="2340" w:type="dxa"/>
          </w:tcPr>
          <w:p w:rsidR="00643955" w:rsidRPr="00643955" w:rsidRDefault="00643955" w:rsidP="00643955">
            <w:pPr>
              <w:jc w:val="center"/>
              <w:rPr>
                <w:rFonts w:eastAsia="Times New Roman"/>
                <w:b/>
                <w:color w:val="auto"/>
                <w:sz w:val="22"/>
                <w:szCs w:val="22"/>
              </w:rPr>
            </w:pPr>
            <w:r w:rsidRPr="00643955">
              <w:rPr>
                <w:rFonts w:eastAsia="Times New Roman"/>
                <w:b/>
                <w:color w:val="auto"/>
                <w:sz w:val="22"/>
                <w:szCs w:val="22"/>
              </w:rPr>
              <w:t xml:space="preserve">50 </w:t>
            </w:r>
          </w:p>
        </w:tc>
      </w:tr>
      <w:tr w:rsidR="00643955" w:rsidRPr="00643955" w:rsidTr="007952E2">
        <w:tc>
          <w:tcPr>
            <w:tcW w:w="1879" w:type="dxa"/>
          </w:tcPr>
          <w:p w:rsidR="00643955" w:rsidRPr="00643955" w:rsidRDefault="00643955" w:rsidP="00643955">
            <w:pPr>
              <w:jc w:val="center"/>
              <w:rPr>
                <w:rFonts w:eastAsia="Times New Roman"/>
                <w:b/>
                <w:color w:val="auto"/>
                <w:sz w:val="22"/>
                <w:szCs w:val="22"/>
              </w:rPr>
            </w:pPr>
            <w:r w:rsidRPr="00643955">
              <w:rPr>
                <w:rFonts w:eastAsia="Times New Roman"/>
                <w:b/>
                <w:color w:val="auto"/>
                <w:sz w:val="22"/>
                <w:szCs w:val="22"/>
              </w:rPr>
              <w:t>1-2 Paragraphs per Entry</w:t>
            </w:r>
          </w:p>
        </w:tc>
        <w:tc>
          <w:tcPr>
            <w:tcW w:w="3989" w:type="dxa"/>
          </w:tcPr>
          <w:p w:rsidR="00643955" w:rsidRPr="00643955" w:rsidRDefault="00643955" w:rsidP="00643955">
            <w:pPr>
              <w:keepNext/>
              <w:outlineLvl w:val="0"/>
              <w:rPr>
                <w:rFonts w:eastAsia="Times New Roman"/>
                <w:b/>
                <w:bCs/>
                <w:color w:val="auto"/>
                <w:sz w:val="22"/>
                <w:szCs w:val="22"/>
              </w:rPr>
            </w:pPr>
            <w:r w:rsidRPr="00643955">
              <w:rPr>
                <w:rFonts w:eastAsia="Times New Roman"/>
                <w:b/>
                <w:bCs/>
                <w:color w:val="auto"/>
                <w:sz w:val="22"/>
                <w:szCs w:val="22"/>
              </w:rPr>
              <w:t>Reflections Journal</w:t>
            </w:r>
          </w:p>
        </w:tc>
        <w:tc>
          <w:tcPr>
            <w:tcW w:w="2340" w:type="dxa"/>
          </w:tcPr>
          <w:p w:rsidR="00643955" w:rsidRPr="00643955" w:rsidRDefault="00643955" w:rsidP="00643955">
            <w:pPr>
              <w:jc w:val="center"/>
              <w:rPr>
                <w:rFonts w:eastAsia="Times New Roman"/>
                <w:b/>
                <w:color w:val="auto"/>
                <w:sz w:val="22"/>
                <w:szCs w:val="22"/>
              </w:rPr>
            </w:pPr>
            <w:r w:rsidRPr="00643955">
              <w:rPr>
                <w:rFonts w:eastAsia="Times New Roman"/>
                <w:b/>
                <w:color w:val="auto"/>
                <w:sz w:val="22"/>
                <w:szCs w:val="22"/>
              </w:rPr>
              <w:t>100 (10 per week)</w:t>
            </w:r>
          </w:p>
        </w:tc>
      </w:tr>
      <w:tr w:rsidR="00643955" w:rsidRPr="00643955" w:rsidTr="007952E2">
        <w:tc>
          <w:tcPr>
            <w:tcW w:w="1879" w:type="dxa"/>
          </w:tcPr>
          <w:p w:rsidR="00643955" w:rsidRPr="00643955" w:rsidRDefault="00643955" w:rsidP="00643955">
            <w:pPr>
              <w:rPr>
                <w:rFonts w:eastAsia="Times New Roman"/>
                <w:b/>
                <w:color w:val="auto"/>
                <w:sz w:val="22"/>
                <w:szCs w:val="22"/>
              </w:rPr>
            </w:pPr>
            <w:r w:rsidRPr="00643955">
              <w:rPr>
                <w:rFonts w:eastAsia="Times New Roman"/>
                <w:b/>
                <w:color w:val="auto"/>
                <w:sz w:val="22"/>
                <w:szCs w:val="22"/>
              </w:rPr>
              <w:t xml:space="preserve">         Multi-   dimensional  </w:t>
            </w:r>
          </w:p>
        </w:tc>
        <w:tc>
          <w:tcPr>
            <w:tcW w:w="3989" w:type="dxa"/>
          </w:tcPr>
          <w:p w:rsidR="00643955" w:rsidRPr="00643955" w:rsidRDefault="00643955" w:rsidP="00643955">
            <w:pPr>
              <w:rPr>
                <w:rFonts w:eastAsia="Times New Roman"/>
                <w:b/>
                <w:color w:val="auto"/>
                <w:sz w:val="22"/>
                <w:szCs w:val="22"/>
              </w:rPr>
            </w:pPr>
            <w:r w:rsidRPr="00643955">
              <w:rPr>
                <w:rFonts w:eastAsia="Times New Roman"/>
                <w:b/>
                <w:color w:val="auto"/>
                <w:sz w:val="22"/>
                <w:szCs w:val="22"/>
              </w:rPr>
              <w:t>Active Participation</w:t>
            </w:r>
          </w:p>
        </w:tc>
        <w:tc>
          <w:tcPr>
            <w:tcW w:w="2340" w:type="dxa"/>
          </w:tcPr>
          <w:p w:rsidR="00643955" w:rsidRPr="00643955" w:rsidRDefault="00B874AA" w:rsidP="00643955">
            <w:pPr>
              <w:jc w:val="center"/>
              <w:rPr>
                <w:rFonts w:eastAsia="Times New Roman"/>
                <w:b/>
                <w:color w:val="auto"/>
                <w:sz w:val="22"/>
                <w:szCs w:val="22"/>
              </w:rPr>
            </w:pPr>
            <w:r>
              <w:rPr>
                <w:rFonts w:eastAsia="Times New Roman"/>
                <w:b/>
                <w:color w:val="auto"/>
                <w:sz w:val="22"/>
                <w:szCs w:val="22"/>
              </w:rPr>
              <w:t>150 (15</w:t>
            </w:r>
            <w:r w:rsidR="00643955" w:rsidRPr="00643955">
              <w:rPr>
                <w:rFonts w:eastAsia="Times New Roman"/>
                <w:b/>
                <w:color w:val="auto"/>
                <w:sz w:val="22"/>
                <w:szCs w:val="22"/>
              </w:rPr>
              <w:t xml:space="preserve"> per week)</w:t>
            </w:r>
          </w:p>
        </w:tc>
      </w:tr>
    </w:tbl>
    <w:p w:rsidR="00643955" w:rsidRPr="00643955" w:rsidRDefault="00643955" w:rsidP="00643955">
      <w:pPr>
        <w:rPr>
          <w:rFonts w:eastAsia="Times New Roman"/>
          <w:color w:val="auto"/>
          <w:sz w:val="22"/>
          <w:szCs w:val="22"/>
        </w:rPr>
      </w:pPr>
    </w:p>
    <w:p w:rsidR="007D4410" w:rsidRDefault="007D4410" w:rsidP="00643955">
      <w:pPr>
        <w:rPr>
          <w:rFonts w:eastAsia="Times New Roman"/>
          <w:b/>
          <w:color w:val="auto"/>
          <w:sz w:val="22"/>
        </w:rPr>
      </w:pPr>
    </w:p>
    <w:p w:rsidR="00643955" w:rsidRPr="00643955" w:rsidRDefault="00B874AA" w:rsidP="00643955">
      <w:pPr>
        <w:rPr>
          <w:rFonts w:eastAsia="Times New Roman"/>
          <w:b/>
          <w:color w:val="auto"/>
          <w:sz w:val="22"/>
        </w:rPr>
      </w:pPr>
      <w:r>
        <w:rPr>
          <w:rFonts w:eastAsia="Times New Roman"/>
          <w:b/>
          <w:color w:val="auto"/>
          <w:sz w:val="22"/>
        </w:rPr>
        <w:t>Participation (-15</w:t>
      </w:r>
      <w:r w:rsidR="00643955" w:rsidRPr="00643955">
        <w:rPr>
          <w:rFonts w:eastAsia="Times New Roman"/>
          <w:b/>
          <w:color w:val="auto"/>
          <w:sz w:val="22"/>
        </w:rPr>
        <w:t xml:space="preserve">0 to </w:t>
      </w:r>
      <w:r>
        <w:rPr>
          <w:rFonts w:eastAsia="Times New Roman"/>
          <w:b/>
          <w:color w:val="auto"/>
          <w:sz w:val="22"/>
        </w:rPr>
        <w:t>+15</w:t>
      </w:r>
      <w:r w:rsidR="00643955" w:rsidRPr="00643955">
        <w:rPr>
          <w:rFonts w:eastAsia="Times New Roman"/>
          <w:b/>
          <w:color w:val="auto"/>
          <w:sz w:val="22"/>
        </w:rPr>
        <w:t>0 points)</w:t>
      </w:r>
    </w:p>
    <w:p w:rsidR="00643955" w:rsidRPr="00643955" w:rsidRDefault="00643955" w:rsidP="00643955">
      <w:pPr>
        <w:rPr>
          <w:rFonts w:eastAsia="Times New Roman"/>
          <w:color w:val="auto"/>
          <w:sz w:val="22"/>
        </w:rPr>
      </w:pPr>
      <w:r w:rsidRPr="00643955">
        <w:rPr>
          <w:rFonts w:eastAsia="Times New Roman"/>
          <w:color w:val="auto"/>
          <w:sz w:val="22"/>
        </w:rPr>
        <w:t>In</w:t>
      </w:r>
      <w:r w:rsidR="008E20E9">
        <w:rPr>
          <w:rFonts w:eastAsia="Times New Roman"/>
          <w:color w:val="auto"/>
          <w:sz w:val="22"/>
        </w:rPr>
        <w:t xml:space="preserve"> this course, we strive to </w:t>
      </w:r>
      <w:r w:rsidRPr="00643955">
        <w:rPr>
          <w:rFonts w:eastAsia="Times New Roman"/>
          <w:color w:val="auto"/>
          <w:sz w:val="22"/>
        </w:rPr>
        <w:t>create a learning community. Active participation is a necessary condition to that end. Failure to participate via absence, silence or other means diminishes the resources and expertise a</w:t>
      </w:r>
      <w:r w:rsidR="008E20E9">
        <w:rPr>
          <w:rFonts w:eastAsia="Times New Roman"/>
          <w:color w:val="auto"/>
          <w:sz w:val="22"/>
        </w:rPr>
        <w:t>vailable to other members. Participation</w:t>
      </w:r>
      <w:r w:rsidRPr="00643955">
        <w:rPr>
          <w:rFonts w:eastAsia="Times New Roman"/>
          <w:color w:val="auto"/>
          <w:sz w:val="22"/>
        </w:rPr>
        <w:t xml:space="preserve"> includes active involvement in peer review of assignments and active involvement in and meaningful contribution to class discussion and activities. Because participation can be either positive or negative and that negative participation has an effect on all other group members, it is possible to have a negative participation score for grading purposes.</w:t>
      </w:r>
    </w:p>
    <w:p w:rsidR="00643955" w:rsidRPr="00643955" w:rsidRDefault="00643955" w:rsidP="00643955">
      <w:pPr>
        <w:rPr>
          <w:rFonts w:eastAsia="Times New Roman"/>
          <w:color w:val="auto"/>
          <w:sz w:val="22"/>
        </w:rPr>
      </w:pPr>
    </w:p>
    <w:p w:rsidR="00643955" w:rsidRPr="00643955" w:rsidRDefault="00643955" w:rsidP="00643955">
      <w:pPr>
        <w:rPr>
          <w:rFonts w:eastAsia="Times New Roman"/>
          <w:color w:val="auto"/>
          <w:sz w:val="22"/>
        </w:rPr>
      </w:pPr>
      <w:r w:rsidRPr="00643955">
        <w:rPr>
          <w:rFonts w:eastAsia="Times New Roman"/>
          <w:color w:val="auto"/>
          <w:sz w:val="22"/>
        </w:rPr>
        <w:t>Participation will be evaluated based on a rubric developed by David Harris (and adapted for this course). It includes substantive and procedural dimensions. In terms of substantive contributions, students are expected to: (1) state, identify, and clarify issues; (2) bring knowledge to the discussion; (3) specify claims or definitions; (4) elaborate statements with explanations, reasons and evidence; and (5) recognize values or values conflict.</w:t>
      </w:r>
    </w:p>
    <w:p w:rsidR="00643955" w:rsidRPr="00643955" w:rsidRDefault="00643955" w:rsidP="00643955">
      <w:pPr>
        <w:rPr>
          <w:rFonts w:eastAsia="Times New Roman"/>
          <w:color w:val="auto"/>
          <w:sz w:val="22"/>
        </w:rPr>
      </w:pPr>
    </w:p>
    <w:p w:rsidR="00643955" w:rsidRPr="00643955" w:rsidRDefault="00643955" w:rsidP="00643955">
      <w:pPr>
        <w:rPr>
          <w:rFonts w:eastAsia="Times New Roman"/>
          <w:b/>
          <w:color w:val="auto"/>
        </w:rPr>
      </w:pPr>
      <w:r w:rsidRPr="00643955">
        <w:rPr>
          <w:rFonts w:eastAsia="Times New Roman"/>
          <w:b/>
          <w:color w:val="auto"/>
          <w:sz w:val="22"/>
        </w:rPr>
        <w:t>P</w:t>
      </w:r>
      <w:r w:rsidRPr="00643955">
        <w:rPr>
          <w:rFonts w:eastAsia="Times New Roman"/>
          <w:b/>
          <w:color w:val="auto"/>
        </w:rPr>
        <w:t>rocedural dimension</w:t>
      </w:r>
      <w:r w:rsidR="00F10C99" w:rsidRPr="00F10C99">
        <w:rPr>
          <w:rFonts w:eastAsia="Times New Roman"/>
          <w:b/>
          <w:color w:val="auto"/>
        </w:rPr>
        <w:t>s:</w:t>
      </w:r>
    </w:p>
    <w:tbl>
      <w:tblPr>
        <w:tblW w:w="0" w:type="auto"/>
        <w:tblInd w:w="-10" w:type="dxa"/>
        <w:tblLayout w:type="fixed"/>
        <w:tblLook w:val="0000" w:firstRow="0" w:lastRow="0" w:firstColumn="0" w:lastColumn="0" w:noHBand="0" w:noVBand="0"/>
      </w:tblPr>
      <w:tblGrid>
        <w:gridCol w:w="4788"/>
        <w:gridCol w:w="4808"/>
      </w:tblGrid>
      <w:tr w:rsidR="00643955" w:rsidRPr="00643955" w:rsidTr="007952E2">
        <w:tc>
          <w:tcPr>
            <w:tcW w:w="4788" w:type="dxa"/>
            <w:tcBorders>
              <w:top w:val="single" w:sz="1" w:space="0" w:color="000000"/>
              <w:left w:val="single" w:sz="1" w:space="0" w:color="000000"/>
              <w:bottom w:val="single" w:sz="1" w:space="0" w:color="000000"/>
            </w:tcBorders>
          </w:tcPr>
          <w:p w:rsidR="00643955" w:rsidRPr="00643955" w:rsidRDefault="00643955" w:rsidP="00643955">
            <w:pPr>
              <w:snapToGrid w:val="0"/>
              <w:ind w:left="288" w:hanging="288"/>
              <w:rPr>
                <w:rFonts w:eastAsia="Times New Roman"/>
                <w:b/>
                <w:color w:val="auto"/>
                <w:sz w:val="22"/>
              </w:rPr>
            </w:pPr>
          </w:p>
          <w:p w:rsidR="00643955" w:rsidRPr="00643955" w:rsidRDefault="00643955" w:rsidP="007D4410">
            <w:pPr>
              <w:ind w:left="288" w:hanging="288"/>
              <w:rPr>
                <w:rFonts w:eastAsia="Times New Roman"/>
                <w:b/>
                <w:color w:val="auto"/>
                <w:sz w:val="22"/>
              </w:rPr>
            </w:pPr>
            <w:r w:rsidRPr="00643955">
              <w:rPr>
                <w:rFonts w:eastAsia="Times New Roman"/>
                <w:b/>
                <w:color w:val="auto"/>
                <w:sz w:val="22"/>
              </w:rPr>
              <w:t xml:space="preserve">Full </w:t>
            </w:r>
            <w:r w:rsidRPr="00643955">
              <w:rPr>
                <w:rFonts w:eastAsia="Times New Roman"/>
                <w:b/>
                <w:i/>
                <w:color w:val="auto"/>
                <w:sz w:val="22"/>
              </w:rPr>
              <w:t>positive</w:t>
            </w:r>
            <w:r w:rsidRPr="00643955">
              <w:rPr>
                <w:rFonts w:eastAsia="Times New Roman"/>
                <w:b/>
                <w:color w:val="auto"/>
                <w:sz w:val="22"/>
              </w:rPr>
              <w:t xml:space="preserve"> credit means</w:t>
            </w:r>
          </w:p>
        </w:tc>
        <w:tc>
          <w:tcPr>
            <w:tcW w:w="4808" w:type="dxa"/>
            <w:tcBorders>
              <w:top w:val="single" w:sz="1" w:space="0" w:color="000000"/>
              <w:left w:val="single" w:sz="1" w:space="0" w:color="000000"/>
              <w:bottom w:val="single" w:sz="1" w:space="0" w:color="000000"/>
              <w:right w:val="single" w:sz="1" w:space="0" w:color="000000"/>
            </w:tcBorders>
          </w:tcPr>
          <w:p w:rsidR="00643955" w:rsidRPr="00643955" w:rsidRDefault="00643955" w:rsidP="00643955">
            <w:pPr>
              <w:snapToGrid w:val="0"/>
              <w:ind w:left="288" w:hanging="288"/>
              <w:rPr>
                <w:rFonts w:eastAsia="Times New Roman"/>
                <w:b/>
                <w:color w:val="auto"/>
                <w:sz w:val="22"/>
              </w:rPr>
            </w:pPr>
          </w:p>
          <w:p w:rsidR="00643955" w:rsidRPr="00643955" w:rsidRDefault="00643955" w:rsidP="00643955">
            <w:pPr>
              <w:ind w:left="288" w:hanging="288"/>
              <w:rPr>
                <w:rFonts w:eastAsia="Times New Roman"/>
                <w:b/>
                <w:color w:val="auto"/>
                <w:sz w:val="22"/>
              </w:rPr>
            </w:pPr>
            <w:r w:rsidRPr="00643955">
              <w:rPr>
                <w:rFonts w:eastAsia="Times New Roman"/>
                <w:b/>
                <w:i/>
                <w:color w:val="auto"/>
                <w:sz w:val="22"/>
              </w:rPr>
              <w:t>Negative</w:t>
            </w:r>
            <w:r w:rsidRPr="00643955">
              <w:rPr>
                <w:rFonts w:eastAsia="Times New Roman"/>
                <w:b/>
                <w:color w:val="auto"/>
                <w:sz w:val="22"/>
              </w:rPr>
              <w:t xml:space="preserve"> participation credit means</w:t>
            </w:r>
          </w:p>
        </w:tc>
      </w:tr>
      <w:tr w:rsidR="00643955" w:rsidRPr="00643955" w:rsidTr="007952E2">
        <w:tc>
          <w:tcPr>
            <w:tcW w:w="4788" w:type="dxa"/>
            <w:tcBorders>
              <w:left w:val="single" w:sz="1" w:space="0" w:color="000000"/>
              <w:bottom w:val="single" w:sz="1" w:space="0" w:color="000000"/>
            </w:tcBorders>
          </w:tcPr>
          <w:p w:rsidR="00643955" w:rsidRPr="00643955" w:rsidRDefault="00643955" w:rsidP="00643955">
            <w:pPr>
              <w:snapToGrid w:val="0"/>
              <w:spacing w:after="120"/>
              <w:ind w:left="288" w:hanging="288"/>
              <w:rPr>
                <w:rFonts w:eastAsia="Times New Roman"/>
                <w:color w:val="auto"/>
                <w:sz w:val="22"/>
              </w:rPr>
            </w:pPr>
            <w:r w:rsidRPr="00643955">
              <w:rPr>
                <w:rFonts w:eastAsia="Times New Roman"/>
                <w:color w:val="auto"/>
                <w:sz w:val="22"/>
              </w:rPr>
              <w:t>The student comes prepared;</w:t>
            </w:r>
          </w:p>
          <w:p w:rsidR="00643955" w:rsidRPr="00643955" w:rsidRDefault="00643955" w:rsidP="00643955">
            <w:pPr>
              <w:spacing w:after="120"/>
              <w:ind w:left="288" w:hanging="288"/>
              <w:rPr>
                <w:rFonts w:eastAsia="Times New Roman"/>
                <w:color w:val="auto"/>
                <w:sz w:val="22"/>
              </w:rPr>
            </w:pPr>
            <w:r w:rsidRPr="00643955">
              <w:rPr>
                <w:rFonts w:eastAsia="Times New Roman"/>
                <w:color w:val="auto"/>
                <w:sz w:val="22"/>
              </w:rPr>
              <w:t>Acknowledges the statements of others;</w:t>
            </w:r>
          </w:p>
          <w:p w:rsidR="00643955" w:rsidRPr="00643955" w:rsidRDefault="00643955" w:rsidP="00643955">
            <w:pPr>
              <w:widowControl w:val="0"/>
              <w:suppressAutoHyphens/>
              <w:ind w:left="288" w:hanging="288"/>
              <w:rPr>
                <w:rFonts w:eastAsia="Times New Roman"/>
                <w:color w:val="auto"/>
                <w:sz w:val="22"/>
                <w:szCs w:val="20"/>
              </w:rPr>
            </w:pPr>
            <w:r w:rsidRPr="00643955">
              <w:rPr>
                <w:rFonts w:eastAsia="Times New Roman"/>
                <w:color w:val="auto"/>
                <w:sz w:val="22"/>
                <w:szCs w:val="20"/>
              </w:rPr>
              <w:t>Challenges the accuracy, logic, relevance, or clarity of statements;</w:t>
            </w:r>
          </w:p>
          <w:p w:rsidR="00643955" w:rsidRPr="00643955" w:rsidRDefault="00643955" w:rsidP="00643955">
            <w:pPr>
              <w:widowControl w:val="0"/>
              <w:suppressAutoHyphens/>
              <w:ind w:left="288" w:hanging="288"/>
              <w:rPr>
                <w:rFonts w:eastAsia="Times New Roman"/>
                <w:color w:val="auto"/>
                <w:sz w:val="22"/>
                <w:szCs w:val="20"/>
              </w:rPr>
            </w:pPr>
          </w:p>
          <w:p w:rsidR="00643955" w:rsidRPr="00643955" w:rsidRDefault="00643955" w:rsidP="00643955">
            <w:pPr>
              <w:spacing w:after="120"/>
              <w:ind w:left="288" w:hanging="288"/>
              <w:rPr>
                <w:rFonts w:eastAsia="Times New Roman"/>
                <w:color w:val="auto"/>
                <w:sz w:val="22"/>
              </w:rPr>
            </w:pPr>
            <w:r w:rsidRPr="00643955">
              <w:rPr>
                <w:rFonts w:eastAsia="Times New Roman"/>
                <w:color w:val="auto"/>
                <w:sz w:val="22"/>
              </w:rPr>
              <w:t>Summarizes points of agreement and disagreement;</w:t>
            </w:r>
          </w:p>
          <w:p w:rsidR="00643955" w:rsidRPr="00643955" w:rsidRDefault="00643955" w:rsidP="00643955">
            <w:pPr>
              <w:ind w:left="288" w:hanging="288"/>
              <w:rPr>
                <w:rFonts w:eastAsia="Times New Roman"/>
                <w:color w:val="auto"/>
                <w:sz w:val="22"/>
              </w:rPr>
            </w:pPr>
            <w:r w:rsidRPr="00643955">
              <w:rPr>
                <w:rFonts w:eastAsia="Times New Roman"/>
                <w:color w:val="auto"/>
                <w:sz w:val="22"/>
              </w:rPr>
              <w:t>Invites contributions from others;</w:t>
            </w:r>
          </w:p>
          <w:p w:rsidR="00643955" w:rsidRPr="00643955" w:rsidRDefault="00643955" w:rsidP="00643955">
            <w:pPr>
              <w:ind w:left="288" w:hanging="288"/>
              <w:rPr>
                <w:rFonts w:eastAsia="Times New Roman"/>
                <w:color w:val="auto"/>
                <w:sz w:val="22"/>
              </w:rPr>
            </w:pPr>
          </w:p>
          <w:p w:rsidR="00643955" w:rsidRPr="00643955" w:rsidRDefault="00643955" w:rsidP="007D4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2"/>
                <w:szCs w:val="22"/>
                <w:shd w:val="clear" w:color="auto" w:fill="FFFFFF"/>
              </w:rPr>
            </w:pPr>
          </w:p>
        </w:tc>
        <w:tc>
          <w:tcPr>
            <w:tcW w:w="4808" w:type="dxa"/>
            <w:tcBorders>
              <w:left w:val="single" w:sz="1" w:space="0" w:color="000000"/>
              <w:bottom w:val="single" w:sz="1" w:space="0" w:color="000000"/>
              <w:right w:val="single" w:sz="1" w:space="0" w:color="000000"/>
            </w:tcBorders>
          </w:tcPr>
          <w:p w:rsidR="00643955" w:rsidRPr="00643955" w:rsidRDefault="00643955" w:rsidP="00643955">
            <w:pPr>
              <w:snapToGrid w:val="0"/>
              <w:spacing w:after="120"/>
              <w:ind w:left="288" w:hanging="288"/>
              <w:rPr>
                <w:rFonts w:eastAsia="Times New Roman"/>
                <w:color w:val="auto"/>
                <w:sz w:val="22"/>
              </w:rPr>
            </w:pPr>
            <w:r w:rsidRPr="00643955">
              <w:rPr>
                <w:rFonts w:eastAsia="Times New Roman"/>
                <w:color w:val="auto"/>
                <w:sz w:val="22"/>
              </w:rPr>
              <w:t>Making irreleva</w:t>
            </w:r>
            <w:r w:rsidR="007D4410">
              <w:rPr>
                <w:rFonts w:eastAsia="Times New Roman"/>
                <w:color w:val="auto"/>
                <w:sz w:val="22"/>
              </w:rPr>
              <w:t xml:space="preserve">nt, distracting statements, </w:t>
            </w:r>
            <w:r w:rsidRPr="00643955">
              <w:rPr>
                <w:rFonts w:eastAsia="Times New Roman"/>
                <w:color w:val="auto"/>
                <w:sz w:val="22"/>
              </w:rPr>
              <w:t>e</w:t>
            </w:r>
            <w:r w:rsidR="007D4410">
              <w:rPr>
                <w:rFonts w:eastAsia="Times New Roman"/>
                <w:color w:val="auto"/>
                <w:sz w:val="22"/>
              </w:rPr>
              <w:t>ngaging in “side conversations”;</w:t>
            </w:r>
          </w:p>
          <w:p w:rsidR="00643955" w:rsidRPr="00643955" w:rsidRDefault="00643955" w:rsidP="00980AD4">
            <w:pPr>
              <w:spacing w:after="120"/>
              <w:ind w:left="288" w:hanging="288"/>
              <w:rPr>
                <w:rFonts w:eastAsia="Times New Roman"/>
                <w:color w:val="auto"/>
                <w:sz w:val="22"/>
              </w:rPr>
            </w:pPr>
            <w:r w:rsidRPr="00643955">
              <w:rPr>
                <w:rFonts w:eastAsia="Times New Roman"/>
                <w:color w:val="auto"/>
                <w:sz w:val="22"/>
              </w:rPr>
              <w:t>Interruptions</w:t>
            </w:r>
            <w:r w:rsidR="007D4410">
              <w:rPr>
                <w:rFonts w:eastAsia="Times New Roman"/>
                <w:color w:val="auto"/>
                <w:sz w:val="22"/>
              </w:rPr>
              <w:t>;</w:t>
            </w:r>
            <w:r w:rsidR="00980AD4">
              <w:rPr>
                <w:rFonts w:eastAsia="Times New Roman"/>
                <w:color w:val="auto"/>
                <w:sz w:val="22"/>
              </w:rPr>
              <w:t xml:space="preserve"> </w:t>
            </w:r>
            <w:r w:rsidR="007D4410">
              <w:rPr>
                <w:rFonts w:eastAsia="Times New Roman"/>
                <w:color w:val="auto"/>
                <w:sz w:val="22"/>
              </w:rPr>
              <w:t>Monopolizing the discussion;</w:t>
            </w:r>
            <w:r w:rsidR="00980AD4">
              <w:rPr>
                <w:rFonts w:eastAsia="Times New Roman"/>
                <w:color w:val="auto"/>
                <w:sz w:val="22"/>
              </w:rPr>
              <w:t xml:space="preserve"> </w:t>
            </w:r>
            <w:r w:rsidRPr="00643955">
              <w:rPr>
                <w:rFonts w:eastAsia="Times New Roman"/>
                <w:color w:val="auto"/>
                <w:sz w:val="22"/>
              </w:rPr>
              <w:t>Engaging in personal attacks</w:t>
            </w:r>
            <w:r w:rsidR="007D4410">
              <w:rPr>
                <w:rFonts w:eastAsia="Times New Roman"/>
                <w:color w:val="auto"/>
                <w:sz w:val="22"/>
              </w:rPr>
              <w:t>;</w:t>
            </w:r>
          </w:p>
          <w:p w:rsidR="00643955" w:rsidRPr="00643955" w:rsidRDefault="00643955" w:rsidP="00980AD4">
            <w:pPr>
              <w:ind w:right="12"/>
              <w:rPr>
                <w:rFonts w:eastAsia="Times New Roman"/>
                <w:color w:val="auto"/>
                <w:sz w:val="22"/>
              </w:rPr>
            </w:pPr>
            <w:r w:rsidRPr="00643955">
              <w:rPr>
                <w:rFonts w:eastAsia="Times New Roman"/>
                <w:color w:val="auto"/>
                <w:sz w:val="22"/>
              </w:rPr>
              <w:t>Uses technology f</w:t>
            </w:r>
            <w:r w:rsidR="007D4410">
              <w:rPr>
                <w:rFonts w:eastAsia="Times New Roman"/>
                <w:color w:val="auto"/>
                <w:sz w:val="22"/>
              </w:rPr>
              <w:t>or a non-course-related purpose;</w:t>
            </w:r>
            <w:r w:rsidRPr="00643955">
              <w:rPr>
                <w:rFonts w:eastAsia="Times New Roman"/>
                <w:color w:val="auto"/>
                <w:sz w:val="22"/>
              </w:rPr>
              <w:t xml:space="preserve"> and/or</w:t>
            </w:r>
          </w:p>
          <w:p w:rsidR="00643955" w:rsidRPr="00643955" w:rsidRDefault="00643955" w:rsidP="00643955">
            <w:pPr>
              <w:ind w:left="297" w:right="12" w:hanging="300"/>
              <w:rPr>
                <w:rFonts w:eastAsia="Times New Roman"/>
                <w:color w:val="auto"/>
                <w:sz w:val="22"/>
              </w:rPr>
            </w:pPr>
          </w:p>
          <w:p w:rsidR="00643955" w:rsidRPr="00643955" w:rsidRDefault="00643955" w:rsidP="00643955">
            <w:pPr>
              <w:ind w:left="297" w:right="12" w:hanging="300"/>
              <w:rPr>
                <w:rFonts w:eastAsia="Times New Roman"/>
                <w:color w:val="auto"/>
                <w:sz w:val="22"/>
              </w:rPr>
            </w:pPr>
            <w:r w:rsidRPr="00643955">
              <w:rPr>
                <w:rFonts w:eastAsia="Times New Roman"/>
                <w:color w:val="auto"/>
                <w:sz w:val="22"/>
              </w:rPr>
              <w:t>Takes credit—explicitly or implicitly—for the work of others (e.g., plagiarism).</w:t>
            </w:r>
          </w:p>
        </w:tc>
      </w:tr>
    </w:tbl>
    <w:p w:rsidR="00643955" w:rsidRPr="00643955" w:rsidRDefault="00643955" w:rsidP="00643955">
      <w:pPr>
        <w:rPr>
          <w:rFonts w:eastAsia="Times New Roman"/>
          <w:color w:val="auto"/>
          <w:sz w:val="22"/>
          <w:szCs w:val="22"/>
        </w:rPr>
      </w:pPr>
    </w:p>
    <w:p w:rsidR="00643955" w:rsidRPr="00643955" w:rsidRDefault="00F10C99" w:rsidP="00643955">
      <w:pPr>
        <w:rPr>
          <w:rFonts w:eastAsia="Times New Roman"/>
          <w:color w:val="auto"/>
          <w:sz w:val="22"/>
          <w:szCs w:val="22"/>
        </w:rPr>
      </w:pPr>
      <w:r>
        <w:rPr>
          <w:rFonts w:eastAsia="Times New Roman"/>
          <w:b/>
          <w:bCs/>
          <w:color w:val="auto"/>
          <w:sz w:val="22"/>
          <w:szCs w:val="22"/>
        </w:rPr>
        <w:t xml:space="preserve">Reflection Journal/Discussion Board </w:t>
      </w:r>
      <w:r w:rsidR="00643955" w:rsidRPr="00643955">
        <w:rPr>
          <w:rFonts w:eastAsia="Times New Roman"/>
          <w:b/>
          <w:bCs/>
          <w:color w:val="auto"/>
          <w:sz w:val="22"/>
          <w:szCs w:val="22"/>
        </w:rPr>
        <w:t xml:space="preserve"> </w:t>
      </w:r>
    </w:p>
    <w:p w:rsidR="00643955" w:rsidRPr="00643955" w:rsidRDefault="00643955" w:rsidP="00643955">
      <w:pPr>
        <w:rPr>
          <w:rFonts w:eastAsia="Times New Roman"/>
          <w:color w:val="auto"/>
          <w:sz w:val="22"/>
          <w:szCs w:val="22"/>
        </w:rPr>
      </w:pPr>
      <w:r w:rsidRPr="00643955">
        <w:rPr>
          <w:rFonts w:eastAsia="Times New Roman"/>
          <w:color w:val="auto"/>
          <w:sz w:val="22"/>
          <w:szCs w:val="22"/>
          <w:shd w:val="clear" w:color="auto" w:fill="FFFFFF"/>
        </w:rPr>
        <w:lastRenderedPageBreak/>
        <w:t>You will keep a journal of reflections on weekly course content (to include readings, discussion, films, visitors, etc</w:t>
      </w:r>
      <w:r w:rsidR="00B874AA">
        <w:rPr>
          <w:rFonts w:eastAsia="Times New Roman"/>
          <w:color w:val="auto"/>
          <w:sz w:val="22"/>
          <w:szCs w:val="22"/>
          <w:shd w:val="clear" w:color="auto" w:fill="FFFFFF"/>
        </w:rPr>
        <w:t>.</w:t>
      </w:r>
      <w:r w:rsidRPr="00643955">
        <w:rPr>
          <w:rFonts w:eastAsia="Times New Roman"/>
          <w:color w:val="auto"/>
          <w:sz w:val="22"/>
          <w:szCs w:val="22"/>
          <w:shd w:val="clear" w:color="auto" w:fill="FFFFFF"/>
        </w:rPr>
        <w:t>)</w:t>
      </w:r>
      <w:r w:rsidR="00F10C99">
        <w:rPr>
          <w:rFonts w:eastAsia="Times New Roman"/>
          <w:color w:val="auto"/>
          <w:sz w:val="22"/>
          <w:szCs w:val="22"/>
          <w:shd w:val="clear" w:color="auto" w:fill="FFFFFF"/>
        </w:rPr>
        <w:t>. While this exercise requires only one or two paragraphs per week</w:t>
      </w:r>
      <w:r w:rsidRPr="00643955">
        <w:rPr>
          <w:rFonts w:eastAsia="Times New Roman"/>
          <w:color w:val="auto"/>
          <w:sz w:val="22"/>
          <w:szCs w:val="22"/>
          <w:shd w:val="clear" w:color="auto" w:fill="FFFFFF"/>
        </w:rPr>
        <w:t xml:space="preserve">, it </w:t>
      </w:r>
      <w:r w:rsidR="00F10C99">
        <w:rPr>
          <w:rFonts w:eastAsia="Times New Roman"/>
          <w:color w:val="auto"/>
          <w:sz w:val="22"/>
          <w:szCs w:val="22"/>
          <w:shd w:val="clear" w:color="auto" w:fill="FFFFFF"/>
        </w:rPr>
        <w:t>does require thoughtful consideration of</w:t>
      </w:r>
      <w:r w:rsidRPr="00643955">
        <w:rPr>
          <w:rFonts w:eastAsia="Times New Roman"/>
          <w:color w:val="auto"/>
          <w:sz w:val="22"/>
          <w:szCs w:val="22"/>
          <w:shd w:val="clear" w:color="auto" w:fill="FFFFFF"/>
        </w:rPr>
        <w:t xml:space="preserve"> the material. Please allow ample time to do this effectively. This exercise is meant to help you think about your relationship to the social structures and the world around you. </w:t>
      </w:r>
      <w:r w:rsidRPr="00643955">
        <w:rPr>
          <w:rFonts w:eastAsia="Times New Roman"/>
          <w:b/>
          <w:color w:val="auto"/>
          <w:sz w:val="22"/>
          <w:szCs w:val="22"/>
        </w:rPr>
        <w:t>Consider preparing your reflection while the material is fresh</w:t>
      </w:r>
      <w:r w:rsidR="00F10C99">
        <w:rPr>
          <w:rFonts w:eastAsia="Times New Roman"/>
          <w:color w:val="auto"/>
          <w:sz w:val="22"/>
          <w:szCs w:val="22"/>
        </w:rPr>
        <w:t xml:space="preserve"> either after class each Thur</w:t>
      </w:r>
      <w:r w:rsidRPr="00643955">
        <w:rPr>
          <w:rFonts w:eastAsia="Times New Roman"/>
          <w:color w:val="auto"/>
          <w:sz w:val="22"/>
          <w:szCs w:val="22"/>
        </w:rPr>
        <w:t xml:space="preserve">sday or before you begin reading the next week’s assignments. Questions to consider: </w:t>
      </w:r>
    </w:p>
    <w:p w:rsidR="00643955" w:rsidRPr="00643955" w:rsidRDefault="00643955" w:rsidP="00643955">
      <w:pPr>
        <w:numPr>
          <w:ilvl w:val="0"/>
          <w:numId w:val="4"/>
        </w:numPr>
        <w:rPr>
          <w:rFonts w:eastAsia="Times New Roman"/>
          <w:color w:val="auto"/>
          <w:sz w:val="22"/>
          <w:szCs w:val="22"/>
        </w:rPr>
      </w:pPr>
      <w:r w:rsidRPr="00643955">
        <w:rPr>
          <w:rFonts w:eastAsia="Times New Roman"/>
          <w:color w:val="auto"/>
          <w:sz w:val="22"/>
          <w:szCs w:val="22"/>
        </w:rPr>
        <w:t xml:space="preserve">How did you see your life reflected in this week’s content? </w:t>
      </w:r>
    </w:p>
    <w:p w:rsidR="00643955" w:rsidRPr="00643955" w:rsidRDefault="00643955" w:rsidP="00643955">
      <w:pPr>
        <w:numPr>
          <w:ilvl w:val="0"/>
          <w:numId w:val="4"/>
        </w:numPr>
        <w:rPr>
          <w:rFonts w:eastAsia="Times New Roman"/>
          <w:color w:val="auto"/>
          <w:sz w:val="22"/>
          <w:szCs w:val="22"/>
        </w:rPr>
      </w:pPr>
      <w:r w:rsidRPr="00643955">
        <w:rPr>
          <w:rFonts w:eastAsia="Times New Roman"/>
          <w:color w:val="auto"/>
          <w:sz w:val="22"/>
          <w:szCs w:val="22"/>
        </w:rPr>
        <w:t xml:space="preserve">How did the content reinforce or challenge your previous thoughts on this topic? </w:t>
      </w:r>
    </w:p>
    <w:p w:rsidR="00643955" w:rsidRPr="00643955" w:rsidRDefault="00643955" w:rsidP="00643955">
      <w:pPr>
        <w:numPr>
          <w:ilvl w:val="0"/>
          <w:numId w:val="4"/>
        </w:numPr>
        <w:rPr>
          <w:rFonts w:eastAsia="Times New Roman"/>
          <w:color w:val="auto"/>
          <w:sz w:val="22"/>
          <w:szCs w:val="22"/>
        </w:rPr>
      </w:pPr>
      <w:r w:rsidRPr="00643955">
        <w:rPr>
          <w:rFonts w:eastAsia="Times New Roman"/>
          <w:color w:val="auto"/>
          <w:sz w:val="22"/>
          <w:szCs w:val="22"/>
        </w:rPr>
        <w:t>Personally, not necessarily in class, what more would you like to explore about this topic?</w:t>
      </w:r>
    </w:p>
    <w:p w:rsidR="00643955" w:rsidRDefault="00643955" w:rsidP="00643955">
      <w:pPr>
        <w:rPr>
          <w:rFonts w:eastAsia="Arial Unicode MS"/>
          <w:color w:val="auto"/>
          <w:sz w:val="22"/>
          <w:szCs w:val="22"/>
        </w:rPr>
      </w:pPr>
    </w:p>
    <w:p w:rsidR="007D4410" w:rsidRPr="00643955" w:rsidRDefault="007D4410" w:rsidP="007D44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Writing Requirements</w:t>
      </w:r>
    </w:p>
    <w:p w:rsidR="00643955" w:rsidRPr="00643955" w:rsidRDefault="00643955" w:rsidP="00643955">
      <w:pPr>
        <w:rPr>
          <w:rFonts w:eastAsia="Times New Roman"/>
          <w:b/>
          <w:color w:val="auto"/>
          <w:sz w:val="22"/>
          <w:szCs w:val="22"/>
        </w:rPr>
      </w:pPr>
      <w:r w:rsidRPr="00643955">
        <w:rPr>
          <w:rFonts w:eastAsia="Times New Roman"/>
          <w:b/>
          <w:color w:val="auto"/>
          <w:sz w:val="22"/>
          <w:szCs w:val="22"/>
        </w:rPr>
        <w:t xml:space="preserve">Assignment #1 – </w:t>
      </w:r>
      <w:r w:rsidRPr="00643955">
        <w:rPr>
          <w:rFonts w:eastAsia="Times New Roman"/>
          <w:b/>
          <w:bCs/>
          <w:color w:val="auto"/>
          <w:sz w:val="22"/>
          <w:szCs w:val="22"/>
        </w:rPr>
        <w:t>Voluntary Lifestyle Community</w:t>
      </w:r>
      <w:r w:rsidR="00962434">
        <w:rPr>
          <w:rFonts w:eastAsia="Times New Roman"/>
          <w:b/>
          <w:bCs/>
          <w:color w:val="auto"/>
          <w:sz w:val="22"/>
          <w:szCs w:val="22"/>
        </w:rPr>
        <w:t>, January 27th</w:t>
      </w:r>
    </w:p>
    <w:p w:rsidR="00643955" w:rsidRPr="00643955" w:rsidRDefault="00643955" w:rsidP="00643955">
      <w:pPr>
        <w:rPr>
          <w:rFonts w:eastAsia="Times New Roman"/>
          <w:color w:val="auto"/>
          <w:sz w:val="22"/>
          <w:szCs w:val="22"/>
        </w:rPr>
      </w:pPr>
      <w:r w:rsidRPr="00643955">
        <w:rPr>
          <w:rFonts w:eastAsia="Times New Roman"/>
          <w:color w:val="auto"/>
          <w:sz w:val="22"/>
          <w:szCs w:val="22"/>
        </w:rPr>
        <w:t>Length 2-3 pages (50 points)</w:t>
      </w:r>
    </w:p>
    <w:p w:rsidR="00643955" w:rsidRPr="00643955" w:rsidRDefault="00643955" w:rsidP="00643955">
      <w:pPr>
        <w:tabs>
          <w:tab w:val="left" w:pos="-720"/>
        </w:tabs>
        <w:suppressAutoHyphens/>
        <w:spacing w:line="240" w:lineRule="atLeast"/>
        <w:rPr>
          <w:rFonts w:eastAsia="Times New Roman"/>
          <w:color w:val="auto"/>
          <w:sz w:val="22"/>
          <w:szCs w:val="22"/>
        </w:rPr>
      </w:pPr>
    </w:p>
    <w:p w:rsidR="00643955" w:rsidRPr="00643955" w:rsidRDefault="00643955" w:rsidP="00643955">
      <w:p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You will write a personal essay on a lifestyle or affinity group</w:t>
      </w:r>
      <w:r w:rsidR="00497492">
        <w:rPr>
          <w:rFonts w:eastAsia="Times New Roman"/>
          <w:color w:val="auto"/>
          <w:sz w:val="22"/>
          <w:szCs w:val="22"/>
        </w:rPr>
        <w:t xml:space="preserve"> (community)</w:t>
      </w:r>
      <w:r w:rsidRPr="00643955">
        <w:rPr>
          <w:rFonts w:eastAsia="Times New Roman"/>
          <w:color w:val="auto"/>
          <w:sz w:val="22"/>
          <w:szCs w:val="22"/>
        </w:rPr>
        <w:t xml:space="preserve"> in which you voluntarily </w:t>
      </w:r>
      <w:r w:rsidR="00497492">
        <w:rPr>
          <w:rFonts w:eastAsia="Times New Roman"/>
          <w:color w:val="auto"/>
          <w:sz w:val="22"/>
          <w:szCs w:val="22"/>
        </w:rPr>
        <w:t>maintain membership. The community may</w:t>
      </w:r>
      <w:r w:rsidRPr="00643955">
        <w:rPr>
          <w:rFonts w:eastAsia="Times New Roman"/>
          <w:color w:val="auto"/>
          <w:sz w:val="22"/>
          <w:szCs w:val="22"/>
        </w:rPr>
        <w:t xml:space="preserve"> be formal or informal, such as sports or recreational teams, performance groups,</w:t>
      </w:r>
      <w:r w:rsidR="00497492">
        <w:rPr>
          <w:rFonts w:eastAsia="Times New Roman"/>
          <w:color w:val="auto"/>
          <w:sz w:val="22"/>
          <w:szCs w:val="22"/>
        </w:rPr>
        <w:t xml:space="preserve"> virtual/gaming</w:t>
      </w:r>
      <w:r w:rsidR="00F10C99">
        <w:rPr>
          <w:rFonts w:eastAsia="Times New Roman"/>
          <w:color w:val="auto"/>
          <w:sz w:val="22"/>
          <w:szCs w:val="22"/>
        </w:rPr>
        <w:t xml:space="preserve"> groups, </w:t>
      </w:r>
      <w:r w:rsidRPr="00643955">
        <w:rPr>
          <w:rFonts w:eastAsia="Times New Roman"/>
          <w:color w:val="auto"/>
          <w:sz w:val="22"/>
          <w:szCs w:val="22"/>
        </w:rPr>
        <w:t>volunteer or religious groups. This essay draws on your personal experience as a group member complemented by course materials and class discussions. This assignment should not require outside research. Your essay should include the following:</w:t>
      </w:r>
    </w:p>
    <w:p w:rsidR="00643955" w:rsidRPr="00643955" w:rsidRDefault="00643955" w:rsidP="00643955">
      <w:pPr>
        <w:tabs>
          <w:tab w:val="left" w:pos="-720"/>
        </w:tabs>
        <w:suppressAutoHyphens/>
        <w:spacing w:line="240" w:lineRule="atLeast"/>
        <w:rPr>
          <w:rFonts w:eastAsia="Times New Roman"/>
          <w:color w:val="auto"/>
          <w:sz w:val="22"/>
          <w:szCs w:val="22"/>
        </w:rPr>
      </w:pPr>
    </w:p>
    <w:p w:rsidR="00643955" w:rsidRPr="00643955" w:rsidRDefault="00643955" w:rsidP="00643955">
      <w:pPr>
        <w:numPr>
          <w:ilvl w:val="0"/>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Description of the group (how the community is defined) including:</w:t>
      </w:r>
    </w:p>
    <w:p w:rsidR="00643955" w:rsidRPr="00643955" w:rsidRDefault="00643955" w:rsidP="00643955">
      <w:pPr>
        <w:numPr>
          <w:ilvl w:val="1"/>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 xml:space="preserve">Purpose, function and or mission </w:t>
      </w:r>
    </w:p>
    <w:p w:rsidR="00643955" w:rsidRPr="00643955" w:rsidRDefault="00643955" w:rsidP="00643955">
      <w:pPr>
        <w:numPr>
          <w:ilvl w:val="1"/>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 xml:space="preserve">The authority structure </w:t>
      </w:r>
    </w:p>
    <w:p w:rsidR="00643955" w:rsidRPr="00643955" w:rsidRDefault="00643955" w:rsidP="00643955">
      <w:pPr>
        <w:numPr>
          <w:ilvl w:val="1"/>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How membership is determined (who’s included and excluded)</w:t>
      </w:r>
    </w:p>
    <w:p w:rsidR="00643955" w:rsidRPr="00643955" w:rsidRDefault="00643955" w:rsidP="00643955">
      <w:pPr>
        <w:numPr>
          <w:ilvl w:val="1"/>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 xml:space="preserve">Rights and responsibilities of members </w:t>
      </w:r>
    </w:p>
    <w:p w:rsidR="00643955" w:rsidRPr="00643955" w:rsidRDefault="00643955" w:rsidP="00643955">
      <w:pPr>
        <w:numPr>
          <w:ilvl w:val="0"/>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Your motivation to join</w:t>
      </w:r>
    </w:p>
    <w:p w:rsidR="00643955" w:rsidRPr="00643955" w:rsidRDefault="00643955" w:rsidP="00643955">
      <w:pPr>
        <w:numPr>
          <w:ilvl w:val="0"/>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 xml:space="preserve">Description of the common good as defined and as practiced by the group (note whether there are discrepancies between the group’s pronouncements and practices, i.e. “All men are created equal” excludes indigenous or Native Americans, Africans and women). </w:t>
      </w:r>
    </w:p>
    <w:p w:rsidR="00643955" w:rsidRPr="00643955" w:rsidRDefault="00643955" w:rsidP="00643955">
      <w:pPr>
        <w:numPr>
          <w:ilvl w:val="0"/>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Provide an example of the group’s initiatives that serve or promote the greater good.</w:t>
      </w:r>
    </w:p>
    <w:p w:rsidR="00643955" w:rsidRPr="00643955" w:rsidRDefault="00643955" w:rsidP="00643955">
      <w:pPr>
        <w:rPr>
          <w:rFonts w:eastAsia="Times New Roman"/>
          <w:b/>
          <w:color w:val="auto"/>
          <w:sz w:val="22"/>
          <w:szCs w:val="22"/>
        </w:rPr>
      </w:pPr>
    </w:p>
    <w:p w:rsidR="00643955" w:rsidRPr="00643955" w:rsidRDefault="00643955" w:rsidP="00643955">
      <w:pPr>
        <w:rPr>
          <w:rFonts w:eastAsia="Times New Roman"/>
          <w:b/>
          <w:color w:val="auto"/>
          <w:sz w:val="22"/>
          <w:szCs w:val="22"/>
        </w:rPr>
      </w:pPr>
      <w:r w:rsidRPr="00643955">
        <w:rPr>
          <w:rFonts w:eastAsia="Times New Roman"/>
          <w:b/>
          <w:color w:val="auto"/>
          <w:sz w:val="22"/>
          <w:szCs w:val="22"/>
        </w:rPr>
        <w:t xml:space="preserve">Assignment #2 – Ascribed, </w:t>
      </w:r>
      <w:r w:rsidRPr="00643955">
        <w:rPr>
          <w:rFonts w:eastAsia="Times New Roman"/>
          <w:b/>
          <w:bCs/>
          <w:color w:val="auto"/>
          <w:sz w:val="22"/>
          <w:szCs w:val="22"/>
        </w:rPr>
        <w:t>Involuntary and Inherent Community</w:t>
      </w:r>
      <w:r w:rsidR="00962434">
        <w:rPr>
          <w:rFonts w:eastAsia="Times New Roman"/>
          <w:b/>
          <w:bCs/>
          <w:color w:val="auto"/>
          <w:sz w:val="22"/>
          <w:szCs w:val="22"/>
        </w:rPr>
        <w:t>, February 17th</w:t>
      </w:r>
    </w:p>
    <w:p w:rsidR="00643955" w:rsidRPr="00643955" w:rsidRDefault="00643955" w:rsidP="00643955">
      <w:pPr>
        <w:rPr>
          <w:rFonts w:eastAsia="Times New Roman"/>
          <w:color w:val="auto"/>
          <w:sz w:val="22"/>
          <w:szCs w:val="22"/>
        </w:rPr>
      </w:pPr>
      <w:r w:rsidRPr="00643955">
        <w:rPr>
          <w:rFonts w:eastAsia="Times New Roman"/>
          <w:color w:val="auto"/>
          <w:sz w:val="22"/>
          <w:szCs w:val="22"/>
        </w:rPr>
        <w:t>Length 3-4 pages (100 points)</w:t>
      </w:r>
    </w:p>
    <w:p w:rsidR="00643955" w:rsidRPr="00643955" w:rsidRDefault="00643955" w:rsidP="00643955">
      <w:pPr>
        <w:tabs>
          <w:tab w:val="left" w:pos="-720"/>
        </w:tabs>
        <w:suppressAutoHyphens/>
        <w:spacing w:line="240" w:lineRule="atLeast"/>
        <w:rPr>
          <w:rFonts w:eastAsia="Times New Roman"/>
          <w:color w:val="auto"/>
          <w:sz w:val="22"/>
          <w:szCs w:val="22"/>
        </w:rPr>
      </w:pPr>
    </w:p>
    <w:p w:rsidR="00643955" w:rsidRPr="00643955" w:rsidRDefault="00643955" w:rsidP="00643955">
      <w:p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For the second essay choose a group or community to which you are</w:t>
      </w:r>
      <w:r w:rsidRPr="00643955">
        <w:rPr>
          <w:rFonts w:eastAsia="Times New Roman"/>
          <w:color w:val="FF0000"/>
          <w:sz w:val="22"/>
          <w:szCs w:val="22"/>
        </w:rPr>
        <w:t xml:space="preserve"> </w:t>
      </w:r>
      <w:r w:rsidRPr="00643955">
        <w:rPr>
          <w:rFonts w:eastAsia="Times New Roman"/>
          <w:color w:val="auto"/>
          <w:sz w:val="22"/>
          <w:szCs w:val="22"/>
        </w:rPr>
        <w:t>naturally, inherently and/or involuntarily classified as a member by virtue of inherited characteristics or circumstances of birth. Many such communities are socially constructed and include race, class, gender, sexuality,</w:t>
      </w:r>
      <w:r w:rsidRPr="00643955">
        <w:rPr>
          <w:rFonts w:eastAsia="Times New Roman"/>
          <w:color w:val="FF0000"/>
          <w:sz w:val="22"/>
          <w:szCs w:val="22"/>
        </w:rPr>
        <w:t xml:space="preserve"> </w:t>
      </w:r>
      <w:r w:rsidRPr="00643955">
        <w:rPr>
          <w:rFonts w:eastAsia="Times New Roman"/>
          <w:color w:val="auto"/>
          <w:sz w:val="22"/>
          <w:szCs w:val="22"/>
        </w:rPr>
        <w:t xml:space="preserve">generation, nationality and citizenship. As in the previous assignments, you are expected to draw on your experience as a “community” member. Relate this essay to course readings and discussions and build on what others have written about your community. </w:t>
      </w:r>
      <w:r w:rsidRPr="00643955">
        <w:rPr>
          <w:rFonts w:eastAsia="Times New Roman"/>
          <w:b/>
          <w:color w:val="auto"/>
          <w:sz w:val="22"/>
          <w:szCs w:val="22"/>
        </w:rPr>
        <w:t>This assignment will require use and citation of at least two scholarly articles. In addition to the scholarly articles you may use other print or electronic sources.</w:t>
      </w:r>
      <w:r w:rsidRPr="00643955">
        <w:rPr>
          <w:rFonts w:eastAsia="Times New Roman"/>
          <w:color w:val="auto"/>
          <w:sz w:val="22"/>
          <w:szCs w:val="22"/>
        </w:rPr>
        <w:t xml:space="preserve"> Your essay should include the following:</w:t>
      </w:r>
    </w:p>
    <w:p w:rsidR="00643955" w:rsidRPr="00643955" w:rsidRDefault="00643955" w:rsidP="00643955">
      <w:p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 xml:space="preserve">  </w:t>
      </w:r>
    </w:p>
    <w:p w:rsidR="00643955" w:rsidRPr="00643955" w:rsidRDefault="00643955" w:rsidP="00643955">
      <w:pPr>
        <w:numPr>
          <w:ilvl w:val="0"/>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Description of the group (how the community is defined) including:</w:t>
      </w:r>
    </w:p>
    <w:p w:rsidR="00643955" w:rsidRPr="00643955" w:rsidRDefault="00643955" w:rsidP="00643955">
      <w:pPr>
        <w:numPr>
          <w:ilvl w:val="1"/>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 xml:space="preserve">Purpose, function and or mission </w:t>
      </w:r>
    </w:p>
    <w:p w:rsidR="00643955" w:rsidRPr="00643955" w:rsidRDefault="00643955" w:rsidP="00643955">
      <w:pPr>
        <w:numPr>
          <w:ilvl w:val="1"/>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 xml:space="preserve">The authority structure </w:t>
      </w:r>
    </w:p>
    <w:p w:rsidR="00643955" w:rsidRPr="00643955" w:rsidRDefault="00643955" w:rsidP="00643955">
      <w:pPr>
        <w:numPr>
          <w:ilvl w:val="1"/>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How membership is determined (who’s included and excluded)</w:t>
      </w:r>
    </w:p>
    <w:p w:rsidR="00643955" w:rsidRPr="00643955" w:rsidRDefault="00643955" w:rsidP="00643955">
      <w:pPr>
        <w:numPr>
          <w:ilvl w:val="1"/>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Rights and responsibilities of members</w:t>
      </w:r>
    </w:p>
    <w:p w:rsidR="00643955" w:rsidRPr="00643955" w:rsidRDefault="00643955" w:rsidP="00643955">
      <w:pPr>
        <w:numPr>
          <w:ilvl w:val="0"/>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 xml:space="preserve">Your membership </w:t>
      </w:r>
    </w:p>
    <w:p w:rsidR="00643955" w:rsidRPr="00643955" w:rsidRDefault="00643955" w:rsidP="00643955">
      <w:pPr>
        <w:numPr>
          <w:ilvl w:val="1"/>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your position within the structure</w:t>
      </w:r>
    </w:p>
    <w:p w:rsidR="00643955" w:rsidRPr="00643955" w:rsidRDefault="00643955" w:rsidP="00643955">
      <w:pPr>
        <w:numPr>
          <w:ilvl w:val="1"/>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lastRenderedPageBreak/>
        <w:t>your role and responsibilities</w:t>
      </w:r>
    </w:p>
    <w:p w:rsidR="00643955" w:rsidRPr="00643955" w:rsidRDefault="00643955" w:rsidP="00643955">
      <w:pPr>
        <w:numPr>
          <w:ilvl w:val="0"/>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Description of the common good as defined or practiced by the group</w:t>
      </w:r>
    </w:p>
    <w:p w:rsidR="00643955" w:rsidRPr="00643955" w:rsidRDefault="00643955" w:rsidP="00643955">
      <w:pPr>
        <w:numPr>
          <w:ilvl w:val="0"/>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Scholarly literature</w:t>
      </w:r>
    </w:p>
    <w:p w:rsidR="00643955" w:rsidRPr="00643955" w:rsidRDefault="00643955" w:rsidP="00643955">
      <w:pPr>
        <w:numPr>
          <w:ilvl w:val="1"/>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Summarize a contemporary debate, issue or trend that your scholarly articles identify for this community.</w:t>
      </w:r>
    </w:p>
    <w:p w:rsidR="00643955" w:rsidRPr="00643955" w:rsidRDefault="00643955" w:rsidP="00643955">
      <w:pPr>
        <w:numPr>
          <w:ilvl w:val="1"/>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What do you think about the identified issue?</w:t>
      </w:r>
    </w:p>
    <w:p w:rsidR="00643955" w:rsidRPr="00643955" w:rsidRDefault="00643955" w:rsidP="00643955">
      <w:pPr>
        <w:numPr>
          <w:ilvl w:val="1"/>
          <w:numId w:val="3"/>
        </w:numPr>
        <w:tabs>
          <w:tab w:val="left" w:pos="-720"/>
        </w:tabs>
        <w:suppressAutoHyphens/>
        <w:spacing w:line="240" w:lineRule="atLeast"/>
        <w:rPr>
          <w:rFonts w:eastAsia="Times New Roman"/>
          <w:color w:val="auto"/>
          <w:sz w:val="22"/>
          <w:szCs w:val="22"/>
        </w:rPr>
      </w:pPr>
      <w:r w:rsidRPr="00643955">
        <w:rPr>
          <w:rFonts w:eastAsia="Times New Roman"/>
          <w:color w:val="auto"/>
          <w:sz w:val="22"/>
          <w:szCs w:val="22"/>
        </w:rPr>
        <w:t>How does this issue affect you</w:t>
      </w:r>
    </w:p>
    <w:p w:rsidR="00643955" w:rsidRPr="00643955" w:rsidRDefault="00643955" w:rsidP="00643955">
      <w:pPr>
        <w:tabs>
          <w:tab w:val="left" w:pos="-720"/>
        </w:tabs>
        <w:suppressAutoHyphens/>
        <w:spacing w:line="240" w:lineRule="atLeast"/>
        <w:ind w:left="1080"/>
        <w:rPr>
          <w:rFonts w:eastAsia="Times New Roman"/>
          <w:color w:val="auto"/>
          <w:sz w:val="22"/>
          <w:szCs w:val="22"/>
        </w:rPr>
      </w:pPr>
    </w:p>
    <w:p w:rsidR="00643955" w:rsidRPr="00643955" w:rsidRDefault="00643955" w:rsidP="00643955">
      <w:pPr>
        <w:rPr>
          <w:rFonts w:eastAsia="Times New Roman"/>
          <w:color w:val="auto"/>
          <w:sz w:val="22"/>
          <w:szCs w:val="22"/>
        </w:rPr>
      </w:pPr>
      <w:r w:rsidRPr="00643955">
        <w:rPr>
          <w:rFonts w:eastAsia="Times New Roman"/>
          <w:b/>
          <w:bCs/>
          <w:color w:val="auto"/>
          <w:sz w:val="22"/>
          <w:szCs w:val="22"/>
        </w:rPr>
        <w:t xml:space="preserve">Concept Sharing </w:t>
      </w:r>
      <w:r w:rsidR="00FF2FC8">
        <w:rPr>
          <w:rFonts w:eastAsia="Times New Roman"/>
          <w:bCs/>
          <w:color w:val="auto"/>
          <w:sz w:val="22"/>
          <w:szCs w:val="22"/>
        </w:rPr>
        <w:t>(50</w:t>
      </w:r>
      <w:r w:rsidRPr="00643955">
        <w:rPr>
          <w:rFonts w:eastAsia="Times New Roman"/>
          <w:bCs/>
          <w:color w:val="auto"/>
          <w:sz w:val="22"/>
          <w:szCs w:val="22"/>
        </w:rPr>
        <w:t xml:space="preserve"> points)</w:t>
      </w:r>
      <w:r w:rsidRPr="00643955">
        <w:rPr>
          <w:rFonts w:eastAsia="Times New Roman"/>
          <w:color w:val="auto"/>
          <w:sz w:val="22"/>
          <w:szCs w:val="22"/>
        </w:rPr>
        <w:t xml:space="preserve"> – each student</w:t>
      </w:r>
      <w:r w:rsidRPr="00643955">
        <w:rPr>
          <w:rFonts w:eastAsia="Times New Roman"/>
          <w:b/>
          <w:color w:val="auto"/>
          <w:sz w:val="22"/>
          <w:szCs w:val="22"/>
        </w:rPr>
        <w:t xml:space="preserve"> </w:t>
      </w:r>
      <w:r w:rsidR="0025633D">
        <w:rPr>
          <w:rFonts w:eastAsia="Times New Roman"/>
          <w:color w:val="auto"/>
          <w:sz w:val="22"/>
          <w:szCs w:val="22"/>
        </w:rPr>
        <w:t xml:space="preserve">will prepare a </w:t>
      </w:r>
      <w:r w:rsidRPr="00643955">
        <w:rPr>
          <w:rFonts w:eastAsia="Times New Roman"/>
          <w:color w:val="auto"/>
          <w:sz w:val="22"/>
          <w:szCs w:val="22"/>
        </w:rPr>
        <w:t>5</w:t>
      </w:r>
      <w:r w:rsidR="0003454D">
        <w:rPr>
          <w:rFonts w:eastAsia="Times New Roman"/>
          <w:color w:val="auto"/>
          <w:sz w:val="22"/>
          <w:szCs w:val="22"/>
        </w:rPr>
        <w:t>-7</w:t>
      </w:r>
      <w:r w:rsidRPr="00643955">
        <w:rPr>
          <w:rFonts w:eastAsia="Times New Roman"/>
          <w:color w:val="auto"/>
          <w:sz w:val="22"/>
          <w:szCs w:val="22"/>
        </w:rPr>
        <w:t xml:space="preserve"> minute in-class presentation on a contemporary debate, issue or trend affecting his/her ascribed community as identified in the scholarly literature. Some groups are stigmatized such that a student may be reluctant or feel unsafe talking about</w:t>
      </w:r>
      <w:r w:rsidRPr="00643955">
        <w:rPr>
          <w:rFonts w:eastAsia="Times New Roman"/>
          <w:color w:val="FF0000"/>
          <w:sz w:val="22"/>
          <w:szCs w:val="22"/>
        </w:rPr>
        <w:t xml:space="preserve"> </w:t>
      </w:r>
      <w:r w:rsidRPr="00643955">
        <w:rPr>
          <w:rFonts w:eastAsia="Times New Roman"/>
          <w:color w:val="auto"/>
          <w:sz w:val="22"/>
          <w:szCs w:val="22"/>
        </w:rPr>
        <w:t xml:space="preserve">group membership to the class. If this is the case please talk to me about accommodation. </w:t>
      </w:r>
    </w:p>
    <w:p w:rsidR="00643955" w:rsidRPr="00643955" w:rsidRDefault="00643955" w:rsidP="00643955">
      <w:pPr>
        <w:tabs>
          <w:tab w:val="left" w:pos="-720"/>
        </w:tabs>
        <w:suppressAutoHyphens/>
        <w:spacing w:line="240" w:lineRule="atLeast"/>
        <w:rPr>
          <w:rFonts w:eastAsia="Times New Roman"/>
          <w:color w:val="auto"/>
          <w:sz w:val="22"/>
          <w:szCs w:val="22"/>
        </w:rPr>
      </w:pPr>
    </w:p>
    <w:p w:rsidR="00643955" w:rsidRPr="00643955" w:rsidRDefault="00643955" w:rsidP="00643955">
      <w:pPr>
        <w:rPr>
          <w:rFonts w:eastAsia="Times New Roman"/>
          <w:b/>
          <w:color w:val="auto"/>
          <w:sz w:val="22"/>
          <w:szCs w:val="22"/>
        </w:rPr>
      </w:pPr>
      <w:r w:rsidRPr="00643955">
        <w:rPr>
          <w:rFonts w:eastAsia="Times New Roman"/>
          <w:b/>
          <w:color w:val="auto"/>
          <w:sz w:val="22"/>
          <w:szCs w:val="22"/>
        </w:rPr>
        <w:t xml:space="preserve">Assignment #3 – </w:t>
      </w:r>
      <w:r w:rsidRPr="00643955">
        <w:rPr>
          <w:rFonts w:eastAsia="Times New Roman"/>
          <w:b/>
          <w:bCs/>
          <w:color w:val="auto"/>
          <w:sz w:val="22"/>
          <w:szCs w:val="22"/>
        </w:rPr>
        <w:t>Civic Community: Community Service and Service Learning Project</w:t>
      </w:r>
    </w:p>
    <w:p w:rsidR="00643955" w:rsidRPr="00643955" w:rsidRDefault="00643955" w:rsidP="00643955">
      <w:pPr>
        <w:rPr>
          <w:rFonts w:eastAsia="Times New Roman"/>
          <w:color w:val="auto"/>
          <w:sz w:val="22"/>
          <w:szCs w:val="22"/>
        </w:rPr>
      </w:pPr>
      <w:r w:rsidRPr="00643955">
        <w:rPr>
          <w:rFonts w:eastAsia="Times New Roman"/>
          <w:color w:val="auto"/>
          <w:sz w:val="22"/>
          <w:szCs w:val="22"/>
        </w:rPr>
        <w:t>Paper lengt</w:t>
      </w:r>
      <w:r w:rsidR="00962434">
        <w:rPr>
          <w:rFonts w:eastAsia="Times New Roman"/>
          <w:color w:val="auto"/>
          <w:sz w:val="22"/>
          <w:szCs w:val="22"/>
        </w:rPr>
        <w:t>h 4-6 pages (100 points), group presentation 20</w:t>
      </w:r>
      <w:r w:rsidRPr="00643955">
        <w:rPr>
          <w:rFonts w:eastAsia="Times New Roman"/>
          <w:color w:val="auto"/>
          <w:sz w:val="22"/>
          <w:szCs w:val="22"/>
        </w:rPr>
        <w:t xml:space="preserve"> minutes (100 points)</w:t>
      </w:r>
    </w:p>
    <w:p w:rsidR="00643955" w:rsidRPr="00643955" w:rsidRDefault="00643955" w:rsidP="00643955">
      <w:pPr>
        <w:tabs>
          <w:tab w:val="left" w:pos="-720"/>
        </w:tabs>
        <w:suppressAutoHyphens/>
        <w:spacing w:line="240" w:lineRule="atLeast"/>
        <w:rPr>
          <w:rFonts w:eastAsia="Times New Roman"/>
          <w:color w:val="auto"/>
          <w:sz w:val="22"/>
          <w:szCs w:val="22"/>
        </w:rPr>
      </w:pPr>
    </w:p>
    <w:p w:rsidR="00643955" w:rsidRDefault="00643955" w:rsidP="00643955">
      <w:pPr>
        <w:rPr>
          <w:rFonts w:eastAsia="Times New Roman"/>
          <w:color w:val="auto"/>
          <w:sz w:val="22"/>
          <w:szCs w:val="22"/>
        </w:rPr>
      </w:pPr>
      <w:r w:rsidRPr="00643955">
        <w:rPr>
          <w:rFonts w:eastAsia="Times New Roman"/>
          <w:color w:val="auto"/>
          <w:sz w:val="22"/>
          <w:szCs w:val="22"/>
        </w:rPr>
        <w:t>Each student wil</w:t>
      </w:r>
      <w:r w:rsidR="0003454D">
        <w:rPr>
          <w:rFonts w:eastAsia="Times New Roman"/>
          <w:color w:val="auto"/>
          <w:sz w:val="22"/>
          <w:szCs w:val="22"/>
        </w:rPr>
        <w:t>l be assigned to a fifth grade classroom at McCarver Elementary School; accordingly</w:t>
      </w:r>
      <w:r w:rsidR="00962434">
        <w:rPr>
          <w:rFonts w:eastAsia="Times New Roman"/>
          <w:color w:val="auto"/>
          <w:sz w:val="22"/>
          <w:szCs w:val="22"/>
        </w:rPr>
        <w:t xml:space="preserve"> you will be working alongside 6</w:t>
      </w:r>
      <w:r w:rsidR="0003454D">
        <w:rPr>
          <w:rFonts w:eastAsia="Times New Roman"/>
          <w:color w:val="auto"/>
          <w:sz w:val="22"/>
          <w:szCs w:val="22"/>
        </w:rPr>
        <w:t xml:space="preserve"> TCORE classmates. This final assignment has both individual and group components. You will each prepare individual papers reflecting on your service learning experience. As a group, representing your classroom assignment you will prepare a 15</w:t>
      </w:r>
      <w:r w:rsidR="00962434">
        <w:rPr>
          <w:rFonts w:eastAsia="Times New Roman"/>
          <w:color w:val="auto"/>
          <w:sz w:val="22"/>
          <w:szCs w:val="22"/>
        </w:rPr>
        <w:t>-20</w:t>
      </w:r>
      <w:r w:rsidR="0003454D">
        <w:rPr>
          <w:rFonts w:eastAsia="Times New Roman"/>
          <w:color w:val="auto"/>
          <w:sz w:val="22"/>
          <w:szCs w:val="22"/>
        </w:rPr>
        <w:t xml:space="preserve"> min presentation describing the group experience.</w:t>
      </w:r>
      <w:r w:rsidR="00821E85">
        <w:rPr>
          <w:rFonts w:eastAsia="Times New Roman"/>
          <w:color w:val="auto"/>
          <w:sz w:val="22"/>
          <w:szCs w:val="22"/>
        </w:rPr>
        <w:t xml:space="preserve"> DETAILS TO FOLLOW.</w:t>
      </w:r>
    </w:p>
    <w:p w:rsidR="00821E85" w:rsidRDefault="00821E85" w:rsidP="00643955">
      <w:pPr>
        <w:rPr>
          <w:rFonts w:eastAsia="Times New Roman"/>
          <w:color w:val="auto"/>
          <w:sz w:val="22"/>
          <w:szCs w:val="22"/>
        </w:rPr>
      </w:pPr>
    </w:p>
    <w:p w:rsidR="00643955" w:rsidRPr="00962434" w:rsidRDefault="00643955" w:rsidP="00643955">
      <w:pPr>
        <w:rPr>
          <w:rFonts w:eastAsia="Times New Roman"/>
          <w:color w:val="auto"/>
          <w:sz w:val="22"/>
          <w:szCs w:val="22"/>
        </w:rPr>
      </w:pPr>
    </w:p>
    <w:p w:rsidR="00643955" w:rsidRPr="00962434" w:rsidRDefault="00962434" w:rsidP="00643955">
      <w:pPr>
        <w:rPr>
          <w:rFonts w:eastAsia="Times New Roman"/>
          <w:bCs/>
          <w:color w:val="auto"/>
          <w:sz w:val="22"/>
          <w:szCs w:val="22"/>
        </w:rPr>
      </w:pPr>
      <w:r w:rsidRPr="00962434">
        <w:rPr>
          <w:rFonts w:eastAsia="Times New Roman"/>
          <w:bCs/>
          <w:color w:val="auto"/>
          <w:sz w:val="22"/>
          <w:szCs w:val="22"/>
        </w:rPr>
        <w:t>Part 1</w:t>
      </w:r>
      <w:r w:rsidR="00643955" w:rsidRPr="00962434">
        <w:rPr>
          <w:rFonts w:eastAsia="Times New Roman"/>
          <w:bCs/>
          <w:color w:val="auto"/>
          <w:sz w:val="22"/>
          <w:szCs w:val="22"/>
        </w:rPr>
        <w:t>: Prepare a fifteen</w:t>
      </w:r>
      <w:r w:rsidRPr="00962434">
        <w:rPr>
          <w:rFonts w:eastAsia="Times New Roman"/>
          <w:bCs/>
          <w:color w:val="auto"/>
          <w:sz w:val="22"/>
          <w:szCs w:val="22"/>
        </w:rPr>
        <w:t xml:space="preserve"> to twenty</w:t>
      </w:r>
      <w:r w:rsidR="00643955" w:rsidRPr="00962434">
        <w:rPr>
          <w:rFonts w:eastAsia="Times New Roman"/>
          <w:bCs/>
          <w:color w:val="auto"/>
          <w:sz w:val="22"/>
          <w:szCs w:val="22"/>
        </w:rPr>
        <w:t xml:space="preserve">-minute class presentation documenting your service learning experience for the final week of the quarter. </w:t>
      </w:r>
      <w:r w:rsidR="00643955" w:rsidRPr="00962434">
        <w:rPr>
          <w:rFonts w:eastAsia="Times New Roman"/>
          <w:color w:val="auto"/>
          <w:sz w:val="22"/>
          <w:szCs w:val="22"/>
        </w:rPr>
        <w:t>Your learning may be both content and skills oriented: what did you learn about the people/community served, the institutional contexts in which they find themselves; what skills did you develop, and what did you learn about your own interests, strengths, and capacities in this context? What did you learn about working in groups?</w:t>
      </w:r>
    </w:p>
    <w:p w:rsidR="00643955" w:rsidRPr="00962434" w:rsidRDefault="00643955" w:rsidP="00643955">
      <w:pPr>
        <w:tabs>
          <w:tab w:val="left" w:pos="-720"/>
        </w:tabs>
        <w:suppressAutoHyphens/>
        <w:spacing w:line="240" w:lineRule="atLeast"/>
        <w:rPr>
          <w:rFonts w:eastAsia="Times New Roman"/>
          <w:color w:val="auto"/>
          <w:sz w:val="22"/>
          <w:szCs w:val="22"/>
        </w:rPr>
      </w:pPr>
    </w:p>
    <w:p w:rsidR="00643955" w:rsidRPr="00962434" w:rsidRDefault="00643955" w:rsidP="00643955">
      <w:pPr>
        <w:tabs>
          <w:tab w:val="left" w:pos="-720"/>
        </w:tabs>
        <w:suppressAutoHyphens/>
        <w:spacing w:line="240" w:lineRule="atLeast"/>
        <w:rPr>
          <w:rFonts w:eastAsia="Times New Roman"/>
          <w:color w:val="auto"/>
          <w:sz w:val="22"/>
          <w:szCs w:val="22"/>
        </w:rPr>
      </w:pPr>
      <w:r w:rsidRPr="00962434">
        <w:rPr>
          <w:rFonts w:eastAsia="Times New Roman"/>
          <w:color w:val="auto"/>
          <w:sz w:val="22"/>
          <w:szCs w:val="22"/>
        </w:rPr>
        <w:t xml:space="preserve">Part 2 - Write an essay about your participation </w:t>
      </w:r>
      <w:r w:rsidR="0003454D" w:rsidRPr="00962434">
        <w:rPr>
          <w:rFonts w:eastAsia="Times New Roman"/>
          <w:color w:val="auto"/>
          <w:sz w:val="22"/>
          <w:szCs w:val="22"/>
        </w:rPr>
        <w:t>in the McCarver</w:t>
      </w:r>
      <w:r w:rsidRPr="00962434">
        <w:rPr>
          <w:rFonts w:eastAsia="Times New Roman"/>
          <w:color w:val="auto"/>
          <w:sz w:val="22"/>
          <w:szCs w:val="22"/>
        </w:rPr>
        <w:t xml:space="preserve"> community service project. This essay draws on your personal experience as a service-learning community member complemented by course materials and class discussions. Note however that this assignment may require that you access outside resources to describe and contextualize the community your team selected for service and any partner agency. Your essay should include the following:</w:t>
      </w:r>
    </w:p>
    <w:p w:rsidR="00643955" w:rsidRPr="00962434" w:rsidRDefault="00643955" w:rsidP="00643955">
      <w:pPr>
        <w:tabs>
          <w:tab w:val="left" w:pos="-720"/>
        </w:tabs>
        <w:suppressAutoHyphens/>
        <w:spacing w:line="240" w:lineRule="atLeast"/>
        <w:rPr>
          <w:rFonts w:eastAsia="Times New Roman"/>
          <w:color w:val="auto"/>
          <w:sz w:val="22"/>
          <w:szCs w:val="22"/>
        </w:rPr>
      </w:pPr>
      <w:r w:rsidRPr="00962434">
        <w:rPr>
          <w:rFonts w:eastAsia="Times New Roman"/>
          <w:color w:val="auto"/>
          <w:sz w:val="22"/>
          <w:szCs w:val="22"/>
        </w:rPr>
        <w:t xml:space="preserve">  </w:t>
      </w:r>
    </w:p>
    <w:p w:rsidR="00643955" w:rsidRPr="00962434" w:rsidRDefault="0003454D" w:rsidP="00643955">
      <w:pPr>
        <w:numPr>
          <w:ilvl w:val="0"/>
          <w:numId w:val="3"/>
        </w:numPr>
        <w:tabs>
          <w:tab w:val="left" w:pos="-720"/>
        </w:tabs>
        <w:suppressAutoHyphens/>
        <w:spacing w:line="240" w:lineRule="atLeast"/>
        <w:rPr>
          <w:rFonts w:eastAsia="Times New Roman"/>
          <w:color w:val="auto"/>
          <w:sz w:val="22"/>
          <w:szCs w:val="22"/>
        </w:rPr>
      </w:pPr>
      <w:r w:rsidRPr="00962434">
        <w:rPr>
          <w:rFonts w:eastAsia="Times New Roman"/>
          <w:color w:val="auto"/>
          <w:sz w:val="22"/>
          <w:szCs w:val="22"/>
        </w:rPr>
        <w:t>Description of your CORE/ McCarver classroom team</w:t>
      </w:r>
      <w:r w:rsidR="00643955" w:rsidRPr="00962434">
        <w:rPr>
          <w:rFonts w:eastAsia="Times New Roman"/>
          <w:color w:val="auto"/>
          <w:sz w:val="22"/>
          <w:szCs w:val="22"/>
        </w:rPr>
        <w:t xml:space="preserve"> including:</w:t>
      </w:r>
    </w:p>
    <w:p w:rsidR="00643955" w:rsidRPr="00962434" w:rsidRDefault="00643955" w:rsidP="00643955">
      <w:pPr>
        <w:numPr>
          <w:ilvl w:val="1"/>
          <w:numId w:val="3"/>
        </w:numPr>
        <w:tabs>
          <w:tab w:val="left" w:pos="-720"/>
        </w:tabs>
        <w:suppressAutoHyphens/>
        <w:spacing w:line="240" w:lineRule="atLeast"/>
        <w:rPr>
          <w:rFonts w:eastAsia="Times New Roman"/>
          <w:color w:val="auto"/>
          <w:sz w:val="22"/>
          <w:szCs w:val="22"/>
        </w:rPr>
      </w:pPr>
      <w:r w:rsidRPr="00962434">
        <w:rPr>
          <w:rFonts w:eastAsia="Times New Roman"/>
          <w:color w:val="auto"/>
          <w:sz w:val="22"/>
          <w:szCs w:val="22"/>
        </w:rPr>
        <w:t xml:space="preserve">Purpose, function and service plan </w:t>
      </w:r>
    </w:p>
    <w:p w:rsidR="00643955" w:rsidRPr="00962434" w:rsidRDefault="00643955" w:rsidP="00643955">
      <w:pPr>
        <w:numPr>
          <w:ilvl w:val="1"/>
          <w:numId w:val="3"/>
        </w:numPr>
        <w:tabs>
          <w:tab w:val="left" w:pos="-720"/>
        </w:tabs>
        <w:suppressAutoHyphens/>
        <w:spacing w:line="240" w:lineRule="atLeast"/>
        <w:rPr>
          <w:rFonts w:eastAsia="Times New Roman"/>
          <w:color w:val="auto"/>
          <w:sz w:val="22"/>
          <w:szCs w:val="22"/>
        </w:rPr>
      </w:pPr>
      <w:r w:rsidRPr="00962434">
        <w:rPr>
          <w:rFonts w:eastAsia="Times New Roman"/>
          <w:color w:val="auto"/>
          <w:sz w:val="22"/>
          <w:szCs w:val="22"/>
        </w:rPr>
        <w:t xml:space="preserve">The authority structure </w:t>
      </w:r>
    </w:p>
    <w:p w:rsidR="00643955" w:rsidRPr="00962434" w:rsidRDefault="00643955" w:rsidP="00643955">
      <w:pPr>
        <w:numPr>
          <w:ilvl w:val="1"/>
          <w:numId w:val="3"/>
        </w:numPr>
        <w:tabs>
          <w:tab w:val="left" w:pos="-720"/>
        </w:tabs>
        <w:suppressAutoHyphens/>
        <w:spacing w:line="240" w:lineRule="atLeast"/>
        <w:rPr>
          <w:rFonts w:eastAsia="Times New Roman"/>
          <w:color w:val="auto"/>
          <w:sz w:val="22"/>
          <w:szCs w:val="22"/>
        </w:rPr>
      </w:pPr>
      <w:r w:rsidRPr="00962434">
        <w:rPr>
          <w:rFonts w:eastAsia="Times New Roman"/>
          <w:color w:val="auto"/>
          <w:sz w:val="22"/>
          <w:szCs w:val="22"/>
        </w:rPr>
        <w:t>How membership and the project were determined (who’s included and excluded)</w:t>
      </w:r>
    </w:p>
    <w:p w:rsidR="00643955" w:rsidRPr="00962434" w:rsidRDefault="00643955" w:rsidP="00643955">
      <w:pPr>
        <w:numPr>
          <w:ilvl w:val="1"/>
          <w:numId w:val="3"/>
        </w:numPr>
        <w:tabs>
          <w:tab w:val="left" w:pos="-720"/>
        </w:tabs>
        <w:suppressAutoHyphens/>
        <w:spacing w:line="240" w:lineRule="atLeast"/>
        <w:rPr>
          <w:rFonts w:eastAsia="Times New Roman"/>
          <w:color w:val="auto"/>
          <w:sz w:val="22"/>
          <w:szCs w:val="22"/>
        </w:rPr>
      </w:pPr>
      <w:r w:rsidRPr="00962434">
        <w:rPr>
          <w:rFonts w:eastAsia="Times New Roman"/>
          <w:color w:val="auto"/>
          <w:sz w:val="22"/>
          <w:szCs w:val="22"/>
        </w:rPr>
        <w:t>Rights and responsibilities of members</w:t>
      </w:r>
    </w:p>
    <w:p w:rsidR="00643955" w:rsidRPr="00962434" w:rsidRDefault="0003454D" w:rsidP="00643955">
      <w:pPr>
        <w:numPr>
          <w:ilvl w:val="1"/>
          <w:numId w:val="3"/>
        </w:numPr>
        <w:tabs>
          <w:tab w:val="left" w:pos="-720"/>
        </w:tabs>
        <w:suppressAutoHyphens/>
        <w:spacing w:line="240" w:lineRule="atLeast"/>
        <w:rPr>
          <w:rFonts w:eastAsia="Times New Roman"/>
          <w:color w:val="auto"/>
          <w:sz w:val="22"/>
          <w:szCs w:val="22"/>
        </w:rPr>
      </w:pPr>
      <w:r w:rsidRPr="00962434">
        <w:rPr>
          <w:rFonts w:eastAsia="Times New Roman"/>
          <w:color w:val="auto"/>
          <w:sz w:val="22"/>
          <w:szCs w:val="22"/>
        </w:rPr>
        <w:t xml:space="preserve">Describe the organization, </w:t>
      </w:r>
      <w:r w:rsidR="00643955" w:rsidRPr="00962434">
        <w:rPr>
          <w:rFonts w:eastAsia="Times New Roman"/>
          <w:color w:val="auto"/>
          <w:sz w:val="22"/>
          <w:szCs w:val="22"/>
        </w:rPr>
        <w:t>mission and structure</w:t>
      </w:r>
    </w:p>
    <w:p w:rsidR="00643955" w:rsidRPr="00962434" w:rsidRDefault="00764DB7" w:rsidP="00643955">
      <w:pPr>
        <w:numPr>
          <w:ilvl w:val="0"/>
          <w:numId w:val="3"/>
        </w:numPr>
        <w:tabs>
          <w:tab w:val="left" w:pos="-720"/>
        </w:tabs>
        <w:suppressAutoHyphens/>
        <w:spacing w:line="240" w:lineRule="atLeast"/>
        <w:rPr>
          <w:rFonts w:eastAsia="Times New Roman"/>
          <w:color w:val="auto"/>
          <w:sz w:val="22"/>
          <w:szCs w:val="22"/>
        </w:rPr>
      </w:pPr>
      <w:r w:rsidRPr="00962434">
        <w:rPr>
          <w:rFonts w:eastAsia="Times New Roman"/>
          <w:color w:val="auto"/>
          <w:sz w:val="22"/>
          <w:szCs w:val="22"/>
        </w:rPr>
        <w:t>H</w:t>
      </w:r>
      <w:r w:rsidR="00643955" w:rsidRPr="00962434">
        <w:rPr>
          <w:rFonts w:eastAsia="Times New Roman"/>
          <w:color w:val="auto"/>
          <w:sz w:val="22"/>
          <w:szCs w:val="22"/>
        </w:rPr>
        <w:t>ow you came to be a member of this community</w:t>
      </w:r>
    </w:p>
    <w:p w:rsidR="00643955" w:rsidRPr="00962434" w:rsidRDefault="00643955" w:rsidP="00643955">
      <w:pPr>
        <w:numPr>
          <w:ilvl w:val="1"/>
          <w:numId w:val="3"/>
        </w:numPr>
        <w:tabs>
          <w:tab w:val="left" w:pos="-720"/>
        </w:tabs>
        <w:suppressAutoHyphens/>
        <w:spacing w:line="240" w:lineRule="atLeast"/>
        <w:rPr>
          <w:rFonts w:eastAsia="Times New Roman"/>
          <w:color w:val="auto"/>
          <w:sz w:val="22"/>
          <w:szCs w:val="22"/>
        </w:rPr>
      </w:pPr>
      <w:r w:rsidRPr="00962434">
        <w:rPr>
          <w:rFonts w:eastAsia="Times New Roman"/>
          <w:color w:val="auto"/>
          <w:sz w:val="22"/>
          <w:szCs w:val="22"/>
        </w:rPr>
        <w:t>your position within the structure</w:t>
      </w:r>
    </w:p>
    <w:p w:rsidR="00643955" w:rsidRPr="00962434" w:rsidRDefault="00643955" w:rsidP="00643955">
      <w:pPr>
        <w:numPr>
          <w:ilvl w:val="1"/>
          <w:numId w:val="3"/>
        </w:numPr>
        <w:tabs>
          <w:tab w:val="left" w:pos="-720"/>
        </w:tabs>
        <w:suppressAutoHyphens/>
        <w:spacing w:line="240" w:lineRule="atLeast"/>
        <w:rPr>
          <w:rFonts w:eastAsia="Times New Roman"/>
          <w:color w:val="auto"/>
          <w:sz w:val="22"/>
          <w:szCs w:val="22"/>
        </w:rPr>
      </w:pPr>
      <w:r w:rsidRPr="00962434">
        <w:rPr>
          <w:rFonts w:eastAsia="Times New Roman"/>
          <w:color w:val="auto"/>
          <w:sz w:val="22"/>
          <w:szCs w:val="22"/>
        </w:rPr>
        <w:t>your role and responsibilities</w:t>
      </w:r>
    </w:p>
    <w:p w:rsidR="00643955" w:rsidRPr="00962434" w:rsidRDefault="00643955" w:rsidP="00643955">
      <w:pPr>
        <w:numPr>
          <w:ilvl w:val="0"/>
          <w:numId w:val="3"/>
        </w:numPr>
        <w:tabs>
          <w:tab w:val="left" w:pos="-720"/>
        </w:tabs>
        <w:suppressAutoHyphens/>
        <w:spacing w:line="240" w:lineRule="atLeast"/>
        <w:rPr>
          <w:rFonts w:eastAsia="Times New Roman"/>
          <w:color w:val="auto"/>
          <w:sz w:val="22"/>
          <w:szCs w:val="22"/>
        </w:rPr>
      </w:pPr>
      <w:r w:rsidRPr="00962434">
        <w:rPr>
          <w:rFonts w:eastAsia="Times New Roman"/>
          <w:color w:val="auto"/>
          <w:sz w:val="22"/>
          <w:szCs w:val="22"/>
        </w:rPr>
        <w:t xml:space="preserve">Description of the common good as defined or practiced by the group </w:t>
      </w:r>
    </w:p>
    <w:p w:rsidR="00643955" w:rsidRPr="00962434" w:rsidRDefault="00643955" w:rsidP="00643955">
      <w:pPr>
        <w:numPr>
          <w:ilvl w:val="0"/>
          <w:numId w:val="3"/>
        </w:numPr>
        <w:tabs>
          <w:tab w:val="left" w:pos="-720"/>
        </w:tabs>
        <w:suppressAutoHyphens/>
        <w:spacing w:line="240" w:lineRule="atLeast"/>
        <w:rPr>
          <w:rFonts w:eastAsia="Times New Roman"/>
          <w:color w:val="auto"/>
          <w:sz w:val="22"/>
          <w:szCs w:val="22"/>
        </w:rPr>
      </w:pPr>
      <w:r w:rsidRPr="00962434">
        <w:rPr>
          <w:rFonts w:eastAsia="Times New Roman"/>
          <w:color w:val="auto"/>
          <w:sz w:val="22"/>
          <w:szCs w:val="22"/>
        </w:rPr>
        <w:t>Provide an example of the group’s initiatives that serve or promote the greater good.</w:t>
      </w:r>
    </w:p>
    <w:p w:rsidR="00643955" w:rsidRPr="00643955" w:rsidRDefault="00643955" w:rsidP="00643955">
      <w:pPr>
        <w:rPr>
          <w:rFonts w:eastAsia="Arial Unicode MS"/>
          <w:color w:val="auto"/>
          <w:sz w:val="22"/>
          <w:szCs w:val="22"/>
        </w:rPr>
      </w:pPr>
    </w:p>
    <w:p w:rsidR="0057366D" w:rsidRPr="0057366D" w:rsidRDefault="006B02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br w:type="page"/>
      </w:r>
      <w:r w:rsidR="0057366D" w:rsidRPr="0057366D">
        <w:rPr>
          <w:b/>
          <w:sz w:val="22"/>
        </w:rPr>
        <w:lastRenderedPageBreak/>
        <w:t>CAMPUS RESOURCES</w:t>
      </w:r>
    </w:p>
    <w:p w:rsidR="0057366D" w:rsidRDefault="0057366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Pr="0057366D"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rFonts w:ascii="Times New Roman Bold" w:hAnsi="Times New Roman Bold"/>
          <w:sz w:val="22"/>
        </w:rPr>
        <w:t>Tea</w:t>
      </w:r>
      <w:r w:rsidR="0014600C">
        <w:rPr>
          <w:rFonts w:ascii="Times New Roman Bold" w:hAnsi="Times New Roman Bold"/>
          <w:sz w:val="22"/>
        </w:rPr>
        <w:t>ching and Learning Center</w:t>
      </w:r>
      <w:r w:rsidR="0014600C">
        <w:rPr>
          <w:rFonts w:ascii="Times New Roman Bold" w:hAnsi="Times New Roman Bold"/>
          <w:sz w:val="22"/>
        </w:rPr>
        <w:cr/>
      </w:r>
      <w:r>
        <w:rPr>
          <w:sz w:val="22"/>
        </w:rPr>
        <w:t>The TLC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w:t>
      </w:r>
    </w:p>
    <w:p w:rsidR="00604C06" w:rsidRDefault="00E04E8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hyperlink r:id="rId10" w:history="1">
        <w:r w:rsidR="00604C06">
          <w:rPr>
            <w:rStyle w:val="Hyperlink1"/>
            <w:sz w:val="22"/>
          </w:rPr>
          <w:t>http://www.tacoma.washington.edu/tlc/</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Academic Standards/Plagiarism</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All student work must be free of plagiarism. Plagiarism is defined in the University catalog and in the Student Handbook. Consult your professor if you have any questions.  </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Italic" w:hAnsi="Times New Roman Bold Italic"/>
          <w:sz w:val="22"/>
        </w:rPr>
      </w:pPr>
      <w:r>
        <w:rPr>
          <w:sz w:val="22"/>
        </w:rPr>
        <w:t>A major part of your experience in the class will be reading, synthesizing, and using the knowledge and ideas of others. It is the responsibility of the faculty to help you in this process and to be certain you learn to credit the work of others upon which you draw. To plagiarize is to appropriate and to pass off, as one's own ideas, writing or works of another. Plagiarism is no less of a misconduct violation than vandalism or assault. Ignorance of proper documentation procedures is the usual cause of plagiarism. This ignorance does not excuse the act. Students are responsible for learning how and when to document and attribute resources used in preparing a written or oral presentation.</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For more information, please refer to the </w:t>
      </w:r>
      <w:r w:rsidR="00EA0ACB">
        <w:rPr>
          <w:sz w:val="22"/>
        </w:rPr>
        <w:t>“Student Academic Responsibility”</w:t>
      </w:r>
      <w:r>
        <w:rPr>
          <w:sz w:val="22"/>
        </w:rPr>
        <w:t xml:space="preserve"> document prepared by the Committee on Academic Conduct in the College of Arts and Sciences, UW Seattle: </w:t>
      </w:r>
    </w:p>
    <w:p w:rsidR="00604C06" w:rsidRDefault="00E04E8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hyperlink r:id="rId11" w:history="1">
        <w:r w:rsidR="00EA0ACB">
          <w:rPr>
            <w:rStyle w:val="Hyperlink"/>
          </w:rPr>
          <w:t>http://depts.washington.edu/grading/pdf/AcademicResponsibility.pdf</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rFonts w:ascii="Times New Roman Bold" w:hAnsi="Times New Roman Bold"/>
          <w:sz w:val="22"/>
        </w:rPr>
        <w:t>Library</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w:t>
      </w:r>
    </w:p>
    <w:p w:rsidR="00604C06" w:rsidRDefault="00E04E8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u w:val="single"/>
        </w:rPr>
      </w:pPr>
      <w:hyperlink r:id="rId12" w:history="1">
        <w:r w:rsidR="00604C06">
          <w:rPr>
            <w:sz w:val="22"/>
            <w:u w:val="single" w:color="5A17C7"/>
          </w:rPr>
          <w:t>http://www.tacoma.washington.edu/library/</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Electronic Devices</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Electronic devices (including, but not limited to, cell phones, pagers, laptops, and personal digital assistants) may only be used in the classroom with the permission of the instructor. Activities that are non-relevant to the course, such as checking/sending email, playing games, and surfing the web, are considered disruptive activities when class is in session.</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u w:val="single"/>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E-mail Policy</w:t>
      </w:r>
    </w:p>
    <w:p w:rsidR="00604C06" w:rsidRDefault="00E04E8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u w:val="single"/>
        </w:rPr>
      </w:pPr>
      <w:hyperlink r:id="rId13" w:history="1">
        <w:r w:rsidR="00604C06">
          <w:rPr>
            <w:sz w:val="22"/>
            <w:u w:val="single" w:color="5A17C7"/>
          </w:rPr>
          <w:t>http://www.tacoma.washington.edu/policies_procedures/E-mail_Policy.pdf</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p>
    <w:p w:rsidR="0014600C" w:rsidRPr="00643955" w:rsidRDefault="00EA0ACB" w:rsidP="00EA0ACB">
      <w:pPr>
        <w:rPr>
          <w:b/>
          <w:sz w:val="22"/>
          <w:szCs w:val="22"/>
        </w:rPr>
      </w:pPr>
      <w:r w:rsidRPr="00643955">
        <w:rPr>
          <w:b/>
          <w:sz w:val="22"/>
          <w:szCs w:val="22"/>
        </w:rPr>
        <w:t>Student Health Services</w:t>
      </w:r>
    </w:p>
    <w:p w:rsidR="0014600C" w:rsidRPr="00643955" w:rsidRDefault="0014600C" w:rsidP="00EA0ACB">
      <w:pPr>
        <w:rPr>
          <w:sz w:val="22"/>
          <w:szCs w:val="22"/>
        </w:rPr>
      </w:pPr>
      <w:r w:rsidRPr="00643955">
        <w:rPr>
          <w:sz w:val="22"/>
          <w:szCs w:val="22"/>
        </w:rPr>
        <w:t>Student Health Services (SHS) is committed to providing compassionate, convenient, and affordable health care for University of Washington Tacoma students, from care for illness and minor injury to women’s health and preventative medicine, including vaccination services.  Insurance is not required.  Funded by UW Tacoma student fees, office visits are provided free of charge.  Treatment plans may incur costs, such as medications, labs, or vaccines, most of which are offered at discounted rates.  For more information, please visit www.tacoma.uw.edu/shs or email at uwtshs@uw.edu.  If you have questions or would like to schedule an appointment, please call (253) 692-5811 or stop by SHS at the Laborer’s Hall on Market Street.</w:t>
      </w:r>
    </w:p>
    <w:p w:rsidR="004E4030" w:rsidRDefault="004E4030"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B02C4" w:rsidRPr="0014600C" w:rsidRDefault="006B02C4"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43955" w:rsidRDefault="00643955"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14600C" w:rsidRPr="0014600C"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sidRPr="0014600C">
        <w:rPr>
          <w:rFonts w:ascii="Times New Roman Bold" w:hAnsi="Times New Roman Bold"/>
          <w:sz w:val="22"/>
        </w:rPr>
        <w:t>C</w:t>
      </w:r>
      <w:r w:rsidR="00EA0ACB">
        <w:rPr>
          <w:rFonts w:ascii="Times New Roman Bold" w:hAnsi="Times New Roman Bold"/>
          <w:sz w:val="22"/>
        </w:rPr>
        <w:t xml:space="preserve">ounseling Center </w:t>
      </w:r>
      <w:r w:rsidRPr="0014600C">
        <w:rPr>
          <w:rFonts w:ascii="Times New Roman Bold" w:hAnsi="Times New Roman Bold"/>
          <w:sz w:val="22"/>
        </w:rPr>
        <w:t xml:space="preserve">(Student Success) </w:t>
      </w:r>
    </w:p>
    <w:p w:rsidR="00EA0ACB" w:rsidRPr="00643955" w:rsidRDefault="0014600C" w:rsidP="00EA0ACB">
      <w:pPr>
        <w:rPr>
          <w:sz w:val="22"/>
          <w:szCs w:val="22"/>
        </w:rPr>
      </w:pPr>
      <w:r w:rsidRPr="00643955">
        <w:rPr>
          <w:sz w:val="22"/>
          <w:szCs w:val="22"/>
        </w:rPr>
        <w:t>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692-4522 or stop by the Student Counseling Center (SCC), located in MAT 354</w:t>
      </w:r>
      <w:r w:rsidR="00EA0ACB" w:rsidRPr="00643955">
        <w:rPr>
          <w:sz w:val="22"/>
          <w:szCs w:val="22"/>
        </w:rPr>
        <w:t>.</w:t>
      </w:r>
    </w:p>
    <w:p w:rsidR="0014600C" w:rsidRPr="00643955" w:rsidRDefault="00E04E8E" w:rsidP="00EA0ACB">
      <w:pPr>
        <w:jc w:val="center"/>
        <w:rPr>
          <w:sz w:val="22"/>
          <w:szCs w:val="22"/>
        </w:rPr>
      </w:pPr>
      <w:hyperlink r:id="rId14" w:history="1">
        <w:r w:rsidR="00EA0ACB" w:rsidRPr="00643955">
          <w:rPr>
            <w:rStyle w:val="Hyperlink"/>
            <w:sz w:val="22"/>
            <w:szCs w:val="22"/>
          </w:rPr>
          <w:t>http://www.tacoma.washington.edu/studentaffairs/SHW/scc_about.cfm/</w:t>
        </w:r>
      </w:hyperlink>
    </w:p>
    <w:p w:rsidR="0014600C" w:rsidRPr="0014600C"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14600C" w:rsidRPr="0014600C"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sidRPr="0014600C">
        <w:rPr>
          <w:rFonts w:ascii="Times New Roman Bold" w:hAnsi="Times New Roman Bold"/>
          <w:sz w:val="22"/>
        </w:rPr>
        <w:t>D</w:t>
      </w:r>
      <w:r w:rsidR="00EA0ACB">
        <w:rPr>
          <w:rFonts w:ascii="Times New Roman Bold" w:hAnsi="Times New Roman Bold"/>
          <w:sz w:val="22"/>
        </w:rPr>
        <w:t>isability Support Services</w:t>
      </w:r>
      <w:r w:rsidRPr="0014600C">
        <w:rPr>
          <w:rFonts w:ascii="Times New Roman Bold" w:hAnsi="Times New Roman Bold"/>
          <w:sz w:val="22"/>
        </w:rPr>
        <w:t xml:space="preserve"> (Student Success) </w:t>
      </w:r>
    </w:p>
    <w:p w:rsidR="00EA0ACB" w:rsidRPr="00643955" w:rsidRDefault="0014600C" w:rsidP="00EA0ACB">
      <w:pPr>
        <w:rPr>
          <w:sz w:val="22"/>
          <w:szCs w:val="22"/>
        </w:rPr>
      </w:pPr>
      <w:r w:rsidRPr="00643955">
        <w:rPr>
          <w:sz w:val="22"/>
          <w:szCs w:val="22"/>
        </w:rPr>
        <w:t>The University of Washington Tacoma is committed to making physical facilities and instructional programs accessible to students with disabilities. Disability Support Services (DSS) functions as the focal point for coordination of services for students with disabilities. In compliance with Title II of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If you are wondering if you may be eligible for accommodations on our campus, please contact the DSS recep</w:t>
      </w:r>
      <w:r w:rsidR="00EA0ACB" w:rsidRPr="00643955">
        <w:rPr>
          <w:sz w:val="22"/>
          <w:szCs w:val="22"/>
        </w:rPr>
        <w:t xml:space="preserve">tion desk at 692-4522. </w:t>
      </w:r>
    </w:p>
    <w:p w:rsidR="0014600C" w:rsidRDefault="00E04E8E" w:rsidP="00EA0ACB">
      <w:pPr>
        <w:jc w:val="center"/>
      </w:pPr>
      <w:hyperlink r:id="rId15" w:history="1">
        <w:r w:rsidR="00EA0ACB" w:rsidRPr="00643955">
          <w:rPr>
            <w:rStyle w:val="Hyperlink"/>
            <w:sz w:val="22"/>
            <w:szCs w:val="22"/>
          </w:rPr>
          <w:t>http://www.tacoma.washington.edu/studentaffairs/SHW/dss_about.cfm/</w:t>
        </w:r>
      </w:hyperlink>
    </w:p>
    <w:p w:rsidR="00604C06" w:rsidRDefault="00604C06" w:rsidP="00EA0AC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Campus Safety Information</w:t>
      </w:r>
    </w:p>
    <w:p w:rsidR="00604C06" w:rsidRDefault="00E04E8E" w:rsidP="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hyperlink r:id="rId16" w:history="1">
        <w:r w:rsidR="00961C35">
          <w:rPr>
            <w:rStyle w:val="Hyperlink"/>
          </w:rPr>
          <w:t>http://www.tacoma.uw.edu/administrative-services/campus-safety</w:t>
        </w:r>
      </w:hyperlink>
    </w:p>
    <w:p w:rsidR="00961C35" w:rsidRDefault="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04C06" w:rsidRDefault="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Safety Escort Program</w:t>
      </w:r>
    </w:p>
    <w:p w:rsidR="00604C06" w:rsidRDefault="00961C35" w:rsidP="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sidRPr="00961C35">
        <w:rPr>
          <w:sz w:val="22"/>
        </w:rPr>
        <w:t>For your safety, UW Tacoma encourages students, faculty, staff and visitors to use the Safety Escort Program. Campus Safety Officers are available to walk you to your car or other campus destinations during the following hours:</w:t>
      </w:r>
      <w:r>
        <w:rPr>
          <w:sz w:val="22"/>
        </w:rPr>
        <w:t xml:space="preserve"> </w:t>
      </w:r>
      <w:r w:rsidRPr="00961C35">
        <w:rPr>
          <w:sz w:val="22"/>
        </w:rPr>
        <w:t>Monday - Thursday — 6 a.m. to 11 p.m.</w:t>
      </w:r>
      <w:r>
        <w:rPr>
          <w:sz w:val="22"/>
        </w:rPr>
        <w:t xml:space="preserve">; </w:t>
      </w:r>
      <w:r w:rsidRPr="00961C35">
        <w:rPr>
          <w:sz w:val="22"/>
        </w:rPr>
        <w:t>Friday — 6 a.m. to 10 p.m.</w:t>
      </w:r>
      <w:r>
        <w:rPr>
          <w:sz w:val="22"/>
        </w:rPr>
        <w:t xml:space="preserve">  </w:t>
      </w:r>
      <w:r w:rsidRPr="00961C35">
        <w:rPr>
          <w:sz w:val="22"/>
        </w:rPr>
        <w:t>The service is free of charge. During busy periods, the Campus Safety Officer may ask you to meet in a common location as to facilitate escorting multiple people.</w:t>
      </w:r>
      <w:r>
        <w:rPr>
          <w:sz w:val="22"/>
        </w:rPr>
        <w:t xml:space="preserve">  </w:t>
      </w:r>
      <w:r w:rsidRPr="00961C35">
        <w:rPr>
          <w:sz w:val="22"/>
        </w:rPr>
        <w:t>Dial 253-692-4416 to request a Safety Escort.</w:t>
      </w:r>
    </w:p>
    <w:p w:rsidR="00961C35" w:rsidRDefault="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In case of a fire alarm</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Take your valuables and leave the building. Plan to return to class once the alarm has stopped. Do not return until you have received an all clear from somebody "official," the web or email.</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In case of an earthquake</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DROP, COVER, and HOLD. Once the shaking stops, take your valuables and leave the building. Do not plan to return for the rest of the day. Do not return to the building until you have received an all clear from somebody "official," the web‚ or email.  </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Inclement Weather</w:t>
      </w:r>
    </w:p>
    <w:p w:rsidR="00604C06" w:rsidRPr="004E4030"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Call (253) 383-INFO to determine whether campus operations have been suspended. If not, but driving conditions remain </w:t>
      </w:r>
      <w:r w:rsidR="00397FEB">
        <w:rPr>
          <w:sz w:val="22"/>
        </w:rPr>
        <w:t>problematic;</w:t>
      </w:r>
      <w:r>
        <w:rPr>
          <w:sz w:val="22"/>
        </w:rPr>
        <w:t xml:space="preserve"> call the professor's office number. This number should provide information on whether a particular class will be held or not, and/or the status of pending assignments. If the first two numbers have been contacted and the student is still unable to determine whether a class will be held, or the student has a part-time instructor who does not have an office phone or contact number, call the program office number for updated information.</w:t>
      </w:r>
    </w:p>
    <w:sectPr w:rsidR="00604C06" w:rsidRPr="004E403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95B" w:rsidRDefault="00A0095B">
      <w:r>
        <w:separator/>
      </w:r>
    </w:p>
  </w:endnote>
  <w:endnote w:type="continuationSeparator" w:id="0">
    <w:p w:rsidR="00A0095B" w:rsidRDefault="00A0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Bold Italic">
    <w:panose1 w:val="0202070306050509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ooter1"/>
      <w:tabs>
        <w:tab w:val="clear" w:pos="8640"/>
        <w:tab w:val="left" w:pos="8500"/>
        <w:tab w:val="left" w:pos="8500"/>
      </w:tabs>
      <w:ind w:right="360"/>
      <w:rPr>
        <w:rFonts w:eastAsia="Times New Roman"/>
        <w:color w:val="auto"/>
        <w:sz w:val="20"/>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ooter1"/>
      <w:tabs>
        <w:tab w:val="clear" w:pos="8640"/>
        <w:tab w:val="left" w:pos="8500"/>
        <w:tab w:val="left" w:pos="8500"/>
      </w:tabs>
      <w:ind w:right="360"/>
      <w:rPr>
        <w:rFonts w:eastAsia="Times New Roman"/>
        <w:color w:val="auto"/>
        <w:sz w:val="20"/>
        <w:lang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8FD" w:rsidRDefault="00150AA4">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95B" w:rsidRDefault="00A0095B">
      <w:r>
        <w:separator/>
      </w:r>
    </w:p>
  </w:footnote>
  <w:footnote w:type="continuationSeparator" w:id="0">
    <w:p w:rsidR="00A0095B" w:rsidRDefault="00A00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bidi="x-none"/>
      </w:rPr>
    </w:pPr>
    <w:r>
      <w:cr/>
    </w:r>
    <w:r w:rsidR="00047DD5">
      <w:rPr>
        <w:noProof/>
      </w:rPr>
      <mc:AlternateContent>
        <mc:Choice Requires="wps">
          <w:drawing>
            <wp:anchor distT="0" distB="0" distL="114300" distR="114300" simplePos="0" relativeHeight="251658240" behindDoc="1" locked="0" layoutInCell="1" allowOverlap="1">
              <wp:simplePos x="0" y="0"/>
              <wp:positionH relativeFrom="page">
                <wp:posOffset>6858000</wp:posOffset>
              </wp:positionH>
              <wp:positionV relativeFrom="page">
                <wp:posOffset>9373235</wp:posOffset>
              </wp:positionV>
              <wp:extent cx="101600" cy="177800"/>
              <wp:effectExtent l="0" t="635" r="3175"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778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604C06" w:rsidRDefault="00604C06">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E04E8E">
                            <w:rPr>
                              <w:rStyle w:val="PageNumber1"/>
                              <w:noProof/>
                              <w:sz w:val="24"/>
                            </w:rPr>
                            <w:t>2</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40pt;margin-top:738.05pt;width:8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" stroked="f" strokeweight="1pt">
              <v:stroke joinstyle="round"/>
              <v:path arrowok="t"/>
              <v:textbox inset="0,0,0,0">
                <w:txbxContent>
                  <w:p w:rsidR="00604C06" w:rsidRDefault="00604C06">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E04E8E">
                      <w:rPr>
                        <w:rStyle w:val="PageNumber1"/>
                        <w:noProof/>
                        <w:sz w:val="24"/>
                      </w:rPr>
                      <w:t>2</w:t>
                    </w:r>
                    <w:r>
                      <w:rPr>
                        <w:rStyle w:val="PageNumber1"/>
                        <w:sz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bidi="x-none"/>
      </w:rPr>
    </w:pPr>
    <w:r>
      <w:cr/>
    </w:r>
    <w:r w:rsidR="00047DD5">
      <w:rPr>
        <w:noProof/>
      </w:rPr>
      <mc:AlternateContent>
        <mc:Choice Requires="wps">
          <w:drawing>
            <wp:anchor distT="0" distB="0" distL="114300" distR="114300" simplePos="0" relativeHeight="251657216" behindDoc="1" locked="0" layoutInCell="1" allowOverlap="1">
              <wp:simplePos x="0" y="0"/>
              <wp:positionH relativeFrom="page">
                <wp:posOffset>6858000</wp:posOffset>
              </wp:positionH>
              <wp:positionV relativeFrom="page">
                <wp:posOffset>9373235</wp:posOffset>
              </wp:positionV>
              <wp:extent cx="101600" cy="177800"/>
              <wp:effectExtent l="0" t="635" r="3175"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778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604C06" w:rsidRDefault="00604C06">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E04E8E">
                            <w:rPr>
                              <w:rStyle w:val="PageNumber1"/>
                              <w:noProof/>
                              <w:sz w:val="24"/>
                            </w:rPr>
                            <w:t>7</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540pt;margin-top:738.05pt;width:8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" stroked="f" strokeweight="1pt">
              <v:stroke joinstyle="round"/>
              <v:path arrowok="t"/>
              <v:textbox inset="0,0,0,0">
                <w:txbxContent>
                  <w:p w:rsidR="00604C06" w:rsidRDefault="00604C06">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E04E8E">
                      <w:rPr>
                        <w:rStyle w:val="PageNumber1"/>
                        <w:noProof/>
                        <w:sz w:val="24"/>
                      </w:rPr>
                      <w:t>7</w:t>
                    </w:r>
                    <w:r>
                      <w:rPr>
                        <w:rStyle w:val="PageNumber1"/>
                        <w:sz w:val="24"/>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F5B76"/>
    <w:multiLevelType w:val="hybridMultilevel"/>
    <w:tmpl w:val="FC1AFA6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12475881"/>
    <w:multiLevelType w:val="hybridMultilevel"/>
    <w:tmpl w:val="865288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61B3017"/>
    <w:multiLevelType w:val="hybridMultilevel"/>
    <w:tmpl w:val="5C3250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A487896"/>
    <w:multiLevelType w:val="hybridMultilevel"/>
    <w:tmpl w:val="E51631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57"/>
    <w:rsid w:val="00010D8C"/>
    <w:rsid w:val="0001377D"/>
    <w:rsid w:val="00016418"/>
    <w:rsid w:val="0003454D"/>
    <w:rsid w:val="00034AF7"/>
    <w:rsid w:val="00047DD5"/>
    <w:rsid w:val="00047E20"/>
    <w:rsid w:val="000C146D"/>
    <w:rsid w:val="00135BFD"/>
    <w:rsid w:val="0014568F"/>
    <w:rsid w:val="0014600C"/>
    <w:rsid w:val="00150AA4"/>
    <w:rsid w:val="001D1CED"/>
    <w:rsid w:val="001D5A7E"/>
    <w:rsid w:val="002427E0"/>
    <w:rsid w:val="0025633D"/>
    <w:rsid w:val="003226E3"/>
    <w:rsid w:val="00397FEB"/>
    <w:rsid w:val="00497492"/>
    <w:rsid w:val="004B1E64"/>
    <w:rsid w:val="004E4030"/>
    <w:rsid w:val="00511977"/>
    <w:rsid w:val="0057366D"/>
    <w:rsid w:val="00604C06"/>
    <w:rsid w:val="00643955"/>
    <w:rsid w:val="006B02C4"/>
    <w:rsid w:val="00764DB7"/>
    <w:rsid w:val="007934C4"/>
    <w:rsid w:val="007D4410"/>
    <w:rsid w:val="00821E85"/>
    <w:rsid w:val="008349DE"/>
    <w:rsid w:val="00844D39"/>
    <w:rsid w:val="0088741F"/>
    <w:rsid w:val="008B636C"/>
    <w:rsid w:val="008E20E9"/>
    <w:rsid w:val="00961C35"/>
    <w:rsid w:val="00962434"/>
    <w:rsid w:val="00980AD4"/>
    <w:rsid w:val="00A0095B"/>
    <w:rsid w:val="00AC6C2E"/>
    <w:rsid w:val="00B068FD"/>
    <w:rsid w:val="00B874AA"/>
    <w:rsid w:val="00C92849"/>
    <w:rsid w:val="00D00E8C"/>
    <w:rsid w:val="00E033E2"/>
    <w:rsid w:val="00E04E8E"/>
    <w:rsid w:val="00E3102B"/>
    <w:rsid w:val="00EA0ACB"/>
    <w:rsid w:val="00EE1B57"/>
    <w:rsid w:val="00F10C99"/>
    <w:rsid w:val="00F86C08"/>
    <w:rsid w:val="00FF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FreeForm">
    <w:name w:val="Free Form"/>
    <w:autoRedefine/>
    <w:rPr>
      <w:rFonts w:eastAsia="ヒラギノ角ゴ Pro W3"/>
      <w:color w:val="000000"/>
    </w:rPr>
  </w:style>
  <w:style w:type="character" w:customStyle="1" w:styleId="Hyperlink1">
    <w:name w:val="Hyperlink1"/>
    <w:rPr>
      <w:color w:val="0033EB"/>
      <w:sz w:val="20"/>
      <w:u w:val="single"/>
    </w:rPr>
  </w:style>
  <w:style w:type="character" w:customStyle="1" w:styleId="PageNumber1">
    <w:name w:val="Page Number1"/>
    <w:rPr>
      <w:color w:val="000000"/>
      <w:sz w:val="20"/>
    </w:rPr>
  </w:style>
  <w:style w:type="character" w:styleId="Hyperlink">
    <w:name w:val="Hyperlink"/>
    <w:uiPriority w:val="99"/>
    <w:unhideWhenUsed/>
    <w:locked/>
    <w:rsid w:val="0014600C"/>
    <w:rPr>
      <w:color w:val="0000FF"/>
      <w:u w:val="single"/>
    </w:rPr>
  </w:style>
  <w:style w:type="paragraph" w:styleId="BalloonText">
    <w:name w:val="Balloon Text"/>
    <w:basedOn w:val="Normal"/>
    <w:link w:val="BalloonTextChar"/>
    <w:locked/>
    <w:rsid w:val="00C92849"/>
    <w:rPr>
      <w:rFonts w:ascii="Tahoma" w:hAnsi="Tahoma" w:cs="Tahoma"/>
      <w:sz w:val="16"/>
      <w:szCs w:val="16"/>
    </w:rPr>
  </w:style>
  <w:style w:type="character" w:customStyle="1" w:styleId="BalloonTextChar">
    <w:name w:val="Balloon Text Char"/>
    <w:basedOn w:val="DefaultParagraphFont"/>
    <w:link w:val="BalloonText"/>
    <w:rsid w:val="00C92849"/>
    <w:rPr>
      <w:rFonts w:ascii="Tahoma" w:eastAsia="ヒラギノ角ゴ Pro W3"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FreeForm">
    <w:name w:val="Free Form"/>
    <w:autoRedefine/>
    <w:rPr>
      <w:rFonts w:eastAsia="ヒラギノ角ゴ Pro W3"/>
      <w:color w:val="000000"/>
    </w:rPr>
  </w:style>
  <w:style w:type="character" w:customStyle="1" w:styleId="Hyperlink1">
    <w:name w:val="Hyperlink1"/>
    <w:rPr>
      <w:color w:val="0033EB"/>
      <w:sz w:val="20"/>
      <w:u w:val="single"/>
    </w:rPr>
  </w:style>
  <w:style w:type="character" w:customStyle="1" w:styleId="PageNumber1">
    <w:name w:val="Page Number1"/>
    <w:rPr>
      <w:color w:val="000000"/>
      <w:sz w:val="20"/>
    </w:rPr>
  </w:style>
  <w:style w:type="character" w:styleId="Hyperlink">
    <w:name w:val="Hyperlink"/>
    <w:uiPriority w:val="99"/>
    <w:unhideWhenUsed/>
    <w:locked/>
    <w:rsid w:val="0014600C"/>
    <w:rPr>
      <w:color w:val="0000FF"/>
      <w:u w:val="single"/>
    </w:rPr>
  </w:style>
  <w:style w:type="paragraph" w:styleId="BalloonText">
    <w:name w:val="Balloon Text"/>
    <w:basedOn w:val="Normal"/>
    <w:link w:val="BalloonTextChar"/>
    <w:locked/>
    <w:rsid w:val="00C92849"/>
    <w:rPr>
      <w:rFonts w:ascii="Tahoma" w:hAnsi="Tahoma" w:cs="Tahoma"/>
      <w:sz w:val="16"/>
      <w:szCs w:val="16"/>
    </w:rPr>
  </w:style>
  <w:style w:type="character" w:customStyle="1" w:styleId="BalloonTextChar">
    <w:name w:val="Balloon Text Char"/>
    <w:basedOn w:val="DefaultParagraphFont"/>
    <w:link w:val="BalloonText"/>
    <w:rsid w:val="00C92849"/>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3315">
      <w:bodyDiv w:val="1"/>
      <w:marLeft w:val="0"/>
      <w:marRight w:val="0"/>
      <w:marTop w:val="0"/>
      <w:marBottom w:val="0"/>
      <w:divBdr>
        <w:top w:val="none" w:sz="0" w:space="0" w:color="auto"/>
        <w:left w:val="none" w:sz="0" w:space="0" w:color="auto"/>
        <w:bottom w:val="none" w:sz="0" w:space="0" w:color="auto"/>
        <w:right w:val="none" w:sz="0" w:space="0" w:color="auto"/>
      </w:divBdr>
      <w:divsChild>
        <w:div w:id="500391896">
          <w:marLeft w:val="0"/>
          <w:marRight w:val="0"/>
          <w:marTop w:val="0"/>
          <w:marBottom w:val="0"/>
          <w:divBdr>
            <w:top w:val="none" w:sz="0" w:space="0" w:color="auto"/>
            <w:left w:val="none" w:sz="0" w:space="0" w:color="auto"/>
            <w:bottom w:val="none" w:sz="0" w:space="0" w:color="auto"/>
            <w:right w:val="none" w:sz="0" w:space="0" w:color="auto"/>
          </w:divBdr>
          <w:divsChild>
            <w:div w:id="1446542559">
              <w:marLeft w:val="0"/>
              <w:marRight w:val="0"/>
              <w:marTop w:val="0"/>
              <w:marBottom w:val="0"/>
              <w:divBdr>
                <w:top w:val="none" w:sz="0" w:space="0" w:color="auto"/>
                <w:left w:val="none" w:sz="0" w:space="0" w:color="auto"/>
                <w:bottom w:val="none" w:sz="0" w:space="0" w:color="auto"/>
                <w:right w:val="none" w:sz="0" w:space="0" w:color="auto"/>
              </w:divBdr>
            </w:div>
            <w:div w:id="593704890">
              <w:marLeft w:val="0"/>
              <w:marRight w:val="0"/>
              <w:marTop w:val="0"/>
              <w:marBottom w:val="0"/>
              <w:divBdr>
                <w:top w:val="none" w:sz="0" w:space="0" w:color="auto"/>
                <w:left w:val="none" w:sz="0" w:space="0" w:color="auto"/>
                <w:bottom w:val="none" w:sz="0" w:space="0" w:color="auto"/>
                <w:right w:val="none" w:sz="0" w:space="0" w:color="auto"/>
              </w:divBdr>
            </w:div>
            <w:div w:id="1807157080">
              <w:marLeft w:val="0"/>
              <w:marRight w:val="0"/>
              <w:marTop w:val="0"/>
              <w:marBottom w:val="0"/>
              <w:divBdr>
                <w:top w:val="none" w:sz="0" w:space="0" w:color="auto"/>
                <w:left w:val="none" w:sz="0" w:space="0" w:color="auto"/>
                <w:bottom w:val="none" w:sz="0" w:space="0" w:color="auto"/>
                <w:right w:val="none" w:sz="0" w:space="0" w:color="auto"/>
              </w:divBdr>
            </w:div>
            <w:div w:id="1208688136">
              <w:marLeft w:val="0"/>
              <w:marRight w:val="0"/>
              <w:marTop w:val="0"/>
              <w:marBottom w:val="0"/>
              <w:divBdr>
                <w:top w:val="none" w:sz="0" w:space="0" w:color="auto"/>
                <w:left w:val="none" w:sz="0" w:space="0" w:color="auto"/>
                <w:bottom w:val="none" w:sz="0" w:space="0" w:color="auto"/>
                <w:right w:val="none" w:sz="0" w:space="0" w:color="auto"/>
              </w:divBdr>
            </w:div>
            <w:div w:id="768893891">
              <w:marLeft w:val="0"/>
              <w:marRight w:val="0"/>
              <w:marTop w:val="0"/>
              <w:marBottom w:val="0"/>
              <w:divBdr>
                <w:top w:val="none" w:sz="0" w:space="0" w:color="auto"/>
                <w:left w:val="none" w:sz="0" w:space="0" w:color="auto"/>
                <w:bottom w:val="none" w:sz="0" w:space="0" w:color="auto"/>
                <w:right w:val="none" w:sz="0" w:space="0" w:color="auto"/>
              </w:divBdr>
            </w:div>
            <w:div w:id="1596591522">
              <w:marLeft w:val="0"/>
              <w:marRight w:val="0"/>
              <w:marTop w:val="0"/>
              <w:marBottom w:val="0"/>
              <w:divBdr>
                <w:top w:val="none" w:sz="0" w:space="0" w:color="auto"/>
                <w:left w:val="none" w:sz="0" w:space="0" w:color="auto"/>
                <w:bottom w:val="none" w:sz="0" w:space="0" w:color="auto"/>
                <w:right w:val="none" w:sz="0" w:space="0" w:color="auto"/>
              </w:divBdr>
            </w:div>
            <w:div w:id="17006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173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acoma.washington.edu/policies_procedures/E-mail_Policy.pdf"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tacoma.washington.edu/librar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acoma.uw.edu/administrative-services/campus-safety"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epts.washington.edu/grading/pdf/AcademicResponsibility.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acoma.washington.edu/studentaffairs/SHW/dss_about.cfm/" TargetMode="External"/><Relationship Id="rId23" Type="http://schemas.openxmlformats.org/officeDocument/2006/relationships/fontTable" Target="fontTable.xml"/><Relationship Id="rId10" Type="http://schemas.openxmlformats.org/officeDocument/2006/relationships/hyperlink" Target="http://www.tacoma.washington.edu/tl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coma.uw.edu/enrollment-services/grading-policies" TargetMode="External"/><Relationship Id="rId14" Type="http://schemas.openxmlformats.org/officeDocument/2006/relationships/hyperlink" Target="http://www.tacoma.washington.edu/studentaffairs/SHW/scc_about.cf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3006</Words>
  <Characters>18161</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Course Syllabus</vt:lpstr>
    </vt:vector>
  </TitlesOfParts>
  <Company>UWT</Company>
  <LinksUpToDate>false</LinksUpToDate>
  <CharactersWithSpaces>21125</CharactersWithSpaces>
  <SharedDoc>false</SharedDoc>
  <HLinks>
    <vt:vector size="48" baseType="variant">
      <vt:variant>
        <vt:i4>8126579</vt:i4>
      </vt:variant>
      <vt:variant>
        <vt:i4>24</vt:i4>
      </vt:variant>
      <vt:variant>
        <vt:i4>0</vt:i4>
      </vt:variant>
      <vt:variant>
        <vt:i4>5</vt:i4>
      </vt:variant>
      <vt:variant>
        <vt:lpwstr>http://www.tacoma.uw.edu/administrative-services/campus-safety</vt:lpwstr>
      </vt:variant>
      <vt:variant>
        <vt:lpwstr/>
      </vt:variant>
      <vt:variant>
        <vt:i4>4456507</vt:i4>
      </vt:variant>
      <vt:variant>
        <vt:i4>21</vt:i4>
      </vt:variant>
      <vt:variant>
        <vt:i4>0</vt:i4>
      </vt:variant>
      <vt:variant>
        <vt:i4>5</vt:i4>
      </vt:variant>
      <vt:variant>
        <vt:lpwstr>http://www.tacoma.washington.edu/studentaffairs/SHW/dss_about.cfm/</vt:lpwstr>
      </vt:variant>
      <vt:variant>
        <vt:lpwstr/>
      </vt:variant>
      <vt:variant>
        <vt:i4>5505084</vt:i4>
      </vt:variant>
      <vt:variant>
        <vt:i4>18</vt:i4>
      </vt:variant>
      <vt:variant>
        <vt:i4>0</vt:i4>
      </vt:variant>
      <vt:variant>
        <vt:i4>5</vt:i4>
      </vt:variant>
      <vt:variant>
        <vt:lpwstr>http://www.tacoma.washington.edu/studentaffairs/SHW/scc_about.cfm/</vt:lpwstr>
      </vt:variant>
      <vt:variant>
        <vt:lpwstr/>
      </vt:variant>
      <vt:variant>
        <vt:i4>7602291</vt:i4>
      </vt:variant>
      <vt:variant>
        <vt:i4>15</vt:i4>
      </vt:variant>
      <vt:variant>
        <vt:i4>0</vt:i4>
      </vt:variant>
      <vt:variant>
        <vt:i4>5</vt:i4>
      </vt:variant>
      <vt:variant>
        <vt:lpwstr>http://www.tacoma.washington.edu/policies_procedures/E-mail_Policy.pdf</vt:lpwstr>
      </vt:variant>
      <vt:variant>
        <vt:lpwstr/>
      </vt:variant>
      <vt:variant>
        <vt:i4>262230</vt:i4>
      </vt:variant>
      <vt:variant>
        <vt:i4>12</vt:i4>
      </vt:variant>
      <vt:variant>
        <vt:i4>0</vt:i4>
      </vt:variant>
      <vt:variant>
        <vt:i4>5</vt:i4>
      </vt:variant>
      <vt:variant>
        <vt:lpwstr>http://www.tacoma.washington.edu/library/</vt:lpwstr>
      </vt:variant>
      <vt:variant>
        <vt:lpwstr/>
      </vt:variant>
      <vt:variant>
        <vt:i4>2359396</vt:i4>
      </vt:variant>
      <vt:variant>
        <vt:i4>9</vt:i4>
      </vt:variant>
      <vt:variant>
        <vt:i4>0</vt:i4>
      </vt:variant>
      <vt:variant>
        <vt:i4>5</vt:i4>
      </vt:variant>
      <vt:variant>
        <vt:lpwstr>http://depts.washington.edu/grading/pdf/AcademicResponsibility.pdf</vt:lpwstr>
      </vt:variant>
      <vt:variant>
        <vt:lpwstr/>
      </vt:variant>
      <vt:variant>
        <vt:i4>327763</vt:i4>
      </vt:variant>
      <vt:variant>
        <vt:i4>6</vt:i4>
      </vt:variant>
      <vt:variant>
        <vt:i4>0</vt:i4>
      </vt:variant>
      <vt:variant>
        <vt:i4>5</vt:i4>
      </vt:variant>
      <vt:variant>
        <vt:lpwstr>http://www.tacoma.washington.edu/tlc/</vt:lpwstr>
      </vt:variant>
      <vt:variant>
        <vt:lpwstr/>
      </vt:variant>
      <vt:variant>
        <vt:i4>6029387</vt:i4>
      </vt:variant>
      <vt:variant>
        <vt:i4>3</vt:i4>
      </vt:variant>
      <vt:variant>
        <vt:i4>0</vt:i4>
      </vt:variant>
      <vt:variant>
        <vt:i4>5</vt:i4>
      </vt:variant>
      <vt:variant>
        <vt:lpwstr>http://www.tacoma.uw.edu/enrollment-services/grading-policies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Computer Services</dc:creator>
  <cp:lastModifiedBy>cigarrup</cp:lastModifiedBy>
  <cp:revision>2</cp:revision>
  <cp:lastPrinted>2015-01-06T18:08:00Z</cp:lastPrinted>
  <dcterms:created xsi:type="dcterms:W3CDTF">2015-01-21T17:22:00Z</dcterms:created>
  <dcterms:modified xsi:type="dcterms:W3CDTF">2015-01-21T17:22:00Z</dcterms:modified>
</cp:coreProperties>
</file>