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98" w:rsidRPr="00CE2998" w:rsidRDefault="00CE2998" w:rsidP="00CE2998">
      <w:bookmarkStart w:id="0" w:name="_GoBack"/>
      <w:bookmarkEnd w:id="0"/>
      <w:r w:rsidRPr="00CE2998">
        <w:t>Course Syllabus</w:t>
      </w:r>
    </w:p>
    <w:p w:rsidR="00CE2998" w:rsidRPr="00CE2998" w:rsidRDefault="00CE2998" w:rsidP="00CE2998">
      <w:r w:rsidRPr="00CE2998">
        <w:t>TCORE</w:t>
      </w:r>
      <w:proofErr w:type="gramStart"/>
      <w:r w:rsidRPr="00CE2998">
        <w:t>  113E</w:t>
      </w:r>
      <w:proofErr w:type="gramEnd"/>
    </w:p>
    <w:p w:rsidR="00CE2998" w:rsidRPr="00CE2998" w:rsidRDefault="00CE2998" w:rsidP="00CE2998">
      <w:r w:rsidRPr="00CE2998">
        <w:t>Social Science</w:t>
      </w:r>
    </w:p>
    <w:p w:rsidR="00CE2998" w:rsidRPr="00CE2998" w:rsidRDefault="00CE2998" w:rsidP="00CE2998">
      <w:r w:rsidRPr="00CE2998">
        <w:t>Instructor:  Alice Payne</w:t>
      </w:r>
      <w:r w:rsidRPr="00CE2998">
        <w:br/>
        <w:t xml:space="preserve">Librarian:   Anna </w:t>
      </w:r>
      <w:proofErr w:type="spellStart"/>
      <w:r w:rsidRPr="00CE2998">
        <w:t>Salyer</w:t>
      </w:r>
      <w:proofErr w:type="spellEnd"/>
      <w:r w:rsidRPr="00CE2998">
        <w:br/>
        <w:t>Academic Adviser: TBA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3"/>
        <w:gridCol w:w="3574"/>
        <w:gridCol w:w="2769"/>
      </w:tblGrid>
      <w:tr w:rsidR="00CE2998" w:rsidRPr="00CE2998" w:rsidTr="00CE2998">
        <w:trPr>
          <w:gridAfter w:val="1"/>
          <w:wAfter w:w="3495" w:type="dxa"/>
        </w:trPr>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Class Times</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Mondays/Wednesdays/Fridays</w:t>
            </w:r>
          </w:p>
          <w:p w:rsidR="00CE2998" w:rsidRPr="00CE2998" w:rsidRDefault="00CE2998" w:rsidP="00CE2998">
            <w:r w:rsidRPr="00CE2998">
              <w:t>9:30am - 10:50am</w:t>
            </w:r>
          </w:p>
          <w:p w:rsidR="00CE2998" w:rsidRPr="00CE2998" w:rsidRDefault="00CE2998" w:rsidP="00CE2998">
            <w:r w:rsidRPr="00CE2998">
              <w:t>Room 113 Joy Bldg. </w:t>
            </w:r>
          </w:p>
          <w:p w:rsidR="00CE2998" w:rsidRPr="00CE2998" w:rsidRDefault="00CE2998" w:rsidP="00CE2998">
            <w:r w:rsidRPr="00CE2998">
              <w:t> </w:t>
            </w:r>
          </w:p>
        </w:tc>
      </w:tr>
      <w:tr w:rsidR="00CE2998" w:rsidRPr="00CE2998" w:rsidTr="00CE2998">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Office Hours</w:t>
            </w:r>
          </w:p>
          <w:p w:rsidR="00CE2998" w:rsidRPr="00CE2998" w:rsidRDefault="00CE2998" w:rsidP="00CE2998">
            <w:r w:rsidRPr="00CE2998">
              <w:t>(also by appointment)</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Mondays</w:t>
            </w:r>
          </w:p>
          <w:p w:rsidR="00CE2998" w:rsidRPr="00CE2998" w:rsidRDefault="00CE2998" w:rsidP="00CE2998">
            <w:r w:rsidRPr="00CE2998">
              <w:t>12:30pm-1:30pm</w:t>
            </w:r>
          </w:p>
          <w:p w:rsidR="00CE2998" w:rsidRPr="00CE2998" w:rsidRDefault="00CE2998" w:rsidP="00CE2998">
            <w:r w:rsidRPr="00CE2998">
              <w:t>Keystone 202</w:t>
            </w:r>
          </w:p>
        </w:tc>
        <w:tc>
          <w:tcPr>
            <w:tcW w:w="34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r>
      <w:tr w:rsidR="00CE2998" w:rsidRPr="00CE2998" w:rsidTr="00CE2998">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Contact</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aapayne@u.washington.edu</w:t>
            </w:r>
          </w:p>
        </w:tc>
        <w:tc>
          <w:tcPr>
            <w:tcW w:w="34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(253) 230-5685</w:t>
            </w:r>
          </w:p>
        </w:tc>
      </w:tr>
    </w:tbl>
    <w:p w:rsidR="00CE2998" w:rsidRPr="00CE2998" w:rsidRDefault="00CE2998" w:rsidP="00CE2998">
      <w:r w:rsidRPr="00CE2998">
        <w:t> </w:t>
      </w:r>
    </w:p>
    <w:p w:rsidR="00CE2998" w:rsidRPr="00CE2998" w:rsidRDefault="00CE2998" w:rsidP="00CE2998">
      <w:r w:rsidRPr="00CE2998">
        <w:t>Course Description</w:t>
      </w:r>
    </w:p>
    <w:p w:rsidR="00CE2998" w:rsidRPr="00CE2998" w:rsidRDefault="00CE2998" w:rsidP="00CE2998">
      <w:r w:rsidRPr="00CE2998">
        <w:t>Doing Time Together:  A Perspective on Prison Life</w:t>
      </w:r>
    </w:p>
    <w:p w:rsidR="00CE2998" w:rsidRPr="00CE2998" w:rsidRDefault="00CE2998" w:rsidP="00CE2998">
      <w:r w:rsidRPr="00CE2998">
        <w:t>Let's listen to the voices of those inside our prison walls as we examine the lives of two incarcerated individuals, one male and one female.  Both are sentenced to life without parole.  Both bring meaning to their families and friends.  Both influence others who live with them inside as well as those who enter and leave their world on a daily basis.  Together our hearts and minds will be impacted by what we discover.  Students will explore how the outside world interacts with life inside prison and the differences between how male and female offenders deal with incarceration.</w:t>
      </w:r>
    </w:p>
    <w:p w:rsidR="00CE2998" w:rsidRPr="00CE2998" w:rsidRDefault="00CE2998" w:rsidP="00CE2998">
      <w:r w:rsidRPr="00CE2998">
        <w:t>Core</w:t>
      </w:r>
    </w:p>
    <w:p w:rsidR="00CE2998" w:rsidRPr="00CE2998" w:rsidRDefault="00CE2998" w:rsidP="00CE2998">
      <w:r w:rsidRPr="00CE2998">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CE2998" w:rsidRPr="00CE2998" w:rsidRDefault="00CE2998" w:rsidP="00CE2998">
      <w:r w:rsidRPr="00CE2998">
        <w:lastRenderedPageBreak/>
        <w:t>Learning Objectives</w:t>
      </w:r>
    </w:p>
    <w:p w:rsidR="00CE2998" w:rsidRPr="00CE2998" w:rsidRDefault="00CE2998" w:rsidP="00CE2998">
      <w:r w:rsidRPr="00CE2998">
        <w:t>In this course, students will learn to:</w:t>
      </w:r>
    </w:p>
    <w:p w:rsidR="00CE2998" w:rsidRPr="00CE2998" w:rsidRDefault="00CE2998" w:rsidP="00CE2998">
      <w:proofErr w:type="gramStart"/>
      <w:r w:rsidRPr="00CE2998">
        <w:t>define</w:t>
      </w:r>
      <w:proofErr w:type="gramEnd"/>
      <w:r w:rsidRPr="00CE2998">
        <w:t xml:space="preserve"> the social sciences as an academic discipline.</w:t>
      </w:r>
    </w:p>
    <w:p w:rsidR="00CE2998" w:rsidRPr="00CE2998" w:rsidRDefault="00CE2998" w:rsidP="00CE2998">
      <w:proofErr w:type="gramStart"/>
      <w:r w:rsidRPr="00CE2998">
        <w:t>collect</w:t>
      </w:r>
      <w:proofErr w:type="gramEnd"/>
      <w:r w:rsidRPr="00CE2998">
        <w:t>, evaluate, and analyze information and resources to solve problems or answer questions.</w:t>
      </w:r>
    </w:p>
    <w:p w:rsidR="00CE2998" w:rsidRPr="00CE2998" w:rsidRDefault="00CE2998" w:rsidP="00CE2998">
      <w:proofErr w:type="gramStart"/>
      <w:r w:rsidRPr="00CE2998">
        <w:t>make</w:t>
      </w:r>
      <w:proofErr w:type="gramEnd"/>
      <w:r w:rsidRPr="00CE2998">
        <w:t xml:space="preserve"> meaningful connections among assignments and readings in order to develop a sense of the "big picture."</w:t>
      </w:r>
    </w:p>
    <w:p w:rsidR="00CE2998" w:rsidRPr="00CE2998" w:rsidRDefault="00CE2998" w:rsidP="00CE2998">
      <w:proofErr w:type="gramStart"/>
      <w:r w:rsidRPr="00CE2998">
        <w:t>self-assess</w:t>
      </w:r>
      <w:proofErr w:type="gramEnd"/>
      <w:r w:rsidRPr="00CE2998">
        <w:t xml:space="preserve"> personal strengths (personal, academic, social) and how they can help overcome weaknesses.</w:t>
      </w:r>
    </w:p>
    <w:p w:rsidR="00CE2998" w:rsidRPr="00CE2998" w:rsidRDefault="00CE2998" w:rsidP="00CE2998">
      <w:proofErr w:type="gramStart"/>
      <w:r w:rsidRPr="00CE2998">
        <w:t>enter/place</w:t>
      </w:r>
      <w:proofErr w:type="gramEnd"/>
      <w:r w:rsidRPr="00CE2998">
        <w:t xml:space="preserve"> themselves into an existing dialogue (intellectual, political, etc.)</w:t>
      </w:r>
    </w:p>
    <w:p w:rsidR="00CE2998" w:rsidRPr="00CE2998" w:rsidRDefault="00CE2998" w:rsidP="00CE2998">
      <w:proofErr w:type="gramStart"/>
      <w:r w:rsidRPr="00CE2998">
        <w:t>understand</w:t>
      </w:r>
      <w:proofErr w:type="gramEnd"/>
      <w:r w:rsidRPr="00CE2998">
        <w:t xml:space="preserve"> events and processes as "disciplinarily" situated.</w:t>
      </w:r>
    </w:p>
    <w:p w:rsidR="00CE2998" w:rsidRPr="00CE2998" w:rsidRDefault="00CE2998" w:rsidP="00CE2998">
      <w:proofErr w:type="gramStart"/>
      <w:r w:rsidRPr="00CE2998">
        <w:t>interact</w:t>
      </w:r>
      <w:proofErr w:type="gramEnd"/>
      <w:r w:rsidRPr="00CE2998">
        <w:t xml:space="preserve"> with concepts, ideas, and processes related to the interdependences between personal, local, and global relationships.</w:t>
      </w:r>
    </w:p>
    <w:p w:rsidR="00CE2998" w:rsidRPr="00CE2998" w:rsidRDefault="00CE2998" w:rsidP="00CE2998">
      <w:proofErr w:type="gramStart"/>
      <w:r w:rsidRPr="00CE2998">
        <w:t>think</w:t>
      </w:r>
      <w:proofErr w:type="gramEnd"/>
      <w:r w:rsidRPr="00CE2998">
        <w:t xml:space="preserve"> outside of cultural norms and values, including their own perspectives, to critically engage the larger world.</w:t>
      </w:r>
    </w:p>
    <w:p w:rsidR="00CE2998" w:rsidRPr="00CE2998" w:rsidRDefault="00CE2998" w:rsidP="00CE2998">
      <w:proofErr w:type="gramStart"/>
      <w:r w:rsidRPr="00CE2998">
        <w:t>interact</w:t>
      </w:r>
      <w:proofErr w:type="gramEnd"/>
      <w:r w:rsidRPr="00CE2998">
        <w:t xml:space="preserve"> with concepts, ideas, and processes related to civic engagement.</w:t>
      </w:r>
    </w:p>
    <w:p w:rsidR="00CE2998" w:rsidRPr="00CE2998" w:rsidRDefault="00CE2998" w:rsidP="00CE2998">
      <w:r w:rsidRPr="00CE2998">
        <w:t> </w:t>
      </w:r>
    </w:p>
    <w:p w:rsidR="00CE2998" w:rsidRPr="00CE2998" w:rsidRDefault="00CE2998" w:rsidP="00CE2998">
      <w:r w:rsidRPr="00CE2998">
        <w:t> Required Texts and Materials</w:t>
      </w:r>
    </w:p>
    <w:p w:rsidR="00CE2998" w:rsidRPr="00CE2998" w:rsidRDefault="00CE2998" w:rsidP="00CE2998">
      <w:r w:rsidRPr="00CE2998">
        <w:t> </w:t>
      </w:r>
    </w:p>
    <w:p w:rsidR="00CE2998" w:rsidRPr="00CE2998" w:rsidRDefault="00CE2998" w:rsidP="00CE2998">
      <w:r w:rsidRPr="00CE2998">
        <w:t xml:space="preserve">George, Erin. A Woman Doing </w:t>
      </w:r>
      <w:proofErr w:type="gramStart"/>
      <w:r w:rsidRPr="00CE2998">
        <w:t>Life,</w:t>
      </w:r>
      <w:proofErr w:type="gramEnd"/>
      <w:r w:rsidRPr="00CE2998">
        <w:t xml:space="preserve"> Notes from a Prison for Women. 2010. Oxford   University Press.</w:t>
      </w:r>
    </w:p>
    <w:p w:rsidR="00CE2998" w:rsidRPr="00CE2998" w:rsidRDefault="00CE2998" w:rsidP="00CE2998">
      <w:proofErr w:type="spellStart"/>
      <w:r w:rsidRPr="00CE2998">
        <w:t>Hassine</w:t>
      </w:r>
      <w:proofErr w:type="spellEnd"/>
      <w:r w:rsidRPr="00CE2998">
        <w:t xml:space="preserve">, Victor.  Life </w:t>
      </w:r>
      <w:proofErr w:type="gramStart"/>
      <w:r w:rsidRPr="00CE2998">
        <w:t>Without</w:t>
      </w:r>
      <w:proofErr w:type="gramEnd"/>
      <w:r w:rsidRPr="00CE2998">
        <w:t xml:space="preserve"> Parole, Living and Dying in Prison Today. 2011. 5th    edition.  </w:t>
      </w:r>
      <w:proofErr w:type="gramStart"/>
      <w:r w:rsidRPr="00CE2998">
        <w:t>Oxford University Press.</w:t>
      </w:r>
      <w:proofErr w:type="gramEnd"/>
    </w:p>
    <w:p w:rsidR="00CE2998" w:rsidRPr="00CE2998" w:rsidRDefault="00CE2998" w:rsidP="00CE2998">
      <w:proofErr w:type="gramStart"/>
      <w:r w:rsidRPr="00CE2998">
        <w:t xml:space="preserve">Jones, Sabrina and </w:t>
      </w:r>
      <w:proofErr w:type="spellStart"/>
      <w:r w:rsidRPr="00CE2998">
        <w:t>Mauer</w:t>
      </w:r>
      <w:proofErr w:type="spellEnd"/>
      <w:r w:rsidRPr="00CE2998">
        <w:t>, Mark.</w:t>
      </w:r>
      <w:proofErr w:type="gramEnd"/>
      <w:r w:rsidRPr="00CE2998">
        <w:t xml:space="preserve"> </w:t>
      </w:r>
      <w:proofErr w:type="gramStart"/>
      <w:r w:rsidRPr="00CE2998">
        <w:t>Race to Incarcerate.2013.The New Press.</w:t>
      </w:r>
      <w:proofErr w:type="gramEnd"/>
    </w:p>
    <w:p w:rsidR="00CE2998" w:rsidRPr="00CE2998" w:rsidRDefault="00CE2998" w:rsidP="00CE2998">
      <w:r w:rsidRPr="00CE2998">
        <w:t xml:space="preserve">Class Guide - </w:t>
      </w:r>
      <w:hyperlink r:id="rId5" w:tgtFrame="_blank" w:history="1">
        <w:r w:rsidRPr="00CE2998">
          <w:t>http://libguides.tacoma.uw.edu/tcore123A-payne</w:t>
        </w:r>
      </w:hyperlink>
      <w:r w:rsidRPr="00CE2998">
        <w:t xml:space="preserve"> </w:t>
      </w:r>
    </w:p>
    <w:p w:rsidR="00CE2998" w:rsidRPr="00CE2998" w:rsidRDefault="00CE2998" w:rsidP="00CE2998">
      <w:r w:rsidRPr="00CE2998">
        <w:t xml:space="preserve">All other required reading is located electronically on library reserve </w:t>
      </w:r>
      <w:proofErr w:type="gramStart"/>
      <w:r w:rsidRPr="00CE2998">
        <w:t>at  </w:t>
      </w:r>
      <w:proofErr w:type="gramEnd"/>
      <w:r w:rsidR="00A94D68">
        <w:fldChar w:fldCharType="begin"/>
      </w:r>
      <w:r w:rsidR="00A94D68">
        <w:instrText xml:space="preserve"> HYPERLINK "https://ereserves.tacoma.washington.edu/eres/</w:instrText>
      </w:r>
      <w:r w:rsidR="00A94D68">
        <w:instrText xml:space="preserve">coursepage.aspx?cid=997" \t "_blank" \o "Libraray course reserves" </w:instrText>
      </w:r>
      <w:r w:rsidR="00A94D68">
        <w:fldChar w:fldCharType="separate"/>
      </w:r>
      <w:r w:rsidRPr="00CE2998">
        <w:t>https://ereserves.tacoma.washington.edu/eres/coursepage.aspx?cid=997</w:t>
      </w:r>
      <w:r w:rsidR="00A94D68">
        <w:fldChar w:fldCharType="end"/>
      </w:r>
      <w:r w:rsidRPr="00CE2998">
        <w:t xml:space="preserve"> </w:t>
      </w:r>
    </w:p>
    <w:p w:rsidR="00CE2998" w:rsidRPr="00CE2998" w:rsidRDefault="00CE2998" w:rsidP="00CE2998">
      <w:r w:rsidRPr="00CE2998">
        <w:t> </w:t>
      </w:r>
    </w:p>
    <w:p w:rsidR="00CE2998" w:rsidRPr="00CE2998" w:rsidRDefault="00CE2998" w:rsidP="00CE2998">
      <w:r w:rsidRPr="00CE2998">
        <w:t>Course Assignments (maximum of 400 points)</w:t>
      </w:r>
    </w:p>
    <w:p w:rsidR="00CE2998" w:rsidRPr="00CE2998" w:rsidRDefault="00CE2998" w:rsidP="00CE2998">
      <w:r w:rsidRPr="00CE2998">
        <w:t> </w:t>
      </w:r>
    </w:p>
    <w:p w:rsidR="00CE2998" w:rsidRPr="00CE2998" w:rsidRDefault="00CE2998" w:rsidP="00CE2998">
      <w:r w:rsidRPr="00CE2998">
        <w:lastRenderedPageBreak/>
        <w:t>Wrongful Conviction Case Analysis:  Each student will be responsible for a five minute</w:t>
      </w:r>
      <w:proofErr w:type="gramStart"/>
      <w:r w:rsidRPr="00CE2998">
        <w:t>  power</w:t>
      </w:r>
      <w:proofErr w:type="gramEnd"/>
      <w:r w:rsidRPr="00CE2998">
        <w:t xml:space="preserve"> point presentation of a wrongful conviction case. The presentation must include a discussion of the crime, the evidence of the case at the original time of conviction,</w:t>
      </w:r>
      <w:proofErr w:type="gramStart"/>
      <w:r w:rsidRPr="00CE2998">
        <w:t>  how</w:t>
      </w:r>
      <w:proofErr w:type="gramEnd"/>
      <w:r w:rsidRPr="00CE2998">
        <w:t xml:space="preserve"> the conviction was overturned, and potential reforms of how similar errors could be avoided.  A bibliography containing three </w:t>
      </w:r>
      <w:proofErr w:type="gramStart"/>
      <w:r w:rsidRPr="00CE2998">
        <w:t>peer</w:t>
      </w:r>
      <w:proofErr w:type="gramEnd"/>
      <w:r w:rsidRPr="00CE2998">
        <w:t xml:space="preserve"> reviewed or scholarly resources must be turned in at the time of the student's presentation. </w:t>
      </w:r>
    </w:p>
    <w:p w:rsidR="00CE2998" w:rsidRPr="00CE2998" w:rsidRDefault="00CE2998" w:rsidP="00CE2998">
      <w:r w:rsidRPr="00CE2998">
        <w:t>The power point must contain information found from the sources contained in the bibliography.  The power point must be forwarded to the instructor after the presentation.</w:t>
      </w:r>
    </w:p>
    <w:p w:rsidR="00CE2998" w:rsidRPr="00CE2998" w:rsidRDefault="00CE2998" w:rsidP="00CE2998">
      <w:r w:rsidRPr="00CE2998">
        <w:t xml:space="preserve">Website </w:t>
      </w:r>
      <w:hyperlink r:id="rId6" w:tgtFrame="_blank" w:history="1">
        <w:r w:rsidRPr="00CE2998">
          <w:t>http://www.law.northwestern.edu/legalclinic/wrongfulconvictions/issues/evidence/ (Links to an external site.)</w:t>
        </w:r>
      </w:hyperlink>
      <w:r w:rsidRPr="00CE2998">
        <w:t xml:space="preserve"> </w:t>
      </w:r>
    </w:p>
    <w:p w:rsidR="00CE2998" w:rsidRPr="00CE2998" w:rsidRDefault="00CE2998" w:rsidP="00CE2998">
      <w:r w:rsidRPr="00CE2998">
        <w:t> </w:t>
      </w:r>
    </w:p>
    <w:p w:rsidR="00CE2998" w:rsidRPr="00CE2998" w:rsidRDefault="00CE2998" w:rsidP="00CE2998">
      <w:r w:rsidRPr="00CE2998">
        <w:t>                 DUE: January 21, 2015</w:t>
      </w:r>
    </w:p>
    <w:p w:rsidR="00CE2998" w:rsidRPr="00CE2998" w:rsidRDefault="00CE2998" w:rsidP="00CE2998">
      <w:r w:rsidRPr="00CE2998">
        <w:t> </w:t>
      </w:r>
    </w:p>
    <w:p w:rsidR="00CE2998" w:rsidRPr="00CE2998" w:rsidRDefault="00CE2998" w:rsidP="00CE2998">
      <w:r w:rsidRPr="00CE2998">
        <w:t xml:space="preserve"> Points: 40 </w:t>
      </w:r>
      <w:proofErr w:type="gramStart"/>
      <w:r w:rsidRPr="00CE2998">
        <w:t>Percentage</w:t>
      </w:r>
      <w:proofErr w:type="gramEnd"/>
      <w:r w:rsidRPr="00CE2998">
        <w:t>: 10%</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xml:space="preserve">2.  Position Papers (2):  Two short position essays will be assigned to write during class.  These will be on topics covered through assigned readings, class discussions, and guest presentations.  Students will be given a designated time period to complete the assignment.  Notes but not </w:t>
      </w:r>
      <w:proofErr w:type="gramStart"/>
      <w:r w:rsidRPr="00CE2998">
        <w:t>textbooks,</w:t>
      </w:r>
      <w:proofErr w:type="gramEnd"/>
      <w:r w:rsidRPr="00CE2998">
        <w:t xml:space="preserve"> may be used for reference.  </w:t>
      </w:r>
    </w:p>
    <w:p w:rsidR="00CE2998" w:rsidRPr="00CE2998" w:rsidRDefault="00CE2998" w:rsidP="00CE2998">
      <w:r w:rsidRPr="00CE2998">
        <w:t> </w:t>
      </w:r>
    </w:p>
    <w:p w:rsidR="00CE2998" w:rsidRPr="00CE2998" w:rsidRDefault="00CE2998" w:rsidP="00CE2998">
      <w:r w:rsidRPr="00CE2998">
        <w:t>                 DUE: January 12, 2015 and February 06, 2015</w:t>
      </w:r>
    </w:p>
    <w:p w:rsidR="00CE2998" w:rsidRPr="00CE2998" w:rsidRDefault="00CE2998" w:rsidP="00CE2998">
      <w:r w:rsidRPr="00CE2998">
        <w:t> </w:t>
      </w:r>
    </w:p>
    <w:p w:rsidR="00CE2998" w:rsidRPr="00CE2998" w:rsidRDefault="00CE2998" w:rsidP="00CE2998">
      <w:r w:rsidRPr="00CE2998">
        <w:t>                 Points: 40 for each essay</w:t>
      </w:r>
      <w:proofErr w:type="gramStart"/>
      <w:r w:rsidRPr="00CE2998">
        <w:t>  Percentage</w:t>
      </w:r>
      <w:proofErr w:type="gramEnd"/>
      <w:r w:rsidRPr="00CE2998">
        <w:t>: 10% for each essay</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xml:space="preserve">3.  Compare/Contrast Essay:  The student may select 3-4 of the following topics to compare/contrast the perceptions of Victor </w:t>
      </w:r>
      <w:proofErr w:type="spellStart"/>
      <w:r w:rsidRPr="00CE2998">
        <w:t>Hassine</w:t>
      </w:r>
      <w:proofErr w:type="spellEnd"/>
      <w:r w:rsidRPr="00CE2998">
        <w:t xml:space="preserve"> and Erin George.  Topics include institutional violence, loss of privacy, mental health, health care, offender relationships, staff relationships, and communication with family </w:t>
      </w:r>
      <w:r w:rsidRPr="00CE2998">
        <w:lastRenderedPageBreak/>
        <w:t xml:space="preserve">members/friends.  Material from the class including assigned readings, class discussions/lectures and guest presentations should be used to support your conclusions.  Include an introduction as well as a summary in your essay. Papers should represent proper writing and grammar structure. </w:t>
      </w:r>
      <w:proofErr w:type="gramStart"/>
      <w:r w:rsidRPr="00CE2998">
        <w:t>(See Guidelines for Paper).</w:t>
      </w:r>
      <w:proofErr w:type="gramEnd"/>
      <w:r w:rsidRPr="00CE2998">
        <w:t xml:space="preserve"> The length of the paper should be a minimum of five, double spaced, typed pages.</w:t>
      </w:r>
    </w:p>
    <w:p w:rsidR="00CE2998" w:rsidRPr="00CE2998" w:rsidRDefault="00CE2998" w:rsidP="00CE2998">
      <w:r w:rsidRPr="00CE2998">
        <w:t> </w:t>
      </w:r>
    </w:p>
    <w:p w:rsidR="00CE2998" w:rsidRPr="00CE2998" w:rsidRDefault="00CE2998" w:rsidP="00CE2998">
      <w:r w:rsidRPr="00CE2998">
        <w:t>DUE: February 04, 2015</w:t>
      </w:r>
    </w:p>
    <w:p w:rsidR="00CE2998" w:rsidRPr="00CE2998" w:rsidRDefault="00CE2998" w:rsidP="00CE2998">
      <w:r w:rsidRPr="00CE2998">
        <w:t> </w:t>
      </w:r>
    </w:p>
    <w:p w:rsidR="00CE2998" w:rsidRPr="00CE2998" w:rsidRDefault="00CE2998" w:rsidP="00CE2998">
      <w:r w:rsidRPr="00CE2998">
        <w:t>Points:  80</w:t>
      </w:r>
      <w:proofErr w:type="gramStart"/>
      <w:r w:rsidRPr="00CE2998">
        <w:t>  Percentage</w:t>
      </w:r>
      <w:proofErr w:type="gramEnd"/>
      <w:r w:rsidRPr="00CE2998">
        <w:t>: 20%</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4.  Group Project:  There will be a group project that will culminate in a presentation to the class. Each group member will be responsible to develop a five-source annotated bibliography, power point presentation, and questions for</w:t>
      </w:r>
      <w:proofErr w:type="gramStart"/>
      <w:r w:rsidRPr="00CE2998">
        <w:t>  class</w:t>
      </w:r>
      <w:proofErr w:type="gramEnd"/>
      <w:r w:rsidRPr="00CE2998">
        <w:t xml:space="preserve"> discussion on their topic. Each group will choose a topic provided by the</w:t>
      </w:r>
      <w:proofErr w:type="gramStart"/>
      <w:r w:rsidRPr="00CE2998">
        <w:t>  instructor</w:t>
      </w:r>
      <w:proofErr w:type="gramEnd"/>
      <w:r w:rsidRPr="00CE2998">
        <w:t xml:space="preserve">.   Groups will select their topic by February 18, 2015.  Each member of the group will have a specific role in the project that incorporates the Core student's learning objectives.  Designated class time will be given for groups to meet and discuss projects with the instructor, TLC, and librarian. This project will be discussed in more </w:t>
      </w:r>
      <w:proofErr w:type="gramStart"/>
      <w:r w:rsidRPr="00CE2998">
        <w:t>detail  in</w:t>
      </w:r>
      <w:proofErr w:type="gramEnd"/>
      <w:r w:rsidRPr="00CE2998">
        <w:t xml:space="preserve"> class.</w:t>
      </w:r>
    </w:p>
    <w:p w:rsidR="00CE2998" w:rsidRPr="00CE2998" w:rsidRDefault="00CE2998" w:rsidP="00CE2998">
      <w:r w:rsidRPr="00CE2998">
        <w:t> </w:t>
      </w:r>
    </w:p>
    <w:p w:rsidR="00CE2998" w:rsidRPr="00CE2998" w:rsidRDefault="00CE2998" w:rsidP="00CE2998">
      <w:r w:rsidRPr="00CE2998">
        <w:t>Presentations:  March 9, 11, and 13.    </w:t>
      </w:r>
    </w:p>
    <w:p w:rsidR="00CE2998" w:rsidRPr="00CE2998" w:rsidRDefault="00CE2998" w:rsidP="00CE2998">
      <w:r w:rsidRPr="00CE2998">
        <w:t> </w:t>
      </w:r>
    </w:p>
    <w:p w:rsidR="00CE2998" w:rsidRPr="00CE2998" w:rsidRDefault="00CE2998" w:rsidP="00CE2998">
      <w:r w:rsidRPr="00CE2998">
        <w:t>DUE:  Each student’s annotated bibliography will be due on the date of the presentation </w:t>
      </w:r>
    </w:p>
    <w:p w:rsidR="00CE2998" w:rsidRPr="00CE2998" w:rsidRDefault="00CE2998" w:rsidP="00CE2998">
      <w:r w:rsidRPr="00CE2998">
        <w:t> </w:t>
      </w:r>
    </w:p>
    <w:p w:rsidR="00CE2998" w:rsidRPr="00CE2998" w:rsidRDefault="00CE2998" w:rsidP="00CE2998">
      <w:r w:rsidRPr="00CE2998">
        <w:t>Points:  140</w:t>
      </w:r>
      <w:proofErr w:type="gramStart"/>
      <w:r w:rsidRPr="00CE2998">
        <w:t>   Percentage</w:t>
      </w:r>
      <w:proofErr w:type="gramEnd"/>
      <w:r w:rsidRPr="00CE2998">
        <w:t>: 35%</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xml:space="preserve">5.  Participation/Group discussion:  Active participation is essential to your learning in this course.  Assignments must be read prior to class.  To receive full participation points, students must arrive on time, and stay throughout the class.  Participation also includes full engagement and dialogue for </w:t>
      </w:r>
      <w:r w:rsidRPr="00CE2998">
        <w:lastRenderedPageBreak/>
        <w:t>meaningful discussions. Unacceptable conduct includes sleeping in class, texting or disruption of class activities. Participation may also include short homework assignments.</w:t>
      </w:r>
    </w:p>
    <w:p w:rsidR="00CE2998" w:rsidRPr="00CE2998" w:rsidRDefault="00CE2998" w:rsidP="00CE2998">
      <w:r w:rsidRPr="00CE2998">
        <w:t> </w:t>
      </w:r>
    </w:p>
    <w:p w:rsidR="00CE2998" w:rsidRPr="00CE2998" w:rsidRDefault="00CE2998" w:rsidP="00CE2998">
      <w:r w:rsidRPr="00CE2998">
        <w:t>Points:  60</w:t>
      </w:r>
      <w:proofErr w:type="gramStart"/>
      <w:r w:rsidRPr="00CE2998">
        <w:t>  Percentage</w:t>
      </w:r>
      <w:proofErr w:type="gramEnd"/>
      <w:r w:rsidRPr="00CE2998">
        <w:t>: 15%</w:t>
      </w:r>
    </w:p>
    <w:p w:rsidR="00CE2998" w:rsidRPr="00CE2998" w:rsidRDefault="00CE2998" w:rsidP="00CE2998">
      <w:r w:rsidRPr="00CE2998">
        <w:t> </w:t>
      </w:r>
    </w:p>
    <w:p w:rsidR="00CE2998" w:rsidRPr="00CE2998" w:rsidRDefault="00CE2998" w:rsidP="00CE2998">
      <w:r w:rsidRPr="00CE2998">
        <w:t> Total 400 points &amp; 100%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Course Evaluation Procedures and Grading</w:t>
      </w:r>
    </w:p>
    <w:p w:rsidR="00CE2998" w:rsidRPr="00CE2998" w:rsidRDefault="00CE2998" w:rsidP="00CE2998">
      <w:r w:rsidRPr="00CE2998">
        <w:t> </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3420"/>
        <w:gridCol w:w="1080"/>
        <w:gridCol w:w="1530"/>
      </w:tblGrid>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Assignment</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Due Date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Points</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Percentage</w:t>
            </w:r>
          </w:p>
        </w:tc>
      </w:tr>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Wrongful Conviction Analysis</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January 21,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40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10%</w:t>
            </w:r>
          </w:p>
        </w:tc>
      </w:tr>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Position Papers (2 at 40 pts each)</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January 12 and February 06,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20%</w:t>
            </w:r>
          </w:p>
        </w:tc>
      </w:tr>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Compare/Contrast Essay</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February 04, 2015</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20%</w:t>
            </w:r>
          </w:p>
        </w:tc>
      </w:tr>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Group Project</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Presentations:</w:t>
            </w:r>
          </w:p>
          <w:p w:rsidR="00CE2998" w:rsidRPr="00CE2998" w:rsidRDefault="00CE2998" w:rsidP="00CE2998">
            <w:r w:rsidRPr="00CE2998">
              <w:t>March 09, March  11, and March 13, 2015</w:t>
            </w:r>
          </w:p>
          <w:p w:rsidR="00CE2998" w:rsidRPr="00CE2998" w:rsidRDefault="00CE2998" w:rsidP="00CE2998">
            <w:r w:rsidRPr="00CE2998">
              <w:t>Annotated bibliographies are due the day of the presentation</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140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35%</w:t>
            </w:r>
          </w:p>
        </w:tc>
      </w:tr>
      <w:tr w:rsidR="00CE2998" w:rsidRPr="00CE2998" w:rsidTr="00CE2998">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Group Discussion/Participation</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 points possible weekly (3pts/day)</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15%</w:t>
            </w:r>
          </w:p>
        </w:tc>
      </w:tr>
    </w:tbl>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xml:space="preserve">     </w:t>
      </w:r>
    </w:p>
    <w:p w:rsidR="00CE2998" w:rsidRPr="00CE2998" w:rsidRDefault="00CE2998" w:rsidP="00CE2998">
      <w:r w:rsidRPr="00CE2998">
        <w:t> </w:t>
      </w:r>
    </w:p>
    <w:p w:rsidR="00CE2998" w:rsidRPr="00CE2998" w:rsidRDefault="00CE2998" w:rsidP="00CE2998">
      <w:r w:rsidRPr="00CE2998">
        <w:lastRenderedPageBreak/>
        <w:t>Grading Scale</w:t>
      </w:r>
    </w:p>
    <w:p w:rsidR="00CE2998" w:rsidRPr="00CE2998" w:rsidRDefault="00CE2998" w:rsidP="00CE2998">
      <w:r w:rsidRPr="00CE2998">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7"/>
        <w:gridCol w:w="1336"/>
        <w:gridCol w:w="1649"/>
        <w:gridCol w:w="1868"/>
        <w:gridCol w:w="1116"/>
        <w:gridCol w:w="1040"/>
      </w:tblGrid>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Numeric Grad-point Equiv.</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Letter Grade</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Points</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Numeric Grad-point Equiv.</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Letter Grade</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Points</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4.0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A</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100-99</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2.2</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72</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3.9</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98-97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2.1</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71</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3.8</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A-</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96-95</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2.0</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70</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3.7</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94-93</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1.9</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69</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3.6</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92-91</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1.8</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68</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3.5</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90-89</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1.7</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67</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3.4</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B+</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88-87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1.6</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66</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3.3</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86-85</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1.5</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65</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3.2</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84-83</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1.4</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D+</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64</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3.1</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B</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82-81</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1.3</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63</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3.0</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80</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1.2</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62</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2.9</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79</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1.1</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D</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61</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2.8</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B-</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78</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1.0</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60</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2.7</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77</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.9</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59</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2.6</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76</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.8</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D-</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58</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2.5</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75</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57</w:t>
            </w:r>
          </w:p>
        </w:tc>
      </w:tr>
      <w:tr w:rsidR="00CE2998" w:rsidRPr="00CE2998" w:rsidTr="00CE2998">
        <w:tc>
          <w:tcPr>
            <w:tcW w:w="316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2.4</w:t>
            </w:r>
          </w:p>
        </w:tc>
        <w:tc>
          <w:tcPr>
            <w:tcW w:w="172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w:t>
            </w:r>
          </w:p>
        </w:tc>
        <w:tc>
          <w:tcPr>
            <w:tcW w:w="219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74</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.6-0.0</w:t>
            </w:r>
          </w:p>
        </w:tc>
        <w:tc>
          <w:tcPr>
            <w:tcW w:w="13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56</w:t>
            </w:r>
          </w:p>
        </w:tc>
      </w:tr>
    </w:tbl>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Guidelines for Essay</w:t>
      </w:r>
    </w:p>
    <w:p w:rsidR="00CE2998" w:rsidRPr="00CE2998" w:rsidRDefault="00CE2998" w:rsidP="00CE2998">
      <w:r w:rsidRPr="00CE2998">
        <w:lastRenderedPageBreak/>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258"/>
        <w:gridCol w:w="2509"/>
        <w:gridCol w:w="2688"/>
      </w:tblGrid>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CATEGORY</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 xml:space="preserve">Needs Further Revision </w:t>
            </w:r>
          </w:p>
          <w:p w:rsidR="00CE2998" w:rsidRPr="00CE2998" w:rsidRDefault="00CE2998" w:rsidP="00CE2998">
            <w:r w:rsidRPr="00CE2998">
              <w:t>(C-/D-)</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Standard (B+/C)</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Exemplary (A/A-)</w:t>
            </w:r>
          </w:p>
        </w:tc>
      </w:tr>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1. Thesis and organization</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Main idea lacks coherence and clarity.</w:t>
            </w:r>
          </w:p>
          <w:p w:rsidR="00CE2998" w:rsidRPr="00CE2998" w:rsidRDefault="00CE2998" w:rsidP="00CE2998">
            <w:r w:rsidRPr="00CE2998">
              <w:t>Organization interferes with main idea.</w:t>
            </w:r>
          </w:p>
          <w:p w:rsidR="00CE2998" w:rsidRPr="00CE2998" w:rsidRDefault="00CE2998" w:rsidP="00CE2998">
            <w:r w:rsidRPr="00CE2998">
              <w:t>Main idea is not well supported.</w:t>
            </w:r>
          </w:p>
          <w:p w:rsidR="00CE2998" w:rsidRPr="00CE2998" w:rsidRDefault="00CE2998" w:rsidP="00CE2998">
            <w:r w:rsidRPr="00CE2998">
              <w:t>Lack of an original idea.</w:t>
            </w:r>
          </w:p>
          <w:p w:rsidR="00CE2998" w:rsidRPr="00CE2998" w:rsidRDefault="00CE2998" w:rsidP="00CE2998">
            <w:r w:rsidRPr="00CE2998">
              <w:t>Ideas are not fully developed.</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Main idea could be clearer and more coherent or more consistently explained.</w:t>
            </w:r>
          </w:p>
          <w:p w:rsidR="00CE2998" w:rsidRPr="00CE2998" w:rsidRDefault="00CE2998" w:rsidP="00CE2998">
            <w:r w:rsidRPr="00CE2998">
              <w:t>Connections between thesis and support are inconsistent.</w:t>
            </w:r>
          </w:p>
          <w:p w:rsidR="00CE2998" w:rsidRPr="00CE2998" w:rsidRDefault="00CE2998" w:rsidP="00CE2998">
            <w:r w:rsidRPr="00CE2998">
              <w:t>Organization is adequate.</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Contains a well-focused main idea.</w:t>
            </w:r>
          </w:p>
          <w:p w:rsidR="00CE2998" w:rsidRPr="00CE2998" w:rsidRDefault="00CE2998" w:rsidP="00CE2998">
            <w:r w:rsidRPr="00CE2998">
              <w:t>Thesis is relevant, clear and specific with supporting evidence.</w:t>
            </w:r>
          </w:p>
          <w:p w:rsidR="00CE2998" w:rsidRPr="00CE2998" w:rsidRDefault="00CE2998" w:rsidP="00CE2998">
            <w:r w:rsidRPr="00CE2998">
              <w:t>Organization is clear and effective.</w:t>
            </w:r>
          </w:p>
          <w:p w:rsidR="00CE2998" w:rsidRPr="00CE2998" w:rsidRDefault="00CE2998" w:rsidP="00CE2998">
            <w:r w:rsidRPr="00CE2998">
              <w:t>Idea is original, unique to the student.</w:t>
            </w:r>
          </w:p>
          <w:p w:rsidR="00CE2998" w:rsidRPr="00CE2998" w:rsidRDefault="00CE2998" w:rsidP="00CE2998">
            <w:r w:rsidRPr="00CE2998">
              <w:t>Explains ideas effectively and thoroughly.</w:t>
            </w:r>
          </w:p>
        </w:tc>
      </w:tr>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2.  Language, style and originality</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Relies on generalizations.</w:t>
            </w:r>
          </w:p>
          <w:p w:rsidR="00CE2998" w:rsidRPr="00CE2998" w:rsidRDefault="00CE2998" w:rsidP="00CE2998">
            <w:r w:rsidRPr="00CE2998">
              <w:t>Inconsistent use of language/style.</w:t>
            </w:r>
          </w:p>
          <w:p w:rsidR="00CE2998" w:rsidRPr="00CE2998" w:rsidRDefault="00CE2998" w:rsidP="00CE2998">
            <w:r w:rsidRPr="00CE2998">
              <w:t>Use of substandard, simplistic, clichéd, and /or repetitive word choice.</w:t>
            </w:r>
          </w:p>
          <w:p w:rsidR="00CE2998" w:rsidRPr="00CE2998" w:rsidRDefault="00CE2998" w:rsidP="00CE2998">
            <w:r w:rsidRPr="00CE2998">
              <w:t>Overly simplistic or general sentence patterns.</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Conveys the idea clearly.</w:t>
            </w:r>
          </w:p>
          <w:p w:rsidR="00CE2998" w:rsidRPr="00CE2998" w:rsidRDefault="00CE2998" w:rsidP="00CE2998">
            <w:r w:rsidRPr="00CE2998">
              <w:t>Demonstrates use of language/style at college level.</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Style (syntax, voice, tone, diction, point of view) addresses the assignment’s audience, purpose and occasion.</w:t>
            </w:r>
          </w:p>
          <w:p w:rsidR="00CE2998" w:rsidRPr="00CE2998" w:rsidRDefault="00CE2998" w:rsidP="00CE2998">
            <w:r w:rsidRPr="00CE2998">
              <w:t>Cleverly and artistically written. </w:t>
            </w:r>
          </w:p>
          <w:p w:rsidR="00CE2998" w:rsidRPr="00CE2998" w:rsidRDefault="00CE2998" w:rsidP="00CE2998">
            <w:r w:rsidRPr="00CE2998">
              <w:t>Uses language/style that is both sophisticated and original. </w:t>
            </w:r>
          </w:p>
          <w:p w:rsidR="00CE2998" w:rsidRPr="00CE2998" w:rsidRDefault="00CE2998" w:rsidP="00CE2998">
            <w:r w:rsidRPr="00CE2998">
              <w:t>Inclusive and considered language.</w:t>
            </w:r>
          </w:p>
        </w:tc>
      </w:tr>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3.  Critical reading</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Inappropriate or inadequate text choice.</w:t>
            </w:r>
          </w:p>
          <w:p w:rsidR="00CE2998" w:rsidRPr="00CE2998" w:rsidRDefault="00CE2998" w:rsidP="00CE2998">
            <w:r w:rsidRPr="00CE2998">
              <w:t>Inaccurate summaries.</w:t>
            </w:r>
          </w:p>
          <w:p w:rsidR="00CE2998" w:rsidRPr="00CE2998" w:rsidRDefault="00CE2998" w:rsidP="00CE2998">
            <w:r w:rsidRPr="00CE2998">
              <w:t>Lack of Understanding of text(s)’ context.</w:t>
            </w:r>
          </w:p>
          <w:p w:rsidR="00CE2998" w:rsidRPr="00CE2998" w:rsidRDefault="00CE2998" w:rsidP="00CE2998">
            <w:r w:rsidRPr="00CE2998">
              <w:t xml:space="preserve">A misreading or </w:t>
            </w:r>
            <w:r w:rsidRPr="00CE2998">
              <w:lastRenderedPageBreak/>
              <w:t>misunderstanding that changes the meaning of the text(s).</w:t>
            </w:r>
          </w:p>
          <w:p w:rsidR="00CE2998" w:rsidRPr="00CE2998" w:rsidRDefault="00CE2998" w:rsidP="00CE2998">
            <w:r w:rsidRPr="00CE2998">
              <w:t>Text(s) represented out of context.</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lastRenderedPageBreak/>
              <w:t>Appropriate selection of text(s) for writing situation, but may limit analysis or scope of research.</w:t>
            </w:r>
          </w:p>
          <w:p w:rsidR="00CE2998" w:rsidRPr="00CE2998" w:rsidRDefault="00CE2998" w:rsidP="00CE2998">
            <w:r w:rsidRPr="00CE2998">
              <w:t xml:space="preserve">Text(s) summarized accurately, but </w:t>
            </w:r>
            <w:r w:rsidRPr="00CE2998">
              <w:lastRenderedPageBreak/>
              <w:t>incompletely.</w:t>
            </w:r>
          </w:p>
          <w:p w:rsidR="00CE2998" w:rsidRPr="00CE2998" w:rsidRDefault="00CE2998" w:rsidP="00CE2998">
            <w:r w:rsidRPr="00CE2998">
              <w:t>Occasional consideration of text(s)’ contexts (social, disciplinary, historical).</w:t>
            </w:r>
          </w:p>
          <w:p w:rsidR="00CE2998" w:rsidRPr="00CE2998" w:rsidRDefault="00CE2998" w:rsidP="00CE2998">
            <w:r w:rsidRPr="00CE2998">
              <w:t>Interpretation/analysis of text(s).</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lastRenderedPageBreak/>
              <w:t>Appropriate selection and substantial text(s) for writing situation.</w:t>
            </w:r>
          </w:p>
          <w:p w:rsidR="00CE2998" w:rsidRPr="00CE2998" w:rsidRDefault="00CE2998" w:rsidP="00CE2998">
            <w:r w:rsidRPr="00CE2998">
              <w:t>Accurate and concise summarizing of text(s).</w:t>
            </w:r>
          </w:p>
          <w:p w:rsidR="00CE2998" w:rsidRPr="00CE2998" w:rsidRDefault="00CE2998" w:rsidP="00CE2998">
            <w:r w:rsidRPr="00CE2998">
              <w:t xml:space="preserve">Consideration of text(s)’ </w:t>
            </w:r>
            <w:r w:rsidRPr="00CE2998">
              <w:lastRenderedPageBreak/>
              <w:t>contexts (social, disciplinary, historical, etc.).</w:t>
            </w:r>
          </w:p>
          <w:p w:rsidR="00CE2998" w:rsidRPr="00CE2998" w:rsidRDefault="00CE2998" w:rsidP="00CE2998">
            <w:r w:rsidRPr="00CE2998">
              <w:t>Effective interpretation/analysis of text(s).</w:t>
            </w:r>
          </w:p>
        </w:tc>
      </w:tr>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lastRenderedPageBreak/>
              <w:t>4. Research and documentation</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Essay uses questionable, and/or limited sources cited inadequately. </w:t>
            </w:r>
          </w:p>
          <w:p w:rsidR="00CE2998" w:rsidRPr="00CE2998" w:rsidRDefault="00CE2998" w:rsidP="00CE2998">
            <w:r w:rsidRPr="00CE2998">
              <w:t>Unaccredited work that belongs to someone else.</w:t>
            </w:r>
          </w:p>
          <w:p w:rsidR="00CE2998" w:rsidRPr="00CE2998" w:rsidRDefault="00CE2998" w:rsidP="00CE2998">
            <w:r w:rsidRPr="00CE2998">
              <w:t>Problematic paraphrasing.</w:t>
            </w:r>
          </w:p>
          <w:p w:rsidR="00CE2998" w:rsidRPr="00CE2998" w:rsidRDefault="00CE2998" w:rsidP="00CE2998">
            <w:r w:rsidRPr="00CE2998">
              <w:t>Significant citation errors.</w:t>
            </w:r>
          </w:p>
          <w:p w:rsidR="00CE2998" w:rsidRPr="00CE2998" w:rsidRDefault="00CE2998" w:rsidP="00CE2998">
            <w:r w:rsidRPr="00CE2998">
              <w:t>Evident plagiarism.</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Essay uses adequate sources and citations.</w:t>
            </w:r>
          </w:p>
          <w:p w:rsidR="00CE2998" w:rsidRPr="00CE2998" w:rsidRDefault="00CE2998" w:rsidP="00CE2998">
            <w:r w:rsidRPr="00CE2998">
              <w:t>Some sources inadequately cited or introduced.</w:t>
            </w:r>
          </w:p>
          <w:p w:rsidR="00CE2998" w:rsidRPr="00CE2998" w:rsidRDefault="00CE2998" w:rsidP="00CE2998">
            <w:r w:rsidRPr="00CE2998">
              <w:t>The paper reflects a sincere attempt to differentiate the ideas of others.</w:t>
            </w:r>
          </w:p>
          <w:p w:rsidR="00CE2998" w:rsidRPr="00CE2998" w:rsidRDefault="00CE2998" w:rsidP="00CE2998">
            <w:r w:rsidRPr="00CE2998">
              <w:t>Minor citation errors.</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Effectively incorporates a wide range of authoritative sources.</w:t>
            </w:r>
          </w:p>
          <w:p w:rsidR="00CE2998" w:rsidRPr="00CE2998" w:rsidRDefault="00CE2998" w:rsidP="00CE2998">
            <w:r w:rsidRPr="00CE2998">
              <w:t>Demonstrates a rationalized research process.</w:t>
            </w:r>
          </w:p>
          <w:p w:rsidR="00CE2998" w:rsidRPr="00CE2998" w:rsidRDefault="00CE2998" w:rsidP="00CE2998">
            <w:r w:rsidRPr="00CE2998">
              <w:t>Effective use of outside information.</w:t>
            </w:r>
          </w:p>
          <w:p w:rsidR="00CE2998" w:rsidRPr="00CE2998" w:rsidRDefault="00CE2998" w:rsidP="00CE2998">
            <w:r w:rsidRPr="00CE2998">
              <w:t>Correct documentation.</w:t>
            </w:r>
          </w:p>
          <w:p w:rsidR="00CE2998" w:rsidRPr="00CE2998" w:rsidRDefault="00CE2998" w:rsidP="00CE2998">
            <w:r w:rsidRPr="00CE2998">
              <w:t>Correct citation.</w:t>
            </w:r>
          </w:p>
          <w:p w:rsidR="00CE2998" w:rsidRPr="00CE2998" w:rsidRDefault="00CE2998" w:rsidP="00CE2998">
            <w:r w:rsidRPr="00CE2998">
              <w:t>All sources of information effectively attributed.</w:t>
            </w:r>
          </w:p>
        </w:tc>
      </w:tr>
      <w:tr w:rsidR="00CE2998" w:rsidRPr="00CE2998" w:rsidTr="00CE2998">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5.  Technical, punctuation and grammar</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Errors in sentence structure and diction that impede readability.</w:t>
            </w:r>
          </w:p>
          <w:p w:rsidR="00CE2998" w:rsidRPr="00CE2998" w:rsidRDefault="00CE2998" w:rsidP="00CE2998">
            <w:r w:rsidRPr="00CE2998">
              <w:t>Serious errors in grammar, punctuation, and spelling that indicate minimal ability to handle written conventions.</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Grammar, punctuation and spelling errors, but they do not impede readability.</w:t>
            </w:r>
          </w:p>
          <w:p w:rsidR="00CE2998" w:rsidRPr="00CE2998" w:rsidRDefault="00CE2998" w:rsidP="00CE2998">
            <w:r w:rsidRPr="00CE2998">
              <w:t>Grammatically correct sentences, but are wordy or vague.</w:t>
            </w:r>
          </w:p>
          <w:p w:rsidR="00CE2998" w:rsidRPr="00CE2998" w:rsidRDefault="00CE2998" w:rsidP="00CE2998">
            <w:r w:rsidRPr="00CE2998">
              <w:t>Monotonous structure and style.</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E2998" w:rsidRPr="00CE2998" w:rsidRDefault="00CE2998" w:rsidP="00CE2998">
            <w:r w:rsidRPr="00CE2998">
              <w:t>Clear, deliberate, effective sentence structure.</w:t>
            </w:r>
          </w:p>
          <w:p w:rsidR="00CE2998" w:rsidRPr="00CE2998" w:rsidRDefault="00CE2998" w:rsidP="00CE2998">
            <w:r w:rsidRPr="00CE2998">
              <w:t>Grammar and mechanics choices enhance and reinforce content.</w:t>
            </w:r>
          </w:p>
          <w:p w:rsidR="00CE2998" w:rsidRPr="00CE2998" w:rsidRDefault="00CE2998" w:rsidP="00CE2998">
            <w:r w:rsidRPr="00CE2998">
              <w:t>Minimal (if any) errors.</w:t>
            </w:r>
          </w:p>
          <w:p w:rsidR="00CE2998" w:rsidRPr="00CE2998" w:rsidRDefault="00CE2998" w:rsidP="00CE2998">
            <w:r w:rsidRPr="00CE2998">
              <w:t>Variety of sentence structure.</w:t>
            </w:r>
          </w:p>
        </w:tc>
      </w:tr>
    </w:tbl>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Late Work</w:t>
      </w:r>
    </w:p>
    <w:p w:rsidR="00CE2998" w:rsidRPr="00CE2998" w:rsidRDefault="00CE2998" w:rsidP="00CE2998">
      <w:r w:rsidRPr="00CE2998">
        <w:t> </w:t>
      </w:r>
    </w:p>
    <w:p w:rsidR="00CE2998" w:rsidRPr="00CE2998" w:rsidRDefault="00CE2998" w:rsidP="00CE2998">
      <w:r w:rsidRPr="00CE2998">
        <w:lastRenderedPageBreak/>
        <w:t>All assignments are due at the beginning of the class on the due date specified.  Unless prior arrangements have been made, full credit for work turned in past the due date is not awarded.</w:t>
      </w:r>
    </w:p>
    <w:p w:rsidR="00CE2998" w:rsidRPr="00CE2998" w:rsidRDefault="00CE2998" w:rsidP="00CE2998">
      <w:r w:rsidRPr="00CE2998">
        <w:t> </w:t>
      </w:r>
    </w:p>
    <w:p w:rsidR="00CE2998" w:rsidRPr="00CE2998" w:rsidRDefault="00CE2998" w:rsidP="00CE2998">
      <w:r w:rsidRPr="00CE2998">
        <w:t> Teaching and Learning Center</w:t>
      </w:r>
    </w:p>
    <w:p w:rsidR="00CE2998" w:rsidRPr="00CE2998" w:rsidRDefault="00CE2998" w:rsidP="00CE2998">
      <w:r w:rsidRPr="00CE2998">
        <w:t> </w:t>
      </w:r>
    </w:p>
    <w:p w:rsidR="00CE2998" w:rsidRPr="00CE2998" w:rsidRDefault="00CE2998" w:rsidP="00CE2998">
      <w:r w:rsidRPr="00CE2998">
        <w:t> 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CE2998" w:rsidRPr="00CE2998" w:rsidRDefault="00CE2998" w:rsidP="00CE2998">
      <w:r w:rsidRPr="00CE2998">
        <w:t> </w:t>
      </w:r>
    </w:p>
    <w:p w:rsidR="00CE2998" w:rsidRPr="00CE2998" w:rsidRDefault="00A94D68" w:rsidP="00CE2998">
      <w:hyperlink r:id="rId7" w:tgtFrame="_blank" w:history="1">
        <w:r w:rsidR="00CE2998" w:rsidRPr="00CE2998">
          <w:t>http://www.tacoma.washington.edu/tlc/</w:t>
        </w:r>
      </w:hyperlink>
    </w:p>
    <w:p w:rsidR="00CE2998" w:rsidRPr="00CE2998" w:rsidRDefault="00CE2998" w:rsidP="00CE2998">
      <w:r w:rsidRPr="00CE2998">
        <w:t> </w:t>
      </w:r>
    </w:p>
    <w:p w:rsidR="00CE2998" w:rsidRPr="00CE2998" w:rsidRDefault="00CE2998" w:rsidP="00CE2998">
      <w:r w:rsidRPr="00CE2998">
        <w:t> Academic Standards/Plagiarism</w:t>
      </w:r>
    </w:p>
    <w:p w:rsidR="00CE2998" w:rsidRPr="00CE2998" w:rsidRDefault="00CE2998" w:rsidP="00CE2998">
      <w:r w:rsidRPr="00CE2998">
        <w:t> </w:t>
      </w:r>
    </w:p>
    <w:p w:rsidR="00CE2998" w:rsidRPr="00CE2998" w:rsidRDefault="00CE2998" w:rsidP="00CE2998">
      <w:r w:rsidRPr="00CE2998">
        <w:t>All student work must be free of plagiarism. Plagiarism is defined in the University catalog and in the Student Handbook. Consult your professor if you have any questions.  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CE2998" w:rsidRPr="00CE2998" w:rsidRDefault="00CE2998" w:rsidP="00CE2998">
      <w:r w:rsidRPr="00CE2998">
        <w:t> </w:t>
      </w:r>
    </w:p>
    <w:p w:rsidR="00CE2998" w:rsidRPr="00CE2998" w:rsidRDefault="00CE2998" w:rsidP="00CE2998">
      <w:r w:rsidRPr="00CE2998">
        <w:t>For more information, please refer to the Academic Honesty: Cheating and Plagiarism document prepared by the Committee on Academic Conduct in the College of Arts and Sciences, UW Seattle:</w:t>
      </w:r>
    </w:p>
    <w:p w:rsidR="00CE2998" w:rsidRPr="00CE2998" w:rsidRDefault="00CE2998" w:rsidP="00CE2998">
      <w:r w:rsidRPr="00CE2998">
        <w:t> </w:t>
      </w:r>
    </w:p>
    <w:p w:rsidR="00CE2998" w:rsidRPr="00CE2998" w:rsidRDefault="00CE2998" w:rsidP="00CE2998">
      <w:r w:rsidRPr="00CE2998">
        <w:t> </w:t>
      </w:r>
      <w:hyperlink r:id="rId8" w:tgtFrame="_blank" w:history="1">
        <w:r w:rsidRPr="00CE2998">
          <w:t>http://depts.washington.edu/grading/issue1/honesty.htm</w:t>
        </w:r>
      </w:hyperlink>
    </w:p>
    <w:p w:rsidR="00CE2998" w:rsidRPr="00CE2998" w:rsidRDefault="00CE2998" w:rsidP="00CE2998">
      <w:r w:rsidRPr="00CE2998">
        <w:t> </w:t>
      </w:r>
    </w:p>
    <w:p w:rsidR="00CE2998" w:rsidRPr="00CE2998" w:rsidRDefault="00CE2998" w:rsidP="00CE2998">
      <w:r w:rsidRPr="00CE2998">
        <w:t>Library</w:t>
      </w:r>
    </w:p>
    <w:p w:rsidR="00CE2998" w:rsidRPr="00CE2998" w:rsidRDefault="00CE2998" w:rsidP="00CE2998">
      <w:r w:rsidRPr="00CE2998">
        <w:t> </w:t>
      </w:r>
    </w:p>
    <w:p w:rsidR="00CE2998" w:rsidRPr="00CE2998" w:rsidRDefault="00CE2998" w:rsidP="00CE2998">
      <w:r w:rsidRPr="00CE2998">
        <w:lastRenderedPageBreak/>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CE2998" w:rsidRPr="00CE2998" w:rsidRDefault="00CE2998" w:rsidP="00CE2998">
      <w:r w:rsidRPr="00CE2998">
        <w:t> </w:t>
      </w:r>
    </w:p>
    <w:p w:rsidR="00CE2998" w:rsidRPr="00CE2998" w:rsidRDefault="00CE2998" w:rsidP="00CE2998">
      <w:r w:rsidRPr="00CE2998">
        <w:t> </w:t>
      </w:r>
      <w:hyperlink r:id="rId9" w:tgtFrame="_blank" w:history="1">
        <w:r w:rsidRPr="00CE2998">
          <w:t>http://www.tacoma.washington.edu/library/</w:t>
        </w:r>
      </w:hyperlink>
    </w:p>
    <w:p w:rsidR="00CE2998" w:rsidRPr="00CE2998" w:rsidRDefault="00CE2998" w:rsidP="00CE2998">
      <w:r w:rsidRPr="00CE2998">
        <w:t> </w:t>
      </w:r>
    </w:p>
    <w:p w:rsidR="00CE2998" w:rsidRPr="00CE2998" w:rsidRDefault="00CE2998" w:rsidP="00CE2998">
      <w:r w:rsidRPr="00CE2998">
        <w:t> Electronic Devices</w:t>
      </w:r>
    </w:p>
    <w:p w:rsidR="00CE2998" w:rsidRPr="00CE2998" w:rsidRDefault="00CE2998" w:rsidP="00CE2998">
      <w:r w:rsidRPr="00CE2998">
        <w:t> </w:t>
      </w:r>
    </w:p>
    <w:p w:rsidR="00CE2998" w:rsidRPr="00CE2998" w:rsidRDefault="00CE2998" w:rsidP="00CE2998">
      <w:r w:rsidRPr="00CE2998">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CE2998" w:rsidRPr="00CE2998" w:rsidRDefault="00CE2998" w:rsidP="00CE2998">
      <w:r w:rsidRPr="00CE2998">
        <w:t> </w:t>
      </w:r>
    </w:p>
    <w:p w:rsidR="00CE2998" w:rsidRPr="00CE2998" w:rsidRDefault="00CE2998" w:rsidP="00CE2998">
      <w:r w:rsidRPr="00CE2998">
        <w:t>E-mail Policy</w:t>
      </w:r>
    </w:p>
    <w:p w:rsidR="00CE2998" w:rsidRPr="00CE2998" w:rsidRDefault="00CE2998" w:rsidP="00CE2998">
      <w:r w:rsidRPr="00CE2998">
        <w:t> </w:t>
      </w:r>
    </w:p>
    <w:p w:rsidR="00CE2998" w:rsidRPr="00CE2998" w:rsidRDefault="00A94D68" w:rsidP="00CE2998">
      <w:hyperlink r:id="rId10" w:tgtFrame="_blank" w:history="1">
        <w:r w:rsidR="00CE2998" w:rsidRPr="00CE2998">
          <w:t>http://www.tacoma.washington.edu/policies_procedures/E-mail_Policy.pdf</w:t>
        </w:r>
      </w:hyperlink>
    </w:p>
    <w:p w:rsidR="00CE2998" w:rsidRPr="00CE2998" w:rsidRDefault="00CE2998" w:rsidP="00CE2998">
      <w:r w:rsidRPr="00CE2998">
        <w:t> </w:t>
      </w:r>
    </w:p>
    <w:p w:rsidR="00CE2998" w:rsidRPr="00CE2998" w:rsidRDefault="00CE2998" w:rsidP="00CE2998">
      <w:r w:rsidRPr="00CE2998">
        <w:t>Disability Support Services</w:t>
      </w:r>
    </w:p>
    <w:p w:rsidR="00CE2998" w:rsidRPr="00CE2998" w:rsidRDefault="00CE2998" w:rsidP="00CE2998">
      <w:r w:rsidRPr="00CE2998">
        <w:t> </w:t>
      </w:r>
    </w:p>
    <w:p w:rsidR="00CE2998" w:rsidRPr="00CE2998" w:rsidRDefault="00CE2998" w:rsidP="00CE2998">
      <w:r w:rsidRPr="00CE2998">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CE2998" w:rsidRPr="00CE2998" w:rsidRDefault="00CE2998" w:rsidP="00CE2998">
      <w:r w:rsidRPr="00CE2998">
        <w:t> </w:t>
      </w:r>
    </w:p>
    <w:p w:rsidR="00CE2998" w:rsidRPr="00CE2998" w:rsidRDefault="00CE2998" w:rsidP="00CE2998">
      <w:r w:rsidRPr="00CE2998">
        <w:t> </w:t>
      </w:r>
      <w:hyperlink r:id="rId11" w:tgtFrame="_blank" w:history="1">
        <w:r w:rsidRPr="00CE2998">
          <w:t>http://www.tacoma.washington.edu/studentaffairs/SHW/dss_about.cfm</w:t>
        </w:r>
      </w:hyperlink>
    </w:p>
    <w:p w:rsidR="00CE2998" w:rsidRPr="00CE2998" w:rsidRDefault="00CE2998" w:rsidP="00CE2998">
      <w:r w:rsidRPr="00CE2998">
        <w:t> </w:t>
      </w:r>
    </w:p>
    <w:p w:rsidR="00CE2998" w:rsidRPr="00CE2998" w:rsidRDefault="00CE2998" w:rsidP="00CE2998">
      <w:r w:rsidRPr="00CE2998">
        <w:lastRenderedPageBreak/>
        <w:t>Campus Safety Information</w:t>
      </w:r>
    </w:p>
    <w:p w:rsidR="00CE2998" w:rsidRPr="00CE2998" w:rsidRDefault="00CE2998" w:rsidP="00CE2998">
      <w:r w:rsidRPr="00CE2998">
        <w:t> </w:t>
      </w:r>
    </w:p>
    <w:p w:rsidR="00CE2998" w:rsidRPr="00CE2998" w:rsidRDefault="00A94D68" w:rsidP="00CE2998">
      <w:hyperlink r:id="rId12" w:tgtFrame="_blank" w:history="1">
        <w:r w:rsidR="00CE2998" w:rsidRPr="00CE2998">
          <w:t>http://www.tacoma.washington.edu/safety/emergency/Emergency_plan.pdf</w:t>
        </w:r>
      </w:hyperlink>
    </w:p>
    <w:p w:rsidR="00CE2998" w:rsidRPr="00CE2998" w:rsidRDefault="00CE2998" w:rsidP="00CE2998">
      <w:r w:rsidRPr="00CE2998">
        <w:t> </w:t>
      </w:r>
    </w:p>
    <w:p w:rsidR="00CE2998" w:rsidRPr="00CE2998" w:rsidRDefault="00CE2998" w:rsidP="00CE2998">
      <w:r w:rsidRPr="00CE2998">
        <w:t> Escort Service</w:t>
      </w:r>
    </w:p>
    <w:p w:rsidR="00CE2998" w:rsidRPr="00CE2998" w:rsidRDefault="00CE2998" w:rsidP="00CE2998">
      <w:r w:rsidRPr="00CE2998">
        <w:t> </w:t>
      </w:r>
    </w:p>
    <w:p w:rsidR="00CE2998" w:rsidRPr="00CE2998" w:rsidRDefault="00CE2998" w:rsidP="00CE2998">
      <w:r w:rsidRPr="00CE2998">
        <w:t>Safety Escorts are available Monday - Thursday 5:00pm - 10:30pm. They can be reached either through the duty officer or by dialing #300 from a campus phone.</w:t>
      </w:r>
    </w:p>
    <w:p w:rsidR="00CE2998" w:rsidRPr="00CE2998" w:rsidRDefault="00CE2998" w:rsidP="00CE2998">
      <w:r w:rsidRPr="00CE2998">
        <w:t> </w:t>
      </w:r>
    </w:p>
    <w:p w:rsidR="00CE2998" w:rsidRPr="00CE2998" w:rsidRDefault="00CE2998" w:rsidP="00CE2998">
      <w:r w:rsidRPr="00CE2998">
        <w:t> In case of a fire alarm</w:t>
      </w:r>
    </w:p>
    <w:p w:rsidR="00CE2998" w:rsidRPr="00CE2998" w:rsidRDefault="00CE2998" w:rsidP="00CE2998">
      <w:r w:rsidRPr="00CE2998">
        <w:t> </w:t>
      </w:r>
    </w:p>
    <w:p w:rsidR="00CE2998" w:rsidRPr="00CE2998" w:rsidRDefault="00CE2998" w:rsidP="00CE2998">
      <w:r w:rsidRPr="00CE2998">
        <w:t>Take your valuables and leave the building. Plan to return to class once the alarm has stopped. Do not return until you have received an all clear from somebody "official," the web or email.</w:t>
      </w:r>
    </w:p>
    <w:p w:rsidR="00CE2998" w:rsidRPr="00CE2998" w:rsidRDefault="00CE2998" w:rsidP="00CE2998">
      <w:r w:rsidRPr="00CE2998">
        <w:t> </w:t>
      </w:r>
    </w:p>
    <w:p w:rsidR="00CE2998" w:rsidRPr="00CE2998" w:rsidRDefault="00CE2998" w:rsidP="00CE2998">
      <w:r w:rsidRPr="00CE2998">
        <w:t> In case of an earthquake</w:t>
      </w:r>
    </w:p>
    <w:p w:rsidR="00CE2998" w:rsidRPr="00CE2998" w:rsidRDefault="00CE2998" w:rsidP="00CE2998">
      <w:r w:rsidRPr="00CE2998">
        <w:t> </w:t>
      </w:r>
    </w:p>
    <w:p w:rsidR="00CE2998" w:rsidRPr="00CE2998" w:rsidRDefault="00CE2998" w:rsidP="00CE2998">
      <w:r w:rsidRPr="00CE2998">
        <w:t xml:space="preserve">DROP, COVER, and HOLD. Once the shaking </w:t>
      </w:r>
      <w:proofErr w:type="gramStart"/>
      <w:r w:rsidRPr="00CE2998">
        <w:t>stops,</w:t>
      </w:r>
      <w:proofErr w:type="gramEnd"/>
      <w:r w:rsidRPr="00CE2998">
        <w:t xml:space="preserve"> take your valuables and leave the building. Do not plan to return for the rest of the day. Do not return to the building until you have received an all clear from somebody "official," the web‚ or email. </w:t>
      </w:r>
    </w:p>
    <w:p w:rsidR="00CE2998" w:rsidRPr="00CE2998" w:rsidRDefault="00CE2998" w:rsidP="00CE2998">
      <w:r w:rsidRPr="00CE2998">
        <w:t> </w:t>
      </w:r>
    </w:p>
    <w:p w:rsidR="00CE2998" w:rsidRPr="00CE2998" w:rsidRDefault="00CE2998" w:rsidP="00CE2998">
      <w:r w:rsidRPr="00CE2998">
        <w:t> Inclement Weather</w:t>
      </w:r>
    </w:p>
    <w:p w:rsidR="00CE2998" w:rsidRPr="00CE2998" w:rsidRDefault="00CE2998" w:rsidP="00CE2998">
      <w:r w:rsidRPr="00CE2998">
        <w:t> </w:t>
      </w:r>
    </w:p>
    <w:p w:rsidR="00CE2998" w:rsidRPr="00CE2998" w:rsidRDefault="00CE2998" w:rsidP="00CE2998">
      <w:proofErr w:type="gramStart"/>
      <w:r w:rsidRPr="00CE2998">
        <w:t>Call (253) 383-INFO to determine whether campus operations have been suspended.</w:t>
      </w:r>
      <w:proofErr w:type="gramEnd"/>
      <w:r w:rsidRPr="00CE2998">
        <w:t xml:space="preserve"> If not, but driving conditions remain </w:t>
      </w:r>
      <w:proofErr w:type="gramStart"/>
      <w:r w:rsidRPr="00CE2998">
        <w:t>problematic,</w:t>
      </w:r>
      <w:proofErr w:type="gramEnd"/>
      <w:r w:rsidRPr="00CE2998">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CE2998" w:rsidRPr="00CE2998" w:rsidRDefault="00CE2998" w:rsidP="00CE2998">
      <w:r w:rsidRPr="00CE2998">
        <w:t> </w:t>
      </w:r>
    </w:p>
    <w:p w:rsidR="00CE2998" w:rsidRPr="00CE2998" w:rsidRDefault="00CE2998" w:rsidP="00CE2998">
      <w:r w:rsidRPr="00CE2998">
        <w:lastRenderedPageBreak/>
        <w:t> Course Schedule</w:t>
      </w:r>
    </w:p>
    <w:p w:rsidR="00CE2998" w:rsidRPr="00CE2998" w:rsidRDefault="00CE2998" w:rsidP="00CE2998">
      <w:r w:rsidRPr="00CE2998">
        <w:t> </w:t>
      </w:r>
    </w:p>
    <w:p w:rsidR="00CE2998" w:rsidRPr="00CE2998" w:rsidRDefault="00CE2998" w:rsidP="00CE2998">
      <w:r w:rsidRPr="00CE2998">
        <w:t>This schedule is offered to facilitate your planning for readings and assignments in the course.  Readings listed in the section below are expected to be read on the date they are listed.  Classroom activities and assignments are designed with the assumption that you have completed the readings.  Frequently in class we will be discussing the book you are reading, so you will want to keep up with assigned chapters.  For each class period, the schedule presented below identifies the content on which instruction will focus and the readings related to that instruction.  Occasionally, the schedule may be altered a bit as more or less time is needed for a topic.</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Week One</w:t>
      </w:r>
    </w:p>
    <w:p w:rsidR="00CE2998" w:rsidRPr="00CE2998" w:rsidRDefault="00CE2998" w:rsidP="00CE2998">
      <w:r w:rsidRPr="00CE2998">
        <w:t> </w:t>
      </w:r>
    </w:p>
    <w:p w:rsidR="00CE2998" w:rsidRPr="00CE2998" w:rsidRDefault="00CE2998" w:rsidP="00CE2998">
      <w:r w:rsidRPr="00CE2998">
        <w:t> Date January 5, 2015 </w:t>
      </w:r>
    </w:p>
    <w:p w:rsidR="00CE2998" w:rsidRPr="00CE2998" w:rsidRDefault="00CE2998" w:rsidP="00CE2998">
      <w:r w:rsidRPr="00CE2998">
        <w:t> </w:t>
      </w:r>
    </w:p>
    <w:p w:rsidR="00CE2998" w:rsidRPr="00CE2998" w:rsidRDefault="00CE2998" w:rsidP="00CE2998">
      <w:r w:rsidRPr="00CE2998">
        <w:t>Introduction to the Course</w:t>
      </w:r>
    </w:p>
    <w:p w:rsidR="00CE2998" w:rsidRPr="00CE2998" w:rsidRDefault="00CE2998" w:rsidP="00CE2998">
      <w:r w:rsidRPr="00CE2998">
        <w:t> </w:t>
      </w:r>
    </w:p>
    <w:p w:rsidR="00CE2998" w:rsidRPr="00CE2998" w:rsidRDefault="00CE2998" w:rsidP="00CE2998">
      <w:r w:rsidRPr="00CE2998">
        <w:t>Discussion of syllabus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January 7, 2015</w:t>
      </w:r>
    </w:p>
    <w:p w:rsidR="00CE2998" w:rsidRPr="00CE2998" w:rsidRDefault="00CE2998" w:rsidP="00CE2998">
      <w:r w:rsidRPr="00CE2998">
        <w:t> </w:t>
      </w:r>
    </w:p>
    <w:p w:rsidR="00CE2998" w:rsidRPr="00CE2998" w:rsidRDefault="00CE2998" w:rsidP="00CE2998">
      <w:r w:rsidRPr="00CE2998">
        <w:t>Prison History</w:t>
      </w:r>
    </w:p>
    <w:p w:rsidR="00CE2998" w:rsidRPr="00CE2998" w:rsidRDefault="00CE2998" w:rsidP="00CE2998">
      <w:r w:rsidRPr="00CE2998">
        <w:t> </w:t>
      </w:r>
    </w:p>
    <w:p w:rsidR="00CE2998" w:rsidRPr="00CE2998" w:rsidRDefault="00CE2998" w:rsidP="00CE2998">
      <w:r w:rsidRPr="00CE2998">
        <w:t>Required Reading:</w:t>
      </w:r>
    </w:p>
    <w:p w:rsidR="00CE2998" w:rsidRPr="00CE2998" w:rsidRDefault="00CE2998" w:rsidP="00CE2998">
      <w:r w:rsidRPr="00CE2998">
        <w:t> </w:t>
      </w:r>
    </w:p>
    <w:p w:rsidR="00CE2998" w:rsidRPr="00CE2998" w:rsidRDefault="00CE2998" w:rsidP="00CE2998">
      <w:r w:rsidRPr="00CE2998">
        <w:lastRenderedPageBreak/>
        <w:t xml:space="preserve">Jones and </w:t>
      </w:r>
      <w:proofErr w:type="spellStart"/>
      <w:r w:rsidRPr="00CE2998">
        <w:t>Mauer</w:t>
      </w:r>
      <w:proofErr w:type="spellEnd"/>
      <w:r w:rsidRPr="00CE2998">
        <w:t>: pages 1-17</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January 9, 2015</w:t>
      </w:r>
    </w:p>
    <w:p w:rsidR="00CE2998" w:rsidRPr="00CE2998" w:rsidRDefault="00CE2998" w:rsidP="00CE2998">
      <w:r w:rsidRPr="00CE2998">
        <w:t> </w:t>
      </w:r>
    </w:p>
    <w:p w:rsidR="00CE2998" w:rsidRPr="00CE2998" w:rsidRDefault="00CE2998" w:rsidP="00CE2998">
      <w:r w:rsidRPr="00CE2998">
        <w:t>Theories of Punishment</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Required Reading:</w:t>
      </w:r>
    </w:p>
    <w:p w:rsidR="00CE2998" w:rsidRPr="00CE2998" w:rsidRDefault="00CE2998" w:rsidP="00CE2998">
      <w:r w:rsidRPr="00CE2998">
        <w:t> </w:t>
      </w:r>
    </w:p>
    <w:p w:rsidR="00CE2998" w:rsidRPr="00CE2998" w:rsidRDefault="00CE2998" w:rsidP="00CE2998">
      <w:r w:rsidRPr="00CE2998">
        <w:t xml:space="preserve">Jones and </w:t>
      </w:r>
      <w:proofErr w:type="spellStart"/>
      <w:r w:rsidRPr="00CE2998">
        <w:t>Mauer</w:t>
      </w:r>
      <w:proofErr w:type="spellEnd"/>
      <w:r w:rsidRPr="00CE2998">
        <w:t>: pages 18-24</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Two</w:t>
      </w:r>
    </w:p>
    <w:p w:rsidR="00CE2998" w:rsidRPr="00CE2998" w:rsidRDefault="00CE2998" w:rsidP="00CE2998">
      <w:r w:rsidRPr="00CE2998">
        <w:t> </w:t>
      </w:r>
    </w:p>
    <w:p w:rsidR="00CE2998" w:rsidRPr="00CE2998" w:rsidRDefault="00CE2998" w:rsidP="00CE2998">
      <w:r w:rsidRPr="00CE2998">
        <w:t>Date January 12, 2015</w:t>
      </w:r>
    </w:p>
    <w:p w:rsidR="00CE2998" w:rsidRPr="00CE2998" w:rsidRDefault="00CE2998" w:rsidP="00CE2998">
      <w:r w:rsidRPr="00CE2998">
        <w:t> </w:t>
      </w:r>
    </w:p>
    <w:p w:rsidR="00CE2998" w:rsidRPr="00CE2998" w:rsidRDefault="00CE2998" w:rsidP="00CE2998">
      <w:r w:rsidRPr="00CE2998">
        <w:t>The 26 Year Secret</w:t>
      </w:r>
    </w:p>
    <w:p w:rsidR="00CE2998" w:rsidRPr="00CE2998" w:rsidRDefault="00CE2998" w:rsidP="00CE2998">
      <w:r w:rsidRPr="00CE2998">
        <w:t> </w:t>
      </w:r>
    </w:p>
    <w:p w:rsidR="00CE2998" w:rsidRPr="00CE2998" w:rsidRDefault="00CE2998" w:rsidP="00CE2998">
      <w:r w:rsidRPr="00CE2998">
        <w:t>Position Paper</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Date January 14, 2015</w:t>
      </w:r>
    </w:p>
    <w:p w:rsidR="00CE2998" w:rsidRPr="00CE2998" w:rsidRDefault="00CE2998" w:rsidP="00CE2998">
      <w:r w:rsidRPr="00CE2998">
        <w:t> </w:t>
      </w:r>
    </w:p>
    <w:p w:rsidR="00CE2998" w:rsidRPr="00CE2998" w:rsidRDefault="00CE2998" w:rsidP="00CE2998">
      <w:r w:rsidRPr="00CE2998">
        <w:t>Profile of male/female offender</w:t>
      </w:r>
    </w:p>
    <w:p w:rsidR="00CE2998" w:rsidRPr="00CE2998" w:rsidRDefault="00CE2998" w:rsidP="00CE2998">
      <w:r w:rsidRPr="00CE2998">
        <w:t> </w:t>
      </w:r>
    </w:p>
    <w:p w:rsidR="00CE2998" w:rsidRPr="00CE2998" w:rsidRDefault="00CE2998" w:rsidP="00CE2998">
      <w:r w:rsidRPr="00CE2998">
        <w:t xml:space="preserve">Required Reading: George Chapter One, </w:t>
      </w:r>
      <w:proofErr w:type="spellStart"/>
      <w:r w:rsidRPr="00CE2998">
        <w:t>Hassine</w:t>
      </w:r>
      <w:proofErr w:type="spellEnd"/>
      <w:proofErr w:type="gramStart"/>
      <w:r w:rsidRPr="00CE2998">
        <w:t>,  Chapter</w:t>
      </w:r>
      <w:proofErr w:type="gramEnd"/>
      <w:r w:rsidRPr="00CE2998">
        <w:t xml:space="preserve"> One, (Jordan vs. Gardner will be passed out in class for discussion on January 21, 2015.)</w:t>
      </w:r>
    </w:p>
    <w:p w:rsidR="00CE2998" w:rsidRPr="00CE2998" w:rsidRDefault="00CE2998" w:rsidP="00CE2998">
      <w:r w:rsidRPr="00CE2998">
        <w:t> </w:t>
      </w:r>
    </w:p>
    <w:p w:rsidR="00CE2998" w:rsidRPr="00CE2998" w:rsidRDefault="00CE2998" w:rsidP="00CE2998">
      <w:r w:rsidRPr="00CE2998">
        <w:t xml:space="preserve">Was It Murder For Cash? </w:t>
      </w:r>
      <w:proofErr w:type="gramStart"/>
      <w:r w:rsidRPr="00CE2998">
        <w:t>by</w:t>
      </w:r>
      <w:proofErr w:type="gramEnd"/>
      <w:r w:rsidRPr="00CE2998">
        <w:t xml:space="preserve"> Keith Epps (on course reserve)</w:t>
      </w:r>
    </w:p>
    <w:p w:rsidR="00CE2998" w:rsidRPr="00CE2998" w:rsidRDefault="00CE2998" w:rsidP="00CE2998">
      <w:r w:rsidRPr="00CE2998">
        <w:t> </w:t>
      </w:r>
    </w:p>
    <w:p w:rsidR="00CE2998" w:rsidRPr="00CE2998" w:rsidRDefault="00CE2998" w:rsidP="00CE2998">
      <w:proofErr w:type="spellStart"/>
      <w:r w:rsidRPr="00CE2998">
        <w:t>Hassine</w:t>
      </w:r>
      <w:proofErr w:type="spellEnd"/>
      <w:r w:rsidRPr="00CE2998">
        <w:t xml:space="preserve"> vs. Zimmerman</w:t>
      </w:r>
      <w:proofErr w:type="gramStart"/>
      <w:r w:rsidRPr="00CE2998">
        <w:t>  (</w:t>
      </w:r>
      <w:proofErr w:type="gramEnd"/>
      <w:r w:rsidRPr="00CE2998">
        <w:t>on course reserve)</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January 16, 2015</w:t>
      </w:r>
    </w:p>
    <w:p w:rsidR="00CE2998" w:rsidRPr="00CE2998" w:rsidRDefault="00CE2998" w:rsidP="00CE2998">
      <w:r w:rsidRPr="00CE2998">
        <w:t> </w:t>
      </w:r>
    </w:p>
    <w:p w:rsidR="00CE2998" w:rsidRPr="00CE2998" w:rsidRDefault="00CE2998" w:rsidP="00CE2998">
      <w:r w:rsidRPr="00CE2998">
        <w:t>Profile of male/female offender continued</w:t>
      </w:r>
    </w:p>
    <w:p w:rsidR="00CE2998" w:rsidRPr="00CE2998" w:rsidRDefault="00CE2998" w:rsidP="00CE2998">
      <w:r w:rsidRPr="00CE2998">
        <w:t> </w:t>
      </w:r>
    </w:p>
    <w:p w:rsidR="00CE2998" w:rsidRPr="00CE2998" w:rsidRDefault="00CE2998" w:rsidP="00CE2998">
      <w:r w:rsidRPr="00CE2998">
        <w:t xml:space="preserve">Required Reading: George Chapter Two and </w:t>
      </w:r>
      <w:proofErr w:type="gramStart"/>
      <w:r w:rsidRPr="00CE2998">
        <w:t>Three ,</w:t>
      </w:r>
      <w:proofErr w:type="gramEnd"/>
      <w:r w:rsidRPr="00CE2998">
        <w:t> </w:t>
      </w:r>
      <w:proofErr w:type="spellStart"/>
      <w:r w:rsidRPr="00CE2998">
        <w:t>Hassine</w:t>
      </w:r>
      <w:proofErr w:type="spellEnd"/>
      <w:r w:rsidRPr="00CE2998">
        <w:t xml:space="preserve"> Chapter Two and Three</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THREE</w:t>
      </w:r>
    </w:p>
    <w:p w:rsidR="00CE2998" w:rsidRPr="00CE2998" w:rsidRDefault="00CE2998" w:rsidP="00CE2998">
      <w:r w:rsidRPr="00CE2998">
        <w:t> </w:t>
      </w:r>
    </w:p>
    <w:p w:rsidR="00CE2998" w:rsidRPr="00CE2998" w:rsidRDefault="00CE2998" w:rsidP="00CE2998">
      <w:r w:rsidRPr="00CE2998">
        <w:t>Date January 19, 2015</w:t>
      </w:r>
      <w:proofErr w:type="gramStart"/>
      <w:r w:rsidRPr="00CE2998">
        <w:t>  University</w:t>
      </w:r>
      <w:proofErr w:type="gramEnd"/>
      <w:r w:rsidRPr="00CE2998">
        <w:t xml:space="preserve"> Holiday</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Date January 21, 2015</w:t>
      </w:r>
    </w:p>
    <w:p w:rsidR="00CE2998" w:rsidRPr="00CE2998" w:rsidRDefault="00CE2998" w:rsidP="00CE2998">
      <w:r w:rsidRPr="00CE2998">
        <w:t> </w:t>
      </w:r>
    </w:p>
    <w:p w:rsidR="00CE2998" w:rsidRPr="00CE2998" w:rsidRDefault="00CE2998" w:rsidP="00CE2998">
      <w:r w:rsidRPr="00CE2998">
        <w:t>Wrongful Conviction Presentations</w:t>
      </w:r>
    </w:p>
    <w:p w:rsidR="00CE2998" w:rsidRPr="00CE2998" w:rsidRDefault="00CE2998" w:rsidP="00CE2998">
      <w:r w:rsidRPr="00CE2998">
        <w:t> </w:t>
      </w:r>
    </w:p>
    <w:p w:rsidR="00CE2998" w:rsidRPr="00CE2998" w:rsidRDefault="00CE2998" w:rsidP="00CE2998">
      <w:r w:rsidRPr="00CE2998">
        <w:t>Required Reading George, Chapter 4</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January 23, 2015</w:t>
      </w:r>
    </w:p>
    <w:p w:rsidR="00CE2998" w:rsidRPr="00CE2998" w:rsidRDefault="00CE2998" w:rsidP="00CE2998">
      <w:r w:rsidRPr="00CE2998">
        <w:t> </w:t>
      </w:r>
    </w:p>
    <w:p w:rsidR="00CE2998" w:rsidRPr="00CE2998" w:rsidRDefault="00CE2998" w:rsidP="00CE2998">
      <w:r w:rsidRPr="00CE2998">
        <w:t>Wrongful conviction Presentations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FOUR</w:t>
      </w:r>
    </w:p>
    <w:p w:rsidR="00CE2998" w:rsidRPr="00CE2998" w:rsidRDefault="00CE2998" w:rsidP="00CE2998">
      <w:r w:rsidRPr="00CE2998">
        <w:t> </w:t>
      </w:r>
    </w:p>
    <w:p w:rsidR="00CE2998" w:rsidRPr="00CE2998" w:rsidRDefault="00CE2998" w:rsidP="00CE2998">
      <w:r w:rsidRPr="00CE2998">
        <w:t>Date January 26, 2015</w:t>
      </w:r>
    </w:p>
    <w:p w:rsidR="00CE2998" w:rsidRPr="00CE2998" w:rsidRDefault="00CE2998" w:rsidP="00CE2998">
      <w:r w:rsidRPr="00CE2998">
        <w:t> </w:t>
      </w:r>
    </w:p>
    <w:p w:rsidR="00CE2998" w:rsidRPr="00CE2998" w:rsidRDefault="00CE2998" w:rsidP="00CE2998">
      <w:r w:rsidRPr="00CE2998">
        <w:t xml:space="preserve">Staying Sane, the 8th amendment and </w:t>
      </w:r>
      <w:proofErr w:type="gramStart"/>
      <w:r w:rsidRPr="00CE2998">
        <w:t>Mental</w:t>
      </w:r>
      <w:proofErr w:type="gramEnd"/>
      <w:r w:rsidRPr="00CE2998">
        <w:t xml:space="preserve"> health</w:t>
      </w:r>
    </w:p>
    <w:p w:rsidR="00CE2998" w:rsidRPr="00CE2998" w:rsidRDefault="00CE2998" w:rsidP="00CE2998">
      <w:r w:rsidRPr="00CE2998">
        <w:t> </w:t>
      </w:r>
    </w:p>
    <w:p w:rsidR="00CE2998" w:rsidRPr="00CE2998" w:rsidRDefault="00CE2998" w:rsidP="00CE2998">
      <w:r w:rsidRPr="00CE2998">
        <w:t>Required Reading George, Chapter 5</w:t>
      </w:r>
      <w:proofErr w:type="gramStart"/>
      <w:r w:rsidRPr="00CE2998">
        <w:t>,  </w:t>
      </w:r>
      <w:proofErr w:type="spellStart"/>
      <w:r w:rsidRPr="00CE2998">
        <w:t>Hassine</w:t>
      </w:r>
      <w:proofErr w:type="spellEnd"/>
      <w:proofErr w:type="gramEnd"/>
      <w:r w:rsidRPr="00CE2998">
        <w:t>, Chapters  Four and Five,</w:t>
      </w:r>
    </w:p>
    <w:p w:rsidR="00CE2998" w:rsidRPr="00CE2998" w:rsidRDefault="00CE2998" w:rsidP="00CE2998">
      <w:r w:rsidRPr="00CE2998">
        <w:t> </w:t>
      </w:r>
    </w:p>
    <w:p w:rsidR="00CE2998" w:rsidRPr="00CE2998" w:rsidRDefault="00CE2998" w:rsidP="00CE2998">
      <w:r w:rsidRPr="00CE2998">
        <w:t xml:space="preserve">Jordan vs. Gardner </w:t>
      </w:r>
      <w:proofErr w:type="gramStart"/>
      <w:r w:rsidRPr="00CE2998">
        <w:t>( on</w:t>
      </w:r>
      <w:proofErr w:type="gramEnd"/>
      <w:r w:rsidRPr="00CE2998">
        <w:t xml:space="preserve"> course reserve)</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January 28, 2015</w:t>
      </w:r>
    </w:p>
    <w:p w:rsidR="00CE2998" w:rsidRPr="00CE2998" w:rsidRDefault="00CE2998" w:rsidP="00CE2998">
      <w:r w:rsidRPr="00CE2998">
        <w:t> </w:t>
      </w:r>
    </w:p>
    <w:p w:rsidR="00CE2998" w:rsidRPr="00CE2998" w:rsidRDefault="00CE2998" w:rsidP="00CE2998">
      <w:r w:rsidRPr="00CE2998">
        <w:t>Mental health continued</w:t>
      </w:r>
    </w:p>
    <w:p w:rsidR="00CE2998" w:rsidRPr="00CE2998" w:rsidRDefault="00CE2998" w:rsidP="00CE2998">
      <w:r w:rsidRPr="00CE2998">
        <w:t> </w:t>
      </w:r>
    </w:p>
    <w:p w:rsidR="00CE2998" w:rsidRPr="00CE2998" w:rsidRDefault="00CE2998" w:rsidP="00CE2998">
      <w:r w:rsidRPr="00CE2998">
        <w:t>Jordan vs. Gardner discussion</w:t>
      </w:r>
    </w:p>
    <w:p w:rsidR="00CE2998" w:rsidRPr="00CE2998" w:rsidRDefault="00CE2998" w:rsidP="00CE2998">
      <w:r w:rsidRPr="00CE2998">
        <w:t> </w:t>
      </w:r>
    </w:p>
    <w:p w:rsidR="00CE2998" w:rsidRPr="00CE2998" w:rsidRDefault="00CE2998" w:rsidP="00CE2998">
      <w:r w:rsidRPr="00CE2998">
        <w:t>Required Reading George, Chapter six, and nine, </w:t>
      </w:r>
      <w:proofErr w:type="spellStart"/>
      <w:r w:rsidRPr="00CE2998">
        <w:t>Hassine</w:t>
      </w:r>
      <w:proofErr w:type="spellEnd"/>
      <w:r w:rsidRPr="00CE2998">
        <w:t xml:space="preserve"> chapter Six</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January 30, 2015</w:t>
      </w:r>
    </w:p>
    <w:p w:rsidR="00CE2998" w:rsidRPr="00CE2998" w:rsidRDefault="00CE2998" w:rsidP="00CE2998">
      <w:r w:rsidRPr="00CE2998">
        <w:t> </w:t>
      </w:r>
    </w:p>
    <w:p w:rsidR="00CE2998" w:rsidRPr="00CE2998" w:rsidRDefault="00CE2998" w:rsidP="00CE2998">
      <w:r w:rsidRPr="00CE2998">
        <w:t>Mental health Care</w:t>
      </w:r>
      <w:proofErr w:type="gramStart"/>
      <w:r w:rsidRPr="00CE2998">
        <w:t>  (</w:t>
      </w:r>
      <w:proofErr w:type="gramEnd"/>
      <w:r w:rsidRPr="00CE2998">
        <w:t>Continued)</w:t>
      </w:r>
    </w:p>
    <w:p w:rsidR="00CE2998" w:rsidRPr="00CE2998" w:rsidRDefault="00CE2998" w:rsidP="00CE2998">
      <w:r w:rsidRPr="00CE2998">
        <w:t> </w:t>
      </w:r>
    </w:p>
    <w:p w:rsidR="00CE2998" w:rsidRPr="00CE2998" w:rsidRDefault="00CE2998" w:rsidP="00CE2998">
      <w:r w:rsidRPr="00CE2998">
        <w:t xml:space="preserve">Required Reading George Chapter seven, </w:t>
      </w:r>
      <w:proofErr w:type="spellStart"/>
      <w:r w:rsidRPr="00CE2998">
        <w:t>Hassine</w:t>
      </w:r>
      <w:proofErr w:type="spellEnd"/>
      <w:r w:rsidRPr="00CE2998">
        <w:t xml:space="preserve"> Chapter Seven</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Five</w:t>
      </w:r>
    </w:p>
    <w:p w:rsidR="00CE2998" w:rsidRPr="00CE2998" w:rsidRDefault="00CE2998" w:rsidP="00CE2998">
      <w:r w:rsidRPr="00CE2998">
        <w:t> </w:t>
      </w:r>
    </w:p>
    <w:p w:rsidR="00CE2998" w:rsidRPr="00CE2998" w:rsidRDefault="00CE2998" w:rsidP="00CE2998">
      <w:r w:rsidRPr="00CE2998">
        <w:t>Date February 2, 2015</w:t>
      </w:r>
    </w:p>
    <w:p w:rsidR="00CE2998" w:rsidRPr="00CE2998" w:rsidRDefault="00CE2998" w:rsidP="00CE2998">
      <w:r w:rsidRPr="00CE2998">
        <w:t> </w:t>
      </w:r>
    </w:p>
    <w:p w:rsidR="00CE2998" w:rsidRPr="00CE2998" w:rsidRDefault="00CE2998" w:rsidP="00CE2998">
      <w:r w:rsidRPr="00CE2998">
        <w:lastRenderedPageBreak/>
        <w:t>The Eighth Amendment and Health Care</w:t>
      </w:r>
    </w:p>
    <w:p w:rsidR="00CE2998" w:rsidRPr="00CE2998" w:rsidRDefault="00CE2998" w:rsidP="00CE2998">
      <w:r w:rsidRPr="00CE2998">
        <w:t> </w:t>
      </w:r>
    </w:p>
    <w:p w:rsidR="00CE2998" w:rsidRPr="00CE2998" w:rsidRDefault="00CE2998" w:rsidP="00CE2998">
      <w:r w:rsidRPr="00CE2998">
        <w:t xml:space="preserve">Required Reading: </w:t>
      </w:r>
      <w:proofErr w:type="gramStart"/>
      <w:r w:rsidRPr="00CE2998">
        <w:t>George ,</w:t>
      </w:r>
      <w:proofErr w:type="gramEnd"/>
      <w:r w:rsidRPr="00CE2998">
        <w:t xml:space="preserve"> Chapter  Eight and Ten, </w:t>
      </w:r>
      <w:proofErr w:type="spellStart"/>
      <w:r w:rsidRPr="00CE2998">
        <w:t>Hassine</w:t>
      </w:r>
      <w:proofErr w:type="spellEnd"/>
      <w:r w:rsidRPr="00CE2998">
        <w:t xml:space="preserve"> Chapter  Eight</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February 4, 2015</w:t>
      </w:r>
    </w:p>
    <w:p w:rsidR="00CE2998" w:rsidRPr="00CE2998" w:rsidRDefault="00CE2998" w:rsidP="00CE2998">
      <w:r w:rsidRPr="00CE2998">
        <w:t> </w:t>
      </w:r>
    </w:p>
    <w:p w:rsidR="00CE2998" w:rsidRPr="00CE2998" w:rsidRDefault="00CE2998" w:rsidP="00CE2998">
      <w:r w:rsidRPr="00CE2998">
        <w:t>Health Care continued</w:t>
      </w:r>
    </w:p>
    <w:p w:rsidR="00CE2998" w:rsidRPr="00CE2998" w:rsidRDefault="00CE2998" w:rsidP="00CE2998">
      <w:r w:rsidRPr="00CE2998">
        <w:t> </w:t>
      </w:r>
    </w:p>
    <w:p w:rsidR="00CE2998" w:rsidRPr="00CE2998" w:rsidRDefault="00CE2998" w:rsidP="00CE2998">
      <w:r w:rsidRPr="00CE2998">
        <w:t xml:space="preserve">Required Reading George Chapter Eleven </w:t>
      </w:r>
      <w:proofErr w:type="spellStart"/>
      <w:r w:rsidRPr="00CE2998">
        <w:t>Hassine</w:t>
      </w:r>
      <w:proofErr w:type="spellEnd"/>
      <w:r w:rsidRPr="00CE2998">
        <w:t>, chapters nine and ten</w:t>
      </w:r>
    </w:p>
    <w:p w:rsidR="00CE2998" w:rsidRPr="00CE2998" w:rsidRDefault="00CE2998" w:rsidP="00CE2998">
      <w:r w:rsidRPr="00CE2998">
        <w:t> </w:t>
      </w:r>
    </w:p>
    <w:p w:rsidR="00CE2998" w:rsidRPr="00CE2998" w:rsidRDefault="00CE2998" w:rsidP="00CE2998">
      <w:r w:rsidRPr="00CE2998">
        <w:t>Due:  Compare/Contrast Essay</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February 6, 2015</w:t>
      </w:r>
    </w:p>
    <w:p w:rsidR="00CE2998" w:rsidRPr="00CE2998" w:rsidRDefault="00CE2998" w:rsidP="00CE2998">
      <w:r w:rsidRPr="00CE2998">
        <w:t> </w:t>
      </w:r>
    </w:p>
    <w:p w:rsidR="00CE2998" w:rsidRPr="00CE2998" w:rsidRDefault="00CE2998" w:rsidP="00CE2998">
      <w:r w:rsidRPr="00CE2998">
        <w:t>Pardons, Commutations and Clemency</w:t>
      </w:r>
    </w:p>
    <w:p w:rsidR="00CE2998" w:rsidRPr="00CE2998" w:rsidRDefault="00CE2998" w:rsidP="00CE2998">
      <w:r w:rsidRPr="00CE2998">
        <w:t> </w:t>
      </w:r>
    </w:p>
    <w:p w:rsidR="00CE2998" w:rsidRPr="00CE2998" w:rsidRDefault="00CE2998" w:rsidP="00CE2998">
      <w:r w:rsidRPr="00CE2998">
        <w:t xml:space="preserve">Required Reading </w:t>
      </w:r>
      <w:proofErr w:type="spellStart"/>
      <w:r w:rsidRPr="00CE2998">
        <w:t>Hassine</w:t>
      </w:r>
      <w:proofErr w:type="spellEnd"/>
      <w:r w:rsidRPr="00CE2998">
        <w:t xml:space="preserve"> chapter </w:t>
      </w:r>
      <w:proofErr w:type="gramStart"/>
      <w:r w:rsidRPr="00CE2998">
        <w:t>Eleven</w:t>
      </w:r>
      <w:proofErr w:type="gramEnd"/>
    </w:p>
    <w:p w:rsidR="00CE2998" w:rsidRPr="00CE2998" w:rsidRDefault="00CE2998" w:rsidP="00CE2998">
      <w:r w:rsidRPr="00CE2998">
        <w:t> </w:t>
      </w:r>
    </w:p>
    <w:p w:rsidR="00CE2998" w:rsidRPr="00CE2998" w:rsidRDefault="00CE2998" w:rsidP="00CE2998">
      <w:r w:rsidRPr="00CE2998">
        <w:t>Position Paper</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WEEK SIX</w:t>
      </w:r>
    </w:p>
    <w:p w:rsidR="00CE2998" w:rsidRPr="00CE2998" w:rsidRDefault="00CE2998" w:rsidP="00CE2998">
      <w:r w:rsidRPr="00CE2998">
        <w:t> </w:t>
      </w:r>
    </w:p>
    <w:p w:rsidR="00CE2998" w:rsidRPr="00CE2998" w:rsidRDefault="00CE2998" w:rsidP="00CE2998">
      <w:r w:rsidRPr="00CE2998">
        <w:t>Date</w:t>
      </w:r>
      <w:proofErr w:type="gramStart"/>
      <w:r w:rsidRPr="00CE2998">
        <w:t>  February</w:t>
      </w:r>
      <w:proofErr w:type="gramEnd"/>
      <w:r w:rsidRPr="00CE2998">
        <w:t xml:space="preserve"> 9, 2015</w:t>
      </w:r>
    </w:p>
    <w:p w:rsidR="00CE2998" w:rsidRPr="00CE2998" w:rsidRDefault="00CE2998" w:rsidP="00CE2998">
      <w:r w:rsidRPr="00CE2998">
        <w:t> </w:t>
      </w:r>
    </w:p>
    <w:p w:rsidR="00CE2998" w:rsidRPr="00CE2998" w:rsidRDefault="00CE2998" w:rsidP="00CE2998">
      <w:r w:rsidRPr="00CE2998">
        <w:t xml:space="preserve">Life </w:t>
      </w:r>
      <w:proofErr w:type="gramStart"/>
      <w:r w:rsidRPr="00CE2998">
        <w:t>Without</w:t>
      </w:r>
      <w:proofErr w:type="gramEnd"/>
      <w:r w:rsidRPr="00CE2998">
        <w:t xml:space="preserve"> Parole </w:t>
      </w:r>
      <w:proofErr w:type="spellStart"/>
      <w:r w:rsidRPr="00CE2998">
        <w:t>vs.The</w:t>
      </w:r>
      <w:proofErr w:type="spellEnd"/>
      <w:r w:rsidRPr="00CE2998">
        <w:t xml:space="preserve"> Death Penalty</w:t>
      </w:r>
    </w:p>
    <w:p w:rsidR="00CE2998" w:rsidRPr="00CE2998" w:rsidRDefault="00CE2998" w:rsidP="00CE2998">
      <w:r w:rsidRPr="00CE2998">
        <w:t> </w:t>
      </w:r>
    </w:p>
    <w:p w:rsidR="00CE2998" w:rsidRPr="00CE2998" w:rsidRDefault="00CE2998" w:rsidP="00CE2998">
      <w:r w:rsidRPr="00CE2998">
        <w:t>Required Reading</w:t>
      </w:r>
      <w:proofErr w:type="gramStart"/>
      <w:r w:rsidRPr="00CE2998">
        <w:t>  George</w:t>
      </w:r>
      <w:proofErr w:type="gramEnd"/>
      <w:r w:rsidRPr="00CE2998">
        <w:t xml:space="preserve"> Afterword by Jocelyn Pollock, </w:t>
      </w:r>
      <w:proofErr w:type="spellStart"/>
      <w:r w:rsidRPr="00CE2998">
        <w:t>Hassine</w:t>
      </w:r>
      <w:proofErr w:type="spellEnd"/>
      <w:r w:rsidRPr="00CE2998">
        <w:t xml:space="preserve"> Chapters Twelve and Thirteen</w:t>
      </w:r>
    </w:p>
    <w:p w:rsidR="00CE2998" w:rsidRPr="00CE2998" w:rsidRDefault="00CE2998" w:rsidP="00CE2998">
      <w:r w:rsidRPr="00CE2998">
        <w:t> </w:t>
      </w:r>
    </w:p>
    <w:p w:rsidR="00CE2998" w:rsidRPr="00CE2998" w:rsidRDefault="00CE2998" w:rsidP="00CE2998">
      <w:r w:rsidRPr="00CE2998">
        <w:t>Required Reading: Life without Parole:   A different Death Penalty by David R. Dow (on course reserve)</w:t>
      </w:r>
    </w:p>
    <w:p w:rsidR="00CE2998" w:rsidRPr="00CE2998" w:rsidRDefault="00CE2998" w:rsidP="00CE2998">
      <w:r w:rsidRPr="00CE2998">
        <w:t> </w:t>
      </w:r>
    </w:p>
    <w:p w:rsidR="00CE2998" w:rsidRPr="00CE2998" w:rsidRDefault="00CE2998" w:rsidP="00CE2998">
      <w:r w:rsidRPr="00CE2998">
        <w:t>                               Life Without Parole:  Four Inmates stories by John Tierney (on course reserve)</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February 11, 2015</w:t>
      </w:r>
    </w:p>
    <w:p w:rsidR="00CE2998" w:rsidRPr="00CE2998" w:rsidRDefault="00CE2998" w:rsidP="00CE2998">
      <w:r w:rsidRPr="00CE2998">
        <w:t> </w:t>
      </w:r>
    </w:p>
    <w:p w:rsidR="00CE2998" w:rsidRPr="00CE2998" w:rsidRDefault="00CE2998" w:rsidP="00CE2998">
      <w:r w:rsidRPr="00CE2998">
        <w:t>Crime and Sentencing</w:t>
      </w:r>
    </w:p>
    <w:p w:rsidR="00CE2998" w:rsidRPr="00CE2998" w:rsidRDefault="00CE2998" w:rsidP="00CE2998">
      <w:r w:rsidRPr="00CE2998">
        <w:t> </w:t>
      </w:r>
    </w:p>
    <w:p w:rsidR="00CE2998" w:rsidRPr="00CE2998" w:rsidRDefault="00CE2998" w:rsidP="00CE2998">
      <w:r w:rsidRPr="00CE2998">
        <w:t>Required reading</w:t>
      </w:r>
      <w:proofErr w:type="gramStart"/>
      <w:r w:rsidRPr="00CE2998">
        <w:t>  Jones</w:t>
      </w:r>
      <w:proofErr w:type="gramEnd"/>
      <w:r w:rsidRPr="00CE2998">
        <w:t xml:space="preserve"> and </w:t>
      </w:r>
      <w:proofErr w:type="spellStart"/>
      <w:r w:rsidRPr="00CE2998">
        <w:t>Mauer</w:t>
      </w:r>
      <w:proofErr w:type="spellEnd"/>
      <w:r w:rsidRPr="00CE2998">
        <w:t xml:space="preserve"> pgs. </w:t>
      </w:r>
      <w:proofErr w:type="gramStart"/>
      <w:r w:rsidRPr="00CE2998">
        <w:t>25-54.</w:t>
      </w:r>
      <w:proofErr w:type="gramEnd"/>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Date February 13, 2015</w:t>
      </w:r>
    </w:p>
    <w:p w:rsidR="00CE2998" w:rsidRPr="00CE2998" w:rsidRDefault="00CE2998" w:rsidP="00CE2998">
      <w:r w:rsidRPr="00CE2998">
        <w:t> </w:t>
      </w:r>
    </w:p>
    <w:p w:rsidR="00CE2998" w:rsidRPr="00CE2998" w:rsidRDefault="00CE2998" w:rsidP="00CE2998">
      <w:r w:rsidRPr="00CE2998">
        <w:t>Crime</w:t>
      </w:r>
      <w:proofErr w:type="gramStart"/>
      <w:r w:rsidRPr="00CE2998">
        <w:t>  and</w:t>
      </w:r>
      <w:proofErr w:type="gramEnd"/>
      <w:r w:rsidRPr="00CE2998">
        <w:t xml:space="preserve"> Sentencing (continued)</w:t>
      </w:r>
    </w:p>
    <w:p w:rsidR="00CE2998" w:rsidRPr="00CE2998" w:rsidRDefault="00CE2998" w:rsidP="00CE2998">
      <w:r w:rsidRPr="00CE2998">
        <w:t> </w:t>
      </w:r>
    </w:p>
    <w:p w:rsidR="00CE2998" w:rsidRPr="00CE2998" w:rsidRDefault="00CE2998" w:rsidP="00CE2998">
      <w:r w:rsidRPr="00CE2998">
        <w:t>Crime as Politics</w:t>
      </w:r>
    </w:p>
    <w:p w:rsidR="00CE2998" w:rsidRPr="00CE2998" w:rsidRDefault="00CE2998" w:rsidP="00CE2998">
      <w:r w:rsidRPr="00CE2998">
        <w:t> </w:t>
      </w:r>
    </w:p>
    <w:p w:rsidR="00CE2998" w:rsidRPr="00CE2998" w:rsidRDefault="00CE2998" w:rsidP="00CE2998">
      <w:r w:rsidRPr="00CE2998">
        <w:t>Perversion of Justice Video</w:t>
      </w:r>
    </w:p>
    <w:p w:rsidR="00CE2998" w:rsidRPr="00CE2998" w:rsidRDefault="00CE2998" w:rsidP="00CE2998">
      <w:r w:rsidRPr="00CE2998">
        <w:t> </w:t>
      </w:r>
    </w:p>
    <w:p w:rsidR="00CE2998" w:rsidRPr="00CE2998" w:rsidRDefault="00CE2998" w:rsidP="00CE2998">
      <w:proofErr w:type="gramStart"/>
      <w:r w:rsidRPr="00CE2998">
        <w:t xml:space="preserve">Required Reading   Jones and </w:t>
      </w:r>
      <w:proofErr w:type="spellStart"/>
      <w:r w:rsidRPr="00CE2998">
        <w:t>Mauer</w:t>
      </w:r>
      <w:proofErr w:type="spellEnd"/>
      <w:r w:rsidRPr="00CE2998">
        <w:t xml:space="preserve"> pgs.</w:t>
      </w:r>
      <w:proofErr w:type="gramEnd"/>
      <w:r w:rsidRPr="00CE2998">
        <w:t>  55-79</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SEVEN</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w:t>
      </w:r>
      <w:proofErr w:type="gramStart"/>
      <w:r w:rsidRPr="00CE2998">
        <w:t>  February</w:t>
      </w:r>
      <w:proofErr w:type="gramEnd"/>
      <w:r w:rsidRPr="00CE2998">
        <w:t xml:space="preserve"> 16</w:t>
      </w:r>
    </w:p>
    <w:p w:rsidR="00CE2998" w:rsidRPr="00CE2998" w:rsidRDefault="00CE2998" w:rsidP="00CE2998">
      <w:r w:rsidRPr="00CE2998">
        <w:t> </w:t>
      </w:r>
    </w:p>
    <w:p w:rsidR="00CE2998" w:rsidRPr="00CE2998" w:rsidRDefault="00CE2998" w:rsidP="00CE2998">
      <w:r w:rsidRPr="00CE2998">
        <w:t>Observed University Holiday</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Date February 18</w:t>
      </w:r>
    </w:p>
    <w:p w:rsidR="00CE2998" w:rsidRPr="00CE2998" w:rsidRDefault="00CE2998" w:rsidP="00CE2998">
      <w:r w:rsidRPr="00CE2998">
        <w:lastRenderedPageBreak/>
        <w:t> </w:t>
      </w:r>
    </w:p>
    <w:p w:rsidR="00CE2998" w:rsidRPr="00CE2998" w:rsidRDefault="00CE2998" w:rsidP="00CE2998">
      <w:r w:rsidRPr="00CE2998">
        <w:t>Crime as Politics</w:t>
      </w:r>
    </w:p>
    <w:p w:rsidR="00CE2998" w:rsidRPr="00CE2998" w:rsidRDefault="00CE2998" w:rsidP="00CE2998">
      <w:r w:rsidRPr="00CE2998">
        <w:t> </w:t>
      </w:r>
    </w:p>
    <w:p w:rsidR="00CE2998" w:rsidRPr="00CE2998" w:rsidRDefault="00CE2998" w:rsidP="00CE2998">
      <w:r w:rsidRPr="00CE2998">
        <w:t>Required Reading</w:t>
      </w:r>
      <w:proofErr w:type="gramStart"/>
      <w:r w:rsidRPr="00CE2998">
        <w:t>  Jones</w:t>
      </w:r>
      <w:proofErr w:type="gramEnd"/>
      <w:r w:rsidRPr="00CE2998">
        <w:t xml:space="preserve"> and </w:t>
      </w:r>
      <w:proofErr w:type="spellStart"/>
      <w:r w:rsidRPr="00CE2998">
        <w:t>Mauer</w:t>
      </w:r>
      <w:proofErr w:type="spellEnd"/>
      <w:r w:rsidRPr="00CE2998">
        <w:t>  pgs. 80-108</w:t>
      </w:r>
    </w:p>
    <w:p w:rsidR="00CE2998" w:rsidRPr="00CE2998" w:rsidRDefault="00CE2998" w:rsidP="00CE2998">
      <w:r w:rsidRPr="00CE2998">
        <w:t> </w:t>
      </w:r>
    </w:p>
    <w:p w:rsidR="00CE2998" w:rsidRPr="00CE2998" w:rsidRDefault="00CE2998" w:rsidP="00CE2998">
      <w:r w:rsidRPr="00CE2998">
        <w:t xml:space="preserve">Perversion of Justice </w:t>
      </w:r>
      <w:proofErr w:type="gramStart"/>
      <w:r w:rsidRPr="00CE2998">
        <w:t>video</w:t>
      </w:r>
      <w:proofErr w:type="gramEnd"/>
    </w:p>
    <w:p w:rsidR="00CE2998" w:rsidRPr="00CE2998" w:rsidRDefault="00CE2998" w:rsidP="00CE2998">
      <w:r w:rsidRPr="00CE2998">
        <w:t> </w:t>
      </w:r>
    </w:p>
    <w:p w:rsidR="00CE2998" w:rsidRPr="00CE2998" w:rsidRDefault="00CE2998" w:rsidP="00CE2998">
      <w:r w:rsidRPr="00CE2998">
        <w:t> Students will select topic</w:t>
      </w:r>
    </w:p>
    <w:p w:rsidR="00CE2998" w:rsidRPr="00CE2998" w:rsidRDefault="00CE2998" w:rsidP="00CE2998">
      <w:r w:rsidRPr="00CE2998">
        <w:t> </w:t>
      </w:r>
    </w:p>
    <w:p w:rsidR="00CE2998" w:rsidRPr="00CE2998" w:rsidRDefault="00CE2998" w:rsidP="00CE2998">
      <w:r w:rsidRPr="00CE2998">
        <w:t>Date February 20</w:t>
      </w:r>
    </w:p>
    <w:p w:rsidR="00CE2998" w:rsidRPr="00CE2998" w:rsidRDefault="00CE2998" w:rsidP="00CE2998">
      <w:r w:rsidRPr="00CE2998">
        <w:t> </w:t>
      </w:r>
    </w:p>
    <w:p w:rsidR="00CE2998" w:rsidRPr="00CE2998" w:rsidRDefault="00CE2998" w:rsidP="00CE2998">
      <w:r w:rsidRPr="00CE2998">
        <w:t>Institutional violence</w:t>
      </w:r>
    </w:p>
    <w:p w:rsidR="00CE2998" w:rsidRPr="00CE2998" w:rsidRDefault="00CE2998" w:rsidP="00CE2998">
      <w:r w:rsidRPr="00CE2998">
        <w:t> </w:t>
      </w:r>
    </w:p>
    <w:p w:rsidR="00CE2998" w:rsidRPr="00CE2998" w:rsidRDefault="00CE2998" w:rsidP="00CE2998">
      <w:r w:rsidRPr="00CE2998">
        <w:t>Attica</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Eight</w:t>
      </w:r>
    </w:p>
    <w:p w:rsidR="00CE2998" w:rsidRPr="00CE2998" w:rsidRDefault="00CE2998" w:rsidP="00CE2998">
      <w:r w:rsidRPr="00CE2998">
        <w:t> </w:t>
      </w:r>
    </w:p>
    <w:p w:rsidR="00CE2998" w:rsidRPr="00CE2998" w:rsidRDefault="00CE2998" w:rsidP="00CE2998">
      <w:r w:rsidRPr="00CE2998">
        <w:t> Date February 23</w:t>
      </w:r>
    </w:p>
    <w:p w:rsidR="00CE2998" w:rsidRPr="00CE2998" w:rsidRDefault="00CE2998" w:rsidP="00CE2998">
      <w:r w:rsidRPr="00CE2998">
        <w:t> </w:t>
      </w:r>
    </w:p>
    <w:p w:rsidR="00CE2998" w:rsidRPr="00CE2998" w:rsidRDefault="00CE2998" w:rsidP="00CE2998">
      <w:r w:rsidRPr="00CE2998">
        <w:t>Institutional Violence (continued)</w:t>
      </w:r>
    </w:p>
    <w:p w:rsidR="00CE2998" w:rsidRPr="00CE2998" w:rsidRDefault="00CE2998" w:rsidP="00CE2998">
      <w:r w:rsidRPr="00CE2998">
        <w:t> </w:t>
      </w:r>
    </w:p>
    <w:p w:rsidR="00CE2998" w:rsidRPr="00CE2998" w:rsidRDefault="00CE2998" w:rsidP="00CE2998">
      <w:r w:rsidRPr="00CE2998">
        <w:lastRenderedPageBreak/>
        <w:t>Hoptowit vs. Ray</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February 25</w:t>
      </w:r>
    </w:p>
    <w:p w:rsidR="00CE2998" w:rsidRPr="00CE2998" w:rsidRDefault="00CE2998" w:rsidP="00CE2998">
      <w:r w:rsidRPr="00CE2998">
        <w:t> </w:t>
      </w:r>
    </w:p>
    <w:p w:rsidR="00CE2998" w:rsidRPr="00CE2998" w:rsidRDefault="00CE2998" w:rsidP="00CE2998">
      <w:r w:rsidRPr="00CE2998">
        <w:t>Prison Rape Elimination Act</w:t>
      </w:r>
    </w:p>
    <w:p w:rsidR="00CE2998" w:rsidRPr="00CE2998" w:rsidRDefault="00CE2998" w:rsidP="00CE2998">
      <w:r w:rsidRPr="00CE2998">
        <w:t> </w:t>
      </w:r>
    </w:p>
    <w:p w:rsidR="00CE2998" w:rsidRPr="00CE2998" w:rsidRDefault="00CE2998" w:rsidP="00CE2998">
      <w:r w:rsidRPr="00CE2998">
        <w:t> Assignment: Due: February 27   Institutional Programs (Students Select an Institutional Program for Class Discussion on February 27)</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February 27</w:t>
      </w:r>
    </w:p>
    <w:p w:rsidR="00CE2998" w:rsidRPr="00CE2998" w:rsidRDefault="00CE2998" w:rsidP="00CE2998">
      <w:r w:rsidRPr="00CE2998">
        <w:t> </w:t>
      </w:r>
    </w:p>
    <w:p w:rsidR="00CE2998" w:rsidRPr="00CE2998" w:rsidRDefault="00CE2998" w:rsidP="00CE2998">
      <w:r w:rsidRPr="00CE2998">
        <w:t>Institutional Programs</w:t>
      </w:r>
    </w:p>
    <w:p w:rsidR="00CE2998" w:rsidRPr="00CE2998" w:rsidRDefault="00CE2998" w:rsidP="00CE2998">
      <w:r w:rsidRPr="00CE2998">
        <w:t> </w:t>
      </w:r>
    </w:p>
    <w:p w:rsidR="00CE2998" w:rsidRPr="00CE2998" w:rsidRDefault="00CE2998" w:rsidP="00CE2998">
      <w:r w:rsidRPr="00CE2998">
        <w:t>Student Presentations (Programs)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NINE</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March 2</w:t>
      </w:r>
    </w:p>
    <w:p w:rsidR="00CE2998" w:rsidRPr="00CE2998" w:rsidRDefault="00CE2998" w:rsidP="00CE2998">
      <w:r w:rsidRPr="00CE2998">
        <w:t> </w:t>
      </w:r>
    </w:p>
    <w:p w:rsidR="00CE2998" w:rsidRPr="00CE2998" w:rsidRDefault="00CE2998" w:rsidP="00CE2998">
      <w:r w:rsidRPr="00CE2998">
        <w:t>Alternatives to Incarceration (Family Offender Sentencing Alternative)</w:t>
      </w:r>
    </w:p>
    <w:p w:rsidR="00CE2998" w:rsidRPr="00CE2998" w:rsidRDefault="00CE2998" w:rsidP="00CE2998">
      <w:r w:rsidRPr="00CE2998">
        <w:t> </w:t>
      </w:r>
    </w:p>
    <w:p w:rsidR="00CE2998" w:rsidRPr="00CE2998" w:rsidRDefault="00CE2998" w:rsidP="00CE2998">
      <w:r w:rsidRPr="00CE2998">
        <w:t>Guest Speaker TBA</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March 4</w:t>
      </w:r>
    </w:p>
    <w:p w:rsidR="00CE2998" w:rsidRPr="00CE2998" w:rsidRDefault="00CE2998" w:rsidP="00CE2998">
      <w:r w:rsidRPr="00CE2998">
        <w:t> </w:t>
      </w:r>
    </w:p>
    <w:p w:rsidR="00CE2998" w:rsidRPr="00CE2998" w:rsidRDefault="00CE2998" w:rsidP="00CE2998">
      <w:r w:rsidRPr="00CE2998">
        <w:t>Community Supervision</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March 6</w:t>
      </w:r>
    </w:p>
    <w:p w:rsidR="00CE2998" w:rsidRPr="00CE2998" w:rsidRDefault="00CE2998" w:rsidP="00CE2998">
      <w:r w:rsidRPr="00CE2998">
        <w:t> </w:t>
      </w:r>
    </w:p>
    <w:p w:rsidR="00CE2998" w:rsidRPr="00CE2998" w:rsidRDefault="00CE2998" w:rsidP="00CE2998">
      <w:r w:rsidRPr="00CE2998">
        <w:t xml:space="preserve">The If Project, Guest speaker Kim </w:t>
      </w:r>
      <w:proofErr w:type="spellStart"/>
      <w:r w:rsidRPr="00CE2998">
        <w:t>Boguckki</w:t>
      </w:r>
      <w:proofErr w:type="spellEnd"/>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WEEK TEN</w:t>
      </w:r>
    </w:p>
    <w:p w:rsidR="00CE2998" w:rsidRPr="00CE2998" w:rsidRDefault="00CE2998" w:rsidP="00CE2998">
      <w:r w:rsidRPr="00CE2998">
        <w:t> </w:t>
      </w:r>
    </w:p>
    <w:p w:rsidR="00CE2998" w:rsidRPr="00CE2998" w:rsidRDefault="00CE2998" w:rsidP="00CE2998">
      <w:r w:rsidRPr="00CE2998">
        <w:lastRenderedPageBreak/>
        <w:t>March 9</w:t>
      </w:r>
    </w:p>
    <w:p w:rsidR="00CE2998" w:rsidRPr="00CE2998" w:rsidRDefault="00CE2998" w:rsidP="00CE2998">
      <w:r w:rsidRPr="00CE2998">
        <w:t> </w:t>
      </w:r>
    </w:p>
    <w:p w:rsidR="00CE2998" w:rsidRPr="00CE2998" w:rsidRDefault="00CE2998" w:rsidP="00CE2998">
      <w:r w:rsidRPr="00CE2998">
        <w:t>Class Presentations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March 11</w:t>
      </w:r>
    </w:p>
    <w:p w:rsidR="00CE2998" w:rsidRPr="00CE2998" w:rsidRDefault="00CE2998" w:rsidP="00CE2998">
      <w:r w:rsidRPr="00CE2998">
        <w:t> </w:t>
      </w:r>
    </w:p>
    <w:p w:rsidR="00CE2998" w:rsidRPr="00CE2998" w:rsidRDefault="00CE2998" w:rsidP="00CE2998">
      <w:r w:rsidRPr="00CE2998">
        <w:t>Class Presentations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March 13</w:t>
      </w:r>
    </w:p>
    <w:p w:rsidR="00CE2998" w:rsidRPr="00CE2998" w:rsidRDefault="00CE2998" w:rsidP="00CE2998">
      <w:r w:rsidRPr="00CE2998">
        <w:t> </w:t>
      </w:r>
    </w:p>
    <w:p w:rsidR="00CE2998" w:rsidRPr="00CE2998" w:rsidRDefault="00CE2998" w:rsidP="00CE2998">
      <w:r w:rsidRPr="00CE2998">
        <w:t>Class Presentations</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t> </w:t>
      </w:r>
    </w:p>
    <w:p w:rsidR="00CE2998" w:rsidRPr="00CE2998" w:rsidRDefault="00CE2998" w:rsidP="00CE2998">
      <w:r w:rsidRPr="00CE2998">
        <w:lastRenderedPageBreak/>
        <w:t> </w:t>
      </w:r>
    </w:p>
    <w:p w:rsidR="00CE2998" w:rsidRPr="00CE2998" w:rsidRDefault="00CE2998" w:rsidP="00CE2998">
      <w:r w:rsidRPr="00CE2998">
        <w:t> </w:t>
      </w:r>
    </w:p>
    <w:p w:rsidR="00CE2998" w:rsidRPr="00CE2998" w:rsidRDefault="00CE2998" w:rsidP="00CE2998">
      <w:r w:rsidRPr="00CE2998">
        <w:t> </w:t>
      </w:r>
    </w:p>
    <w:p w:rsidR="0057327E" w:rsidRDefault="0057327E"/>
    <w:sectPr w:rsidR="0057327E" w:rsidSect="00573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98"/>
    <w:rsid w:val="0057327E"/>
    <w:rsid w:val="00A94D68"/>
    <w:rsid w:val="00CE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85476">
      <w:bodyDiv w:val="1"/>
      <w:marLeft w:val="0"/>
      <w:marRight w:val="0"/>
      <w:marTop w:val="0"/>
      <w:marBottom w:val="0"/>
      <w:divBdr>
        <w:top w:val="none" w:sz="0" w:space="0" w:color="auto"/>
        <w:left w:val="none" w:sz="0" w:space="0" w:color="auto"/>
        <w:bottom w:val="none" w:sz="0" w:space="0" w:color="auto"/>
        <w:right w:val="none" w:sz="0" w:space="0" w:color="auto"/>
      </w:divBdr>
      <w:divsChild>
        <w:div w:id="1926188940">
          <w:marLeft w:val="0"/>
          <w:marRight w:val="0"/>
          <w:marTop w:val="0"/>
          <w:marBottom w:val="0"/>
          <w:divBdr>
            <w:top w:val="none" w:sz="0" w:space="0" w:color="auto"/>
            <w:left w:val="none" w:sz="0" w:space="0" w:color="auto"/>
            <w:bottom w:val="none" w:sz="0" w:space="0" w:color="auto"/>
            <w:right w:val="none" w:sz="0" w:space="0" w:color="auto"/>
          </w:divBdr>
          <w:divsChild>
            <w:div w:id="1832256545">
              <w:marLeft w:val="0"/>
              <w:marRight w:val="0"/>
              <w:marTop w:val="0"/>
              <w:marBottom w:val="0"/>
              <w:divBdr>
                <w:top w:val="none" w:sz="0" w:space="0" w:color="auto"/>
                <w:left w:val="none" w:sz="0" w:space="0" w:color="auto"/>
                <w:bottom w:val="none" w:sz="0" w:space="0" w:color="auto"/>
                <w:right w:val="none" w:sz="0" w:space="0" w:color="auto"/>
              </w:divBdr>
              <w:divsChild>
                <w:div w:id="1002701643">
                  <w:marLeft w:val="0"/>
                  <w:marRight w:val="0"/>
                  <w:marTop w:val="0"/>
                  <w:marBottom w:val="0"/>
                  <w:divBdr>
                    <w:top w:val="none" w:sz="0" w:space="0" w:color="auto"/>
                    <w:left w:val="none" w:sz="0" w:space="0" w:color="auto"/>
                    <w:bottom w:val="none" w:sz="0" w:space="0" w:color="auto"/>
                    <w:right w:val="none" w:sz="0" w:space="0" w:color="auto"/>
                  </w:divBdr>
                  <w:divsChild>
                    <w:div w:id="1318457663">
                      <w:marLeft w:val="0"/>
                      <w:marRight w:val="0"/>
                      <w:marTop w:val="0"/>
                      <w:marBottom w:val="600"/>
                      <w:divBdr>
                        <w:top w:val="none" w:sz="0" w:space="0" w:color="auto"/>
                        <w:left w:val="none" w:sz="0" w:space="0" w:color="auto"/>
                        <w:bottom w:val="none" w:sz="0" w:space="0" w:color="auto"/>
                        <w:right w:val="none" w:sz="0" w:space="0" w:color="auto"/>
                      </w:divBdr>
                      <w:divsChild>
                        <w:div w:id="1473138422">
                          <w:marLeft w:val="0"/>
                          <w:marRight w:val="0"/>
                          <w:marTop w:val="0"/>
                          <w:marBottom w:val="0"/>
                          <w:divBdr>
                            <w:top w:val="none" w:sz="0" w:space="0" w:color="auto"/>
                            <w:left w:val="none" w:sz="0" w:space="0" w:color="auto"/>
                            <w:bottom w:val="none" w:sz="0" w:space="0" w:color="auto"/>
                            <w:right w:val="none" w:sz="0" w:space="0" w:color="auto"/>
                          </w:divBdr>
                          <w:divsChild>
                            <w:div w:id="1472671686">
                              <w:marLeft w:val="0"/>
                              <w:marRight w:val="0"/>
                              <w:marTop w:val="0"/>
                              <w:marBottom w:val="0"/>
                              <w:divBdr>
                                <w:top w:val="none" w:sz="0" w:space="0" w:color="auto"/>
                                <w:left w:val="none" w:sz="0" w:space="0" w:color="auto"/>
                                <w:bottom w:val="none" w:sz="0" w:space="0" w:color="auto"/>
                                <w:right w:val="none" w:sz="0" w:space="0" w:color="auto"/>
                              </w:divBdr>
                              <w:divsChild>
                                <w:div w:id="404651596">
                                  <w:marLeft w:val="0"/>
                                  <w:marRight w:val="0"/>
                                  <w:marTop w:val="0"/>
                                  <w:marBottom w:val="0"/>
                                  <w:divBdr>
                                    <w:top w:val="none" w:sz="0" w:space="0" w:color="auto"/>
                                    <w:left w:val="none" w:sz="0" w:space="0" w:color="auto"/>
                                    <w:bottom w:val="none" w:sz="0" w:space="0" w:color="auto"/>
                                    <w:right w:val="none" w:sz="0" w:space="0" w:color="auto"/>
                                  </w:divBdr>
                                  <w:divsChild>
                                    <w:div w:id="1526360949">
                                      <w:marLeft w:val="0"/>
                                      <w:marRight w:val="0"/>
                                      <w:marTop w:val="0"/>
                                      <w:marBottom w:val="150"/>
                                      <w:divBdr>
                                        <w:top w:val="none" w:sz="0" w:space="0" w:color="auto"/>
                                        <w:left w:val="none" w:sz="0" w:space="0" w:color="auto"/>
                                        <w:bottom w:val="none" w:sz="0" w:space="0" w:color="auto"/>
                                        <w:right w:val="none" w:sz="0" w:space="0" w:color="auto"/>
                                      </w:divBdr>
                                      <w:divsChild>
                                        <w:div w:id="2117359124">
                                          <w:marLeft w:val="0"/>
                                          <w:marRight w:val="0"/>
                                          <w:marTop w:val="0"/>
                                          <w:marBottom w:val="0"/>
                                          <w:divBdr>
                                            <w:top w:val="none" w:sz="0" w:space="0" w:color="auto"/>
                                            <w:left w:val="none" w:sz="0" w:space="0" w:color="auto"/>
                                            <w:bottom w:val="none" w:sz="0" w:space="0" w:color="auto"/>
                                            <w:right w:val="none" w:sz="0" w:space="0" w:color="auto"/>
                                          </w:divBdr>
                                          <w:divsChild>
                                            <w:div w:id="1462304965">
                                              <w:marLeft w:val="0"/>
                                              <w:marRight w:val="0"/>
                                              <w:marTop w:val="0"/>
                                              <w:marBottom w:val="0"/>
                                              <w:divBdr>
                                                <w:top w:val="none" w:sz="0" w:space="0" w:color="auto"/>
                                                <w:left w:val="none" w:sz="0" w:space="0" w:color="auto"/>
                                                <w:bottom w:val="none" w:sz="0" w:space="0" w:color="auto"/>
                                                <w:right w:val="none" w:sz="0" w:space="0" w:color="auto"/>
                                              </w:divBdr>
                                              <w:divsChild>
                                                <w:div w:id="1397892491">
                                                  <w:marLeft w:val="0"/>
                                                  <w:marRight w:val="0"/>
                                                  <w:marTop w:val="0"/>
                                                  <w:marBottom w:val="0"/>
                                                  <w:divBdr>
                                                    <w:top w:val="none" w:sz="0" w:space="0" w:color="auto"/>
                                                    <w:left w:val="none" w:sz="0" w:space="0" w:color="auto"/>
                                                    <w:bottom w:val="none" w:sz="0" w:space="0" w:color="auto"/>
                                                    <w:right w:val="none" w:sz="0" w:space="0" w:color="auto"/>
                                                  </w:divBdr>
                                                  <w:divsChild>
                                                    <w:div w:id="478310370">
                                                      <w:marLeft w:val="0"/>
                                                      <w:marRight w:val="0"/>
                                                      <w:marTop w:val="0"/>
                                                      <w:marBottom w:val="0"/>
                                                      <w:divBdr>
                                                        <w:top w:val="none" w:sz="0" w:space="0" w:color="auto"/>
                                                        <w:left w:val="none" w:sz="0" w:space="0" w:color="auto"/>
                                                        <w:bottom w:val="none" w:sz="0" w:space="0" w:color="auto"/>
                                                        <w:right w:val="none" w:sz="0" w:space="0" w:color="auto"/>
                                                      </w:divBdr>
                                                      <w:divsChild>
                                                        <w:div w:id="98717559">
                                                          <w:marLeft w:val="0"/>
                                                          <w:marRight w:val="0"/>
                                                          <w:marTop w:val="0"/>
                                                          <w:marBottom w:val="0"/>
                                                          <w:divBdr>
                                                            <w:top w:val="none" w:sz="0" w:space="0" w:color="auto"/>
                                                            <w:left w:val="none" w:sz="0" w:space="0" w:color="auto"/>
                                                            <w:bottom w:val="none" w:sz="0" w:space="0" w:color="auto"/>
                                                            <w:right w:val="none" w:sz="0" w:space="0" w:color="auto"/>
                                                          </w:divBdr>
                                                          <w:divsChild>
                                                            <w:div w:id="2041971772">
                                                              <w:marLeft w:val="0"/>
                                                              <w:marRight w:val="0"/>
                                                              <w:marTop w:val="0"/>
                                                              <w:marBottom w:val="0"/>
                                                              <w:divBdr>
                                                                <w:top w:val="none" w:sz="0" w:space="0" w:color="auto"/>
                                                                <w:left w:val="none" w:sz="0" w:space="0" w:color="auto"/>
                                                                <w:bottom w:val="none" w:sz="0" w:space="0" w:color="auto"/>
                                                                <w:right w:val="none" w:sz="0" w:space="0" w:color="auto"/>
                                                              </w:divBdr>
                                                              <w:divsChild>
                                                                <w:div w:id="624778893">
                                                                  <w:marLeft w:val="0"/>
                                                                  <w:marRight w:val="0"/>
                                                                  <w:marTop w:val="0"/>
                                                                  <w:marBottom w:val="0"/>
                                                                  <w:divBdr>
                                                                    <w:top w:val="none" w:sz="0" w:space="0" w:color="auto"/>
                                                                    <w:left w:val="none" w:sz="0" w:space="0" w:color="auto"/>
                                                                    <w:bottom w:val="none" w:sz="0" w:space="0" w:color="auto"/>
                                                                    <w:right w:val="none" w:sz="0" w:space="0" w:color="auto"/>
                                                                  </w:divBdr>
                                                                  <w:divsChild>
                                                                    <w:div w:id="170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pts.washington.edu/grading/issue1/honesty.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coma.washington.edu/tlc/" TargetMode="External"/><Relationship Id="rId12" Type="http://schemas.openxmlformats.org/officeDocument/2006/relationships/hyperlink" Target="http://www.tacoma.washington.edu/safety/emergency/Emergency_pla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northwestern.edu/legalclinic/wrongfulconvictions/issues/evidence/" TargetMode="External"/><Relationship Id="rId11" Type="http://schemas.openxmlformats.org/officeDocument/2006/relationships/hyperlink" Target="http://www.tacoma.washington.edu/studentaffairs/SHW/dss_about.cfm" TargetMode="External"/><Relationship Id="rId5" Type="http://schemas.openxmlformats.org/officeDocument/2006/relationships/hyperlink" Target="http://libguides.tacoma.uw.edu/tcore103B-payne" TargetMode="External"/><Relationship Id="rId10" Type="http://schemas.openxmlformats.org/officeDocument/2006/relationships/hyperlink" Target="http://www.tacoma.washington.edu/policies_procedures/E-mail_Policy.pdf" TargetMode="External"/><Relationship Id="rId4" Type="http://schemas.openxmlformats.org/officeDocument/2006/relationships/webSettings" Target="webSettings.xml"/><Relationship Id="rId9" Type="http://schemas.openxmlformats.org/officeDocument/2006/relationships/hyperlink" Target="http://www.tacoma.washington.edu/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3100</Words>
  <Characters>17675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Payne</dc:creator>
  <cp:lastModifiedBy>cigarrup</cp:lastModifiedBy>
  <cp:revision>2</cp:revision>
  <dcterms:created xsi:type="dcterms:W3CDTF">2015-01-15T20:14:00Z</dcterms:created>
  <dcterms:modified xsi:type="dcterms:W3CDTF">2015-01-15T20:14:00Z</dcterms:modified>
</cp:coreProperties>
</file>