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61" w:rsidRPr="00DC2503" w:rsidRDefault="00C95F61" w:rsidP="00C95F61">
      <w:pPr>
        <w:jc w:val="center"/>
        <w:rPr>
          <w:noProof/>
        </w:rPr>
      </w:pPr>
      <w:r w:rsidRPr="00DC2503">
        <w:rPr>
          <w:noProof/>
        </w:rPr>
        <w:drawing>
          <wp:inline distT="0" distB="0" distL="0" distR="0">
            <wp:extent cx="3457575" cy="205401"/>
            <wp:effectExtent l="19050" t="0" r="0" b="0"/>
            <wp:docPr id="1" name="Picture 1" descr="Tacoma_logo_horizontal_08_p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oma_logo_horizontal_08_path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85" cy="2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61" w:rsidRDefault="00CF57B6" w:rsidP="00CF57B6">
      <w:pPr>
        <w:spacing w:after="120"/>
        <w:jc w:val="center"/>
        <w:rPr>
          <w:i/>
          <w:noProof/>
        </w:rPr>
      </w:pPr>
      <w:r>
        <w:rPr>
          <w:i/>
          <w:noProof/>
        </w:rPr>
        <w:t>Office of Undergraduate Education</w:t>
      </w:r>
    </w:p>
    <w:p w:rsidR="00C710B3" w:rsidRPr="00C710B3" w:rsidRDefault="00C710B3" w:rsidP="00CF57B6">
      <w:pPr>
        <w:spacing w:after="120"/>
        <w:jc w:val="center"/>
        <w:rPr>
          <w:i/>
          <w:noProof/>
          <w:sz w:val="10"/>
        </w:rPr>
      </w:pPr>
    </w:p>
    <w:p w:rsidR="00C95F61" w:rsidRPr="00CF57B6" w:rsidRDefault="00C95F61" w:rsidP="00CF57B6">
      <w:pPr>
        <w:spacing w:after="120"/>
        <w:jc w:val="center"/>
        <w:rPr>
          <w:b/>
          <w:sz w:val="28"/>
          <w:szCs w:val="26"/>
        </w:rPr>
      </w:pPr>
      <w:r w:rsidRPr="00CF57B6">
        <w:rPr>
          <w:b/>
          <w:sz w:val="28"/>
          <w:szCs w:val="26"/>
        </w:rPr>
        <w:t xml:space="preserve">Request for </w:t>
      </w:r>
      <w:r w:rsidR="00F9710B" w:rsidRPr="00CF57B6">
        <w:rPr>
          <w:b/>
          <w:sz w:val="28"/>
          <w:szCs w:val="26"/>
        </w:rPr>
        <w:t xml:space="preserve">Use of </w:t>
      </w:r>
      <w:r w:rsidRPr="00CF57B6">
        <w:rPr>
          <w:b/>
          <w:sz w:val="28"/>
          <w:szCs w:val="26"/>
        </w:rPr>
        <w:t xml:space="preserve">Course Fee </w:t>
      </w:r>
      <w:r w:rsidR="00F9710B" w:rsidRPr="00CF57B6">
        <w:rPr>
          <w:b/>
          <w:sz w:val="28"/>
          <w:szCs w:val="26"/>
        </w:rPr>
        <w:t>Funds</w:t>
      </w:r>
    </w:p>
    <w:p w:rsidR="00C95F61" w:rsidRPr="00CF57B6" w:rsidRDefault="00C95F61" w:rsidP="00C95F61">
      <w:pPr>
        <w:pStyle w:val="ListBullet"/>
        <w:numPr>
          <w:ilvl w:val="0"/>
          <w:numId w:val="0"/>
        </w:numPr>
        <w:rPr>
          <w:szCs w:val="24"/>
        </w:rPr>
      </w:pPr>
      <w:r w:rsidRPr="00CF57B6">
        <w:rPr>
          <w:color w:val="000000"/>
          <w:szCs w:val="24"/>
        </w:rPr>
        <w:t xml:space="preserve">Course fees are additional charges to students that are intended to pay for specified course-related costs </w:t>
      </w:r>
      <w:r w:rsidRPr="00C710B3">
        <w:rPr>
          <w:color w:val="000000"/>
          <w:sz w:val="22"/>
          <w:szCs w:val="24"/>
        </w:rPr>
        <w:t>(Per Executive Order No. 4)</w:t>
      </w:r>
      <w:r w:rsidRPr="00CF57B6">
        <w:rPr>
          <w:color w:val="000000"/>
          <w:szCs w:val="24"/>
        </w:rPr>
        <w:t>.</w:t>
      </w:r>
    </w:p>
    <w:p w:rsidR="00D5754A" w:rsidRPr="003C6EC6" w:rsidRDefault="00C95F61" w:rsidP="00CF57B6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 w:rsidRPr="00C710B3">
        <w:rPr>
          <w:rFonts w:ascii="Times New Roman" w:hAnsi="Times New Roman" w:cs="Times New Roman"/>
          <w:szCs w:val="24"/>
        </w:rPr>
        <w:t>http://www.washington.edu/admin/rules/APS/33.01.html#5</w:t>
      </w:r>
      <w:r w:rsidRPr="00CF57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91ECE">
        <w:rPr>
          <w:rFonts w:ascii="Times New Roman" w:hAnsi="Times New Roman" w:cs="Times New Roman"/>
          <w:color w:val="000000"/>
          <w:sz w:val="24"/>
          <w:szCs w:val="24"/>
        </w:rPr>
        <w:t xml:space="preserve"> Please go to </w:t>
      </w:r>
      <w:hyperlink r:id="rId7" w:history="1">
        <w:r w:rsidR="00A91ECE" w:rsidRPr="00C10C81">
          <w:rPr>
            <w:rStyle w:val="Hyperlink"/>
            <w:rFonts w:ascii="Times New Roman" w:hAnsi="Times New Roman" w:cs="Times New Roman"/>
            <w:sz w:val="24"/>
            <w:szCs w:val="24"/>
          </w:rPr>
          <w:t>http://www.tacoma.uw.edu/oue-intranet/field-trip-guidelines-course-fee-funds</w:t>
        </w:r>
      </w:hyperlink>
      <w:r w:rsidR="00A91ECE">
        <w:rPr>
          <w:rFonts w:ascii="Times New Roman" w:hAnsi="Times New Roman" w:cs="Times New Roman"/>
          <w:color w:val="000000"/>
          <w:sz w:val="24"/>
          <w:szCs w:val="24"/>
        </w:rPr>
        <w:t xml:space="preserve"> to review course fee guidelines before submitting your request.</w:t>
      </w:r>
      <w:r w:rsidRPr="00CF5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ECE">
        <w:rPr>
          <w:rFonts w:ascii="Times New Roman" w:hAnsi="Times New Roman" w:cs="Times New Roman"/>
          <w:color w:val="000000"/>
          <w:sz w:val="24"/>
          <w:szCs w:val="24"/>
        </w:rPr>
        <w:t>This form is required for all request and t</w:t>
      </w:r>
      <w:r w:rsidRPr="00CF57B6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CF57B6">
        <w:rPr>
          <w:rFonts w:ascii="Times New Roman" w:hAnsi="Times New Roman" w:cs="Times New Roman"/>
          <w:color w:val="000000"/>
          <w:sz w:val="24"/>
          <w:szCs w:val="24"/>
        </w:rPr>
        <w:t>Office of Undergraduate Education</w:t>
      </w:r>
      <w:r w:rsidRPr="00CF57B6">
        <w:rPr>
          <w:rFonts w:ascii="Times New Roman" w:hAnsi="Times New Roman" w:cs="Times New Roman"/>
          <w:color w:val="000000"/>
          <w:sz w:val="24"/>
          <w:szCs w:val="24"/>
        </w:rPr>
        <w:t xml:space="preserve"> is required to </w:t>
      </w:r>
      <w:r w:rsidR="003C6EC6">
        <w:rPr>
          <w:rFonts w:ascii="Times New Roman" w:hAnsi="Times New Roman" w:cs="Times New Roman"/>
          <w:color w:val="000000"/>
          <w:sz w:val="24"/>
          <w:szCs w:val="24"/>
        </w:rPr>
        <w:t xml:space="preserve">save </w:t>
      </w:r>
      <w:r w:rsidR="003C6EC6" w:rsidRPr="00CF57B6">
        <w:rPr>
          <w:rFonts w:ascii="Times New Roman" w:hAnsi="Times New Roman" w:cs="Times New Roman"/>
          <w:color w:val="000000"/>
          <w:sz w:val="24"/>
          <w:szCs w:val="24"/>
        </w:rPr>
        <w:t>accurate</w:t>
      </w:r>
      <w:r w:rsidRPr="00CF57B6">
        <w:rPr>
          <w:rFonts w:ascii="Times New Roman" w:hAnsi="Times New Roman" w:cs="Times New Roman"/>
          <w:color w:val="000000"/>
          <w:sz w:val="24"/>
          <w:szCs w:val="24"/>
        </w:rPr>
        <w:t xml:space="preserve"> records of </w:t>
      </w:r>
      <w:r w:rsidR="00D5754A" w:rsidRPr="00CF57B6">
        <w:rPr>
          <w:rFonts w:ascii="Times New Roman" w:hAnsi="Times New Roman" w:cs="Times New Roman"/>
          <w:color w:val="000000"/>
          <w:sz w:val="24"/>
          <w:szCs w:val="24"/>
        </w:rPr>
        <w:t xml:space="preserve">these expenses. </w:t>
      </w:r>
      <w:r w:rsidR="006F2792" w:rsidRPr="003C6EC6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Effective September 30, 2017</w:t>
      </w:r>
      <w:r w:rsidR="006F2792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all funding request</w:t>
      </w:r>
      <w:r w:rsidR="003C6EC6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s</w:t>
      </w:r>
      <w:r w:rsidR="006F2792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for field trips and approved </w:t>
      </w:r>
      <w:r w:rsidR="003C6EC6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CORE </w:t>
      </w:r>
      <w:r w:rsidR="006F2792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course supplies must be received one quarter prior to your teaching the core class for which you are requesting funds.  The cut off for funding request</w:t>
      </w:r>
      <w:r w:rsidR="003C6EC6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s</w:t>
      </w:r>
      <w:r w:rsidR="006F2792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will be the last day of finals every quarter. </w:t>
      </w:r>
      <w:r w:rsidR="00F5769A" w:rsidRPr="003C6EC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0"/>
        <w:gridCol w:w="3580"/>
      </w:tblGrid>
      <w:tr w:rsidR="00D5754A" w:rsidTr="00C710B3">
        <w:tc>
          <w:tcPr>
            <w:tcW w:w="10810" w:type="dxa"/>
          </w:tcPr>
          <w:p w:rsidR="00D5754A" w:rsidRDefault="00D5754A" w:rsidP="00C95F6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Faculty </w:t>
            </w:r>
            <w:r w:rsidR="00374E37">
              <w:rPr>
                <w:rFonts w:ascii="Times New Roman" w:hAnsi="Times New Roman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>ame:</w:t>
            </w:r>
          </w:p>
          <w:p w:rsidR="00F9710B" w:rsidRDefault="00F9710B" w:rsidP="00C95F6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D5754A" w:rsidRDefault="00D5754A" w:rsidP="00C95F6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0" w:type="dxa"/>
          </w:tcPr>
          <w:p w:rsidR="00C710B3" w:rsidRDefault="00C710B3" w:rsidP="00C710B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Total cost for this event/purchase not to exceed:  </w:t>
            </w:r>
          </w:p>
          <w:p w:rsidR="00D5754A" w:rsidRDefault="00D5754A" w:rsidP="00374E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374E37" w:rsidTr="00C710B3">
        <w:tc>
          <w:tcPr>
            <w:tcW w:w="10810" w:type="dxa"/>
          </w:tcPr>
          <w:p w:rsidR="00374E37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Course number/title:</w:t>
            </w:r>
          </w:p>
          <w:p w:rsidR="00374E37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374E37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0" w:type="dxa"/>
          </w:tcPr>
          <w:p w:rsidR="00374E37" w:rsidRDefault="00374E37" w:rsidP="00374E3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number of students enrolled in the course:</w:t>
            </w:r>
          </w:p>
        </w:tc>
      </w:tr>
      <w:tr w:rsidR="00374E37" w:rsidTr="00C710B3">
        <w:trPr>
          <w:trHeight w:val="2393"/>
        </w:trPr>
        <w:tc>
          <w:tcPr>
            <w:tcW w:w="10810" w:type="dxa"/>
          </w:tcPr>
          <w:p w:rsidR="00374E37" w:rsidRPr="00A805C5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Cs w:val="22"/>
              </w:rPr>
            </w:pPr>
            <w:r w:rsidRPr="00A805C5">
              <w:rPr>
                <w:rFonts w:ascii="Times New Roman" w:hAnsi="Times New Roman"/>
                <w:color w:val="000000"/>
                <w:szCs w:val="22"/>
              </w:rPr>
              <w:t>Full description of event/purchase</w:t>
            </w:r>
            <w:r w:rsidR="003C6EC6">
              <w:rPr>
                <w:rFonts w:ascii="Times New Roman" w:hAnsi="Times New Roman"/>
                <w:szCs w:val="22"/>
              </w:rPr>
              <w:t xml:space="preserve"> (please</w:t>
            </w:r>
            <w:r w:rsidR="00A805C5" w:rsidRPr="00A805C5">
              <w:rPr>
                <w:rFonts w:ascii="Times New Roman" w:hAnsi="Times New Roman"/>
                <w:szCs w:val="22"/>
              </w:rPr>
              <w:t xml:space="preserve"> include </w:t>
            </w:r>
            <w:r w:rsidR="003C6EC6">
              <w:rPr>
                <w:rFonts w:ascii="Times New Roman" w:hAnsi="Times New Roman"/>
                <w:szCs w:val="22"/>
              </w:rPr>
              <w:t xml:space="preserve">a detailed description </w:t>
            </w:r>
            <w:r w:rsidR="00A805C5" w:rsidRPr="00A805C5">
              <w:rPr>
                <w:rFonts w:ascii="Times New Roman" w:hAnsi="Times New Roman"/>
                <w:szCs w:val="22"/>
              </w:rPr>
              <w:t xml:space="preserve">of the purchase/field </w:t>
            </w:r>
            <w:r w:rsidR="00CF57B6">
              <w:rPr>
                <w:rFonts w:ascii="Times New Roman" w:hAnsi="Times New Roman"/>
                <w:szCs w:val="22"/>
              </w:rPr>
              <w:t>trip and how it relates to the C</w:t>
            </w:r>
            <w:r w:rsidR="00A805C5" w:rsidRPr="00A805C5">
              <w:rPr>
                <w:rFonts w:ascii="Times New Roman" w:hAnsi="Times New Roman"/>
                <w:szCs w:val="22"/>
              </w:rPr>
              <w:t>ore class curriculum</w:t>
            </w:r>
            <w:r w:rsidR="003C6EC6">
              <w:rPr>
                <w:rFonts w:ascii="Times New Roman" w:hAnsi="Times New Roman"/>
                <w:szCs w:val="22"/>
              </w:rPr>
              <w:t>):</w:t>
            </w:r>
            <w:r w:rsidR="00A805C5" w:rsidRPr="00A805C5">
              <w:rPr>
                <w:rFonts w:ascii="Times New Roman" w:hAnsi="Times New Roman"/>
                <w:szCs w:val="22"/>
              </w:rPr>
              <w:t xml:space="preserve">  </w:t>
            </w:r>
          </w:p>
          <w:p w:rsidR="00D407B5" w:rsidRDefault="00D407B5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374E37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0" w:type="dxa"/>
          </w:tcPr>
          <w:p w:rsidR="00374E37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 of event:</w:t>
            </w:r>
          </w:p>
          <w:p w:rsidR="00374E37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  <w:p w:rsidR="00374E37" w:rsidRDefault="00374E37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0332F1" w:rsidTr="00C710B3">
        <w:tc>
          <w:tcPr>
            <w:tcW w:w="10810" w:type="dxa"/>
          </w:tcPr>
          <w:p w:rsidR="000332F1" w:rsidRDefault="00D45FEB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Faculty s</w:t>
            </w:r>
            <w:r w:rsidR="000332F1">
              <w:rPr>
                <w:rFonts w:ascii="Times New Roman" w:hAnsi="Times New Roman"/>
                <w:color w:val="000000"/>
              </w:rPr>
              <w:t>ignature:</w:t>
            </w:r>
          </w:p>
        </w:tc>
        <w:tc>
          <w:tcPr>
            <w:tcW w:w="3580" w:type="dxa"/>
          </w:tcPr>
          <w:p w:rsidR="000332F1" w:rsidRDefault="000332F1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</w:t>
            </w:r>
            <w:r w:rsidR="00D45FEB">
              <w:rPr>
                <w:rFonts w:ascii="Times New Roman" w:hAnsi="Times New Roman"/>
                <w:color w:val="000000"/>
              </w:rPr>
              <w:t xml:space="preserve"> submitted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332F1" w:rsidRDefault="000332F1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</w:tbl>
    <w:p w:rsidR="00D5754A" w:rsidRPr="00CF57B6" w:rsidRDefault="00D5754A" w:rsidP="00C95F61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16"/>
          <w:szCs w:val="16"/>
        </w:rPr>
      </w:pPr>
    </w:p>
    <w:p w:rsidR="00D5754A" w:rsidRPr="00D407B5" w:rsidRDefault="00D407B5" w:rsidP="00C95F61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D407B5">
        <w:rPr>
          <w:rFonts w:ascii="Times New Roman" w:hAnsi="Times New Roman"/>
          <w:b/>
          <w:color w:val="000000"/>
        </w:rPr>
        <w:t>Office Use</w:t>
      </w:r>
    </w:p>
    <w:tbl>
      <w:tblPr>
        <w:tblStyle w:val="TableGrid"/>
        <w:tblW w:w="14479" w:type="dxa"/>
        <w:tblLook w:val="04A0" w:firstRow="1" w:lastRow="0" w:firstColumn="1" w:lastColumn="0" w:noHBand="0" w:noVBand="1"/>
      </w:tblPr>
      <w:tblGrid>
        <w:gridCol w:w="7465"/>
        <w:gridCol w:w="3330"/>
        <w:gridCol w:w="3684"/>
      </w:tblGrid>
      <w:tr w:rsidR="00F35E6F" w:rsidTr="00FB0FDC">
        <w:trPr>
          <w:trHeight w:val="631"/>
        </w:trPr>
        <w:tc>
          <w:tcPr>
            <w:tcW w:w="7465" w:type="dxa"/>
            <w:shd w:val="pct10" w:color="auto" w:fill="auto"/>
          </w:tcPr>
          <w:p w:rsidR="00F35E6F" w:rsidRDefault="00F35E6F" w:rsidP="00D407B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F35E6F">
              <w:rPr>
                <w:rFonts w:ascii="Times New Roman" w:hAnsi="Times New Roman"/>
                <w:color w:val="000000"/>
                <w:sz w:val="22"/>
              </w:rPr>
              <w:t>Di</w:t>
            </w:r>
            <w:r w:rsidR="0022665E">
              <w:rPr>
                <w:rFonts w:ascii="Times New Roman" w:hAnsi="Times New Roman"/>
                <w:color w:val="000000"/>
                <w:sz w:val="22"/>
              </w:rPr>
              <w:t>rector’s signature:</w:t>
            </w:r>
          </w:p>
        </w:tc>
        <w:tc>
          <w:tcPr>
            <w:tcW w:w="3330" w:type="dxa"/>
            <w:shd w:val="pct10" w:color="auto" w:fill="auto"/>
          </w:tcPr>
          <w:p w:rsidR="00F35E6F" w:rsidRPr="00F35E6F" w:rsidRDefault="0022665E" w:rsidP="00F35E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Date signed:</w:t>
            </w:r>
          </w:p>
          <w:p w:rsidR="00F35E6F" w:rsidRDefault="00F35E6F" w:rsidP="00D407B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4" w:type="dxa"/>
            <w:shd w:val="pct10" w:color="auto" w:fill="auto"/>
          </w:tcPr>
          <w:p w:rsidR="00502CFE" w:rsidRDefault="0022665E" w:rsidP="00502CF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(</w:t>
            </w:r>
            <w:r w:rsidR="00502CFE" w:rsidRPr="00F35E6F">
              <w:rPr>
                <w:rFonts w:ascii="Times New Roman" w:hAnsi="Times New Roman"/>
                <w:color w:val="000000"/>
                <w:sz w:val="22"/>
              </w:rPr>
              <w:t>Circle one</w:t>
            </w:r>
            <w:r>
              <w:rPr>
                <w:rFonts w:ascii="Times New Roman" w:hAnsi="Times New Roman"/>
                <w:color w:val="000000"/>
                <w:sz w:val="22"/>
              </w:rPr>
              <w:t>)</w:t>
            </w:r>
            <w:r w:rsidR="00502CFE" w:rsidRPr="00F35E6F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 w:rsidR="00502CF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502CFE" w:rsidRPr="00F35E6F">
              <w:rPr>
                <w:rFonts w:ascii="Times New Roman" w:hAnsi="Times New Roman"/>
                <w:color w:val="000000"/>
                <w:sz w:val="22"/>
              </w:rPr>
              <w:t xml:space="preserve">approved </w:t>
            </w:r>
            <w:r w:rsidR="00502CF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502CFE" w:rsidRPr="00F35E6F">
              <w:rPr>
                <w:rFonts w:ascii="Times New Roman" w:hAnsi="Times New Roman"/>
                <w:color w:val="000000"/>
                <w:sz w:val="22"/>
              </w:rPr>
              <w:t xml:space="preserve">or </w:t>
            </w:r>
            <w:r w:rsidR="00502CFE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502CFE" w:rsidRPr="00F35E6F">
              <w:rPr>
                <w:rFonts w:ascii="Times New Roman" w:hAnsi="Times New Roman"/>
                <w:color w:val="000000"/>
                <w:sz w:val="22"/>
              </w:rPr>
              <w:t>denied</w:t>
            </w:r>
          </w:p>
          <w:p w:rsidR="00F35E6F" w:rsidRDefault="00F35E6F" w:rsidP="00502CF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C710B3" w:rsidTr="00FB0FDC">
        <w:trPr>
          <w:trHeight w:val="649"/>
        </w:trPr>
        <w:tc>
          <w:tcPr>
            <w:tcW w:w="10795" w:type="dxa"/>
            <w:gridSpan w:val="2"/>
            <w:shd w:val="pct10" w:color="auto" w:fill="auto"/>
          </w:tcPr>
          <w:p w:rsidR="0022665E" w:rsidRPr="00F35E6F" w:rsidRDefault="0022665E" w:rsidP="0022665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F35E6F">
              <w:rPr>
                <w:rFonts w:ascii="Times New Roman" w:hAnsi="Times New Roman"/>
                <w:color w:val="000000"/>
                <w:sz w:val="22"/>
                <w:szCs w:val="22"/>
              </w:rPr>
              <w:t>eason for denial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 comments</w:t>
            </w:r>
            <w:r w:rsidRPr="00F35E6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C710B3" w:rsidRPr="00F35E6F" w:rsidRDefault="00C710B3" w:rsidP="0022665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4" w:type="dxa"/>
            <w:shd w:val="pct10" w:color="auto" w:fill="auto"/>
          </w:tcPr>
          <w:p w:rsidR="00502CFE" w:rsidRDefault="00502CFE" w:rsidP="00502CF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F35E6F">
              <w:rPr>
                <w:rFonts w:ascii="Times New Roman" w:hAnsi="Times New Roman"/>
                <w:color w:val="000000"/>
                <w:sz w:val="22"/>
              </w:rPr>
              <w:t>Budget number:</w:t>
            </w:r>
          </w:p>
          <w:p w:rsidR="00F35E6F" w:rsidRDefault="00F35E6F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</w:p>
        </w:tc>
      </w:tr>
      <w:tr w:rsidR="00C710B3" w:rsidTr="00FB0FDC">
        <w:trPr>
          <w:trHeight w:val="631"/>
        </w:trPr>
        <w:tc>
          <w:tcPr>
            <w:tcW w:w="10795" w:type="dxa"/>
            <w:gridSpan w:val="2"/>
            <w:shd w:val="pct10" w:color="auto" w:fill="auto"/>
          </w:tcPr>
          <w:p w:rsidR="0022665E" w:rsidRPr="00F35E6F" w:rsidRDefault="0022665E" w:rsidP="0022665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Total cost for event or </w:t>
            </w:r>
            <w:r w:rsidRPr="00F35E6F">
              <w:rPr>
                <w:rFonts w:ascii="Times New Roman" w:hAnsi="Times New Roman"/>
                <w:color w:val="000000"/>
                <w:sz w:val="22"/>
                <w:szCs w:val="22"/>
              </w:rPr>
              <w:t>purchase:</w:t>
            </w:r>
          </w:p>
          <w:p w:rsidR="00C710B3" w:rsidRPr="00F35E6F" w:rsidRDefault="00C710B3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84" w:type="dxa"/>
            <w:shd w:val="pct10" w:color="auto" w:fill="auto"/>
          </w:tcPr>
          <w:p w:rsidR="00502CFE" w:rsidRPr="00F35E6F" w:rsidRDefault="00502CFE" w:rsidP="00F901C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</w:rPr>
            </w:pPr>
            <w:r w:rsidRPr="00F35E6F">
              <w:rPr>
                <w:rFonts w:ascii="Times New Roman" w:hAnsi="Times New Roman"/>
                <w:color w:val="000000"/>
                <w:sz w:val="22"/>
              </w:rPr>
              <w:t>Event completion date:</w:t>
            </w:r>
          </w:p>
        </w:tc>
      </w:tr>
    </w:tbl>
    <w:p w:rsidR="00D5754A" w:rsidRPr="003C6EC6" w:rsidRDefault="00F5769A" w:rsidP="003C6EC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18"/>
        </w:rPr>
      </w:pPr>
      <w:r w:rsidRPr="003C6EC6">
        <w:rPr>
          <w:rFonts w:ascii="Times New Roman" w:hAnsi="Times New Roman"/>
          <w:b/>
          <w:i/>
          <w:color w:val="000000"/>
          <w:sz w:val="28"/>
          <w:szCs w:val="20"/>
        </w:rPr>
        <w:t>Please note:</w:t>
      </w:r>
      <w:r w:rsidRPr="003C6EC6">
        <w:rPr>
          <w:rFonts w:ascii="Times New Roman" w:hAnsi="Times New Roman"/>
          <w:i/>
          <w:color w:val="000000"/>
          <w:sz w:val="28"/>
          <w:szCs w:val="20"/>
        </w:rPr>
        <w:t xml:space="preserve"> </w:t>
      </w:r>
      <w:r w:rsidRPr="003C6EC6">
        <w:rPr>
          <w:rFonts w:ascii="Times New Roman" w:hAnsi="Times New Roman"/>
          <w:color w:val="000000"/>
          <w:sz w:val="28"/>
          <w:szCs w:val="20"/>
        </w:rPr>
        <w:t>Each request is subject to approval. We reserve the right to deny any requests that does not me</w:t>
      </w:r>
      <w:r w:rsidR="001E6BB6">
        <w:rPr>
          <w:rFonts w:ascii="Times New Roman" w:hAnsi="Times New Roman"/>
          <w:color w:val="000000"/>
          <w:sz w:val="28"/>
          <w:szCs w:val="20"/>
        </w:rPr>
        <w:t>et</w:t>
      </w:r>
      <w:bookmarkStart w:id="0" w:name="_GoBack"/>
      <w:bookmarkEnd w:id="0"/>
      <w:r w:rsidRPr="003C6EC6">
        <w:rPr>
          <w:rFonts w:ascii="Times New Roman" w:hAnsi="Times New Roman"/>
          <w:color w:val="000000"/>
          <w:sz w:val="28"/>
          <w:szCs w:val="20"/>
        </w:rPr>
        <w:t xml:space="preserve"> our guidelines.</w:t>
      </w:r>
    </w:p>
    <w:sectPr w:rsidR="00D5754A" w:rsidRPr="003C6EC6" w:rsidSect="00A805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FE8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A00475"/>
    <w:multiLevelType w:val="hybridMultilevel"/>
    <w:tmpl w:val="48E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1"/>
    <w:rsid w:val="000332F1"/>
    <w:rsid w:val="001E6BB6"/>
    <w:rsid w:val="0022665E"/>
    <w:rsid w:val="00374E37"/>
    <w:rsid w:val="003C6EC6"/>
    <w:rsid w:val="004D470A"/>
    <w:rsid w:val="00502CFE"/>
    <w:rsid w:val="005239ED"/>
    <w:rsid w:val="006F2792"/>
    <w:rsid w:val="00856BB5"/>
    <w:rsid w:val="008C453E"/>
    <w:rsid w:val="00905C9F"/>
    <w:rsid w:val="009455A4"/>
    <w:rsid w:val="00A35122"/>
    <w:rsid w:val="00A70CB2"/>
    <w:rsid w:val="00A76CFD"/>
    <w:rsid w:val="00A805C5"/>
    <w:rsid w:val="00A91ECE"/>
    <w:rsid w:val="00C56C8C"/>
    <w:rsid w:val="00C70CB3"/>
    <w:rsid w:val="00C710B3"/>
    <w:rsid w:val="00C95F61"/>
    <w:rsid w:val="00CF57B6"/>
    <w:rsid w:val="00D33283"/>
    <w:rsid w:val="00D407B5"/>
    <w:rsid w:val="00D45FEB"/>
    <w:rsid w:val="00D5754A"/>
    <w:rsid w:val="00E65979"/>
    <w:rsid w:val="00F35E6F"/>
    <w:rsid w:val="00F5769A"/>
    <w:rsid w:val="00F9710B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9153"/>
  <w15:docId w15:val="{37490E76-913A-4FD2-A8C1-28BC9FD0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61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95F6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95F61"/>
    <w:pPr>
      <w:spacing w:before="100" w:beforeAutospacing="1" w:after="100" w:afterAutospacing="1"/>
    </w:pPr>
    <w:rPr>
      <w:rFonts w:ascii="Verdana" w:hAnsi="Verdana"/>
      <w:szCs w:val="24"/>
    </w:rPr>
  </w:style>
  <w:style w:type="character" w:styleId="Hyperlink">
    <w:name w:val="Hyperlink"/>
    <w:basedOn w:val="DefaultParagraphFont"/>
    <w:uiPriority w:val="99"/>
    <w:unhideWhenUsed/>
    <w:rsid w:val="00C95F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7B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F57B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57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coma.uw.edu/oue-intranet/field-trip-guidelines-course-fee-fu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945D-3EF8-4B30-8464-6289E4B0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Washington, Tacoma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saracc</dc:creator>
  <cp:lastModifiedBy>cigarrup</cp:lastModifiedBy>
  <cp:revision>12</cp:revision>
  <cp:lastPrinted>2009-09-21T18:29:00Z</cp:lastPrinted>
  <dcterms:created xsi:type="dcterms:W3CDTF">2017-08-23T16:33:00Z</dcterms:created>
  <dcterms:modified xsi:type="dcterms:W3CDTF">2017-09-18T19:23:00Z</dcterms:modified>
</cp:coreProperties>
</file>