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0260" w:rsidRPr="00020260" w:rsidRDefault="00020260" w:rsidP="00020260">
      <w:pPr>
        <w:jc w:val="center"/>
        <w:rPr>
          <w:rFonts w:ascii="Times New Roman" w:eastAsia="Times New Roman" w:hAnsi="Times New Roman" w:cs="Times New Roman"/>
        </w:rPr>
      </w:pPr>
      <w:r w:rsidRPr="00020260">
        <w:rPr>
          <w:rFonts w:ascii="Times New Roman" w:eastAsia="Times New Roman" w:hAnsi="Times New Roman" w:cs="Times New Roman"/>
        </w:rPr>
        <w:fldChar w:fldCharType="begin"/>
      </w:r>
      <w:r w:rsidR="00E77842">
        <w:rPr>
          <w:rFonts w:ascii="Times New Roman" w:eastAsia="Times New Roman" w:hAnsi="Times New Roman" w:cs="Times New Roman"/>
        </w:rPr>
        <w:instrText xml:space="preserve"> INCLUDEPICTURE "C:\\var\\folders\\z2\\2tfntyns1hb3lt4h5fg68b1m0000gn\\T\\com.microsoft.Word\\WebArchiveCopyPasteTempFiles\\page1image3852608" \* MERGEFORMAT </w:instrText>
      </w:r>
      <w:r w:rsidRPr="00020260">
        <w:rPr>
          <w:rFonts w:ascii="Times New Roman" w:eastAsia="Times New Roman" w:hAnsi="Times New Roman" w:cs="Times New Roman"/>
        </w:rPr>
        <w:fldChar w:fldCharType="separate"/>
      </w:r>
      <w:r w:rsidRPr="00020260">
        <w:rPr>
          <w:rFonts w:ascii="Times New Roman" w:eastAsia="Times New Roman" w:hAnsi="Times New Roman" w:cs="Times New Roman"/>
          <w:noProof/>
        </w:rPr>
        <w:drawing>
          <wp:inline distT="0" distB="0" distL="0" distR="0">
            <wp:extent cx="3427095" cy="189230"/>
            <wp:effectExtent l="0" t="0" r="1905" b="1270"/>
            <wp:docPr id="10" name="Picture 10" descr="page1image385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526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7095" cy="189230"/>
                    </a:xfrm>
                    <a:prstGeom prst="rect">
                      <a:avLst/>
                    </a:prstGeom>
                    <a:noFill/>
                    <a:ln>
                      <a:noFill/>
                    </a:ln>
                  </pic:spPr>
                </pic:pic>
              </a:graphicData>
            </a:graphic>
          </wp:inline>
        </w:drawing>
      </w:r>
      <w:r w:rsidRPr="00020260">
        <w:rPr>
          <w:rFonts w:ascii="Times New Roman" w:eastAsia="Times New Roman" w:hAnsi="Times New Roman" w:cs="Times New Roman"/>
        </w:rPr>
        <w:fldChar w:fldCharType="end"/>
      </w:r>
    </w:p>
    <w:p w:rsidR="00020260" w:rsidRPr="00020260" w:rsidRDefault="00020260" w:rsidP="00020260">
      <w:pPr>
        <w:spacing w:before="100" w:beforeAutospacing="1" w:after="100" w:afterAutospacing="1"/>
        <w:jc w:val="center"/>
        <w:rPr>
          <w:rFonts w:ascii="Didot" w:eastAsia="Times New Roman" w:hAnsi="Didot" w:cs="Didot"/>
          <w:sz w:val="22"/>
          <w:szCs w:val="22"/>
        </w:rPr>
      </w:pPr>
      <w:r w:rsidRPr="00020260">
        <w:rPr>
          <w:rFonts w:ascii="Didot" w:eastAsia="Times New Roman" w:hAnsi="Didot" w:cs="Didot" w:hint="cs"/>
          <w:i/>
          <w:iCs/>
          <w:sz w:val="22"/>
          <w:szCs w:val="22"/>
        </w:rPr>
        <w:t>Office of Undergraduate Education</w:t>
      </w:r>
    </w:p>
    <w:p w:rsidR="00936DD3" w:rsidRDefault="00020260" w:rsidP="00936DD3">
      <w:pPr>
        <w:spacing w:before="100" w:beforeAutospacing="1" w:after="100" w:afterAutospacing="1"/>
        <w:jc w:val="center"/>
        <w:rPr>
          <w:rFonts w:ascii="Didot" w:eastAsia="Times New Roman" w:hAnsi="Didot" w:cs="Didot"/>
          <w:sz w:val="22"/>
          <w:szCs w:val="22"/>
        </w:rPr>
      </w:pPr>
      <w:r w:rsidRPr="00020260">
        <w:rPr>
          <w:rFonts w:ascii="Didot" w:eastAsia="Times New Roman" w:hAnsi="Didot" w:cs="Didot" w:hint="cs"/>
          <w:sz w:val="22"/>
          <w:szCs w:val="22"/>
        </w:rPr>
        <w:t>TCORE 104: Intro to Humanities ~ Autumn Quarter 2018</w:t>
      </w:r>
    </w:p>
    <w:p w:rsidR="00447661" w:rsidRPr="00447661" w:rsidRDefault="00447661" w:rsidP="00447661">
      <w:pPr>
        <w:rPr>
          <w:rFonts w:ascii="Didot" w:hAnsi="Didot" w:cs="Didot"/>
          <w:sz w:val="22"/>
          <w:szCs w:val="22"/>
        </w:rPr>
      </w:pPr>
      <w:r w:rsidRPr="00447661">
        <w:rPr>
          <w:rFonts w:ascii="Didot" w:hAnsi="Didot" w:cs="Didot" w:hint="cs"/>
          <w:sz w:val="22"/>
          <w:szCs w:val="22"/>
        </w:rPr>
        <w:t xml:space="preserve">Instructor: </w:t>
      </w:r>
      <w:r w:rsidRPr="00447661">
        <w:rPr>
          <w:rFonts w:ascii="Didot" w:hAnsi="Didot" w:cs="Didot" w:hint="cs"/>
          <w:sz w:val="22"/>
          <w:szCs w:val="22"/>
        </w:rPr>
        <w:tab/>
        <w:t>Dr. Maria-Tania Bandes-Becerra Weingarden (</w:t>
      </w:r>
      <w:r w:rsidRPr="00447661">
        <w:rPr>
          <w:rFonts w:ascii="Didot" w:hAnsi="Didot" w:cs="Didot" w:hint="cs"/>
          <w:sz w:val="13"/>
          <w:szCs w:val="13"/>
        </w:rPr>
        <w:t>preferred pronouns:</w:t>
      </w:r>
      <w:r w:rsidRPr="00447661">
        <w:rPr>
          <w:rFonts w:ascii="Didot" w:hAnsi="Didot" w:cs="Didot" w:hint="cs"/>
          <w:sz w:val="22"/>
          <w:szCs w:val="22"/>
        </w:rPr>
        <w:t xml:space="preserve"> </w:t>
      </w:r>
      <w:r w:rsidRPr="00447661">
        <w:rPr>
          <w:rFonts w:ascii="Didot" w:hAnsi="Didot" w:cs="Didot" w:hint="cs"/>
          <w:i/>
          <w:sz w:val="18"/>
          <w:szCs w:val="18"/>
        </w:rPr>
        <w:t>she, her, hers</w:t>
      </w:r>
      <w:r w:rsidRPr="00447661">
        <w:rPr>
          <w:rFonts w:ascii="Didot" w:hAnsi="Didot" w:cs="Didot" w:hint="cs"/>
          <w:sz w:val="22"/>
          <w:szCs w:val="22"/>
        </w:rPr>
        <w:t>)</w:t>
      </w:r>
    </w:p>
    <w:p w:rsidR="00447661" w:rsidRPr="00447661" w:rsidRDefault="00447661" w:rsidP="00447661">
      <w:pPr>
        <w:rPr>
          <w:rFonts w:ascii="Didot" w:hAnsi="Didot" w:cs="Didot"/>
          <w:sz w:val="22"/>
          <w:szCs w:val="22"/>
        </w:rPr>
      </w:pPr>
      <w:r w:rsidRPr="00447661">
        <w:rPr>
          <w:rFonts w:ascii="Didot" w:hAnsi="Didot" w:cs="Didot" w:hint="cs"/>
          <w:sz w:val="22"/>
          <w:szCs w:val="22"/>
        </w:rPr>
        <w:tab/>
        <w:t xml:space="preserve">     </w:t>
      </w:r>
      <w:r w:rsidRPr="00447661">
        <w:rPr>
          <w:rFonts w:ascii="Didot" w:hAnsi="Didot" w:cs="Didot" w:hint="cs"/>
          <w:sz w:val="22"/>
          <w:szCs w:val="22"/>
        </w:rPr>
        <w:tab/>
        <w:t>(Preferred name: Dr. B.)</w:t>
      </w:r>
    </w:p>
    <w:p w:rsidR="00447661" w:rsidRPr="00447661" w:rsidRDefault="00447661" w:rsidP="00447661">
      <w:pPr>
        <w:rPr>
          <w:rFonts w:ascii="Didot" w:hAnsi="Didot" w:cs="Didot"/>
          <w:sz w:val="22"/>
          <w:szCs w:val="22"/>
        </w:rPr>
      </w:pPr>
      <w:r w:rsidRPr="00447661">
        <w:rPr>
          <w:rFonts w:ascii="Didot" w:hAnsi="Didot" w:cs="Didot" w:hint="cs"/>
          <w:sz w:val="22"/>
          <w:szCs w:val="22"/>
          <w:lang w:val="es-ES"/>
        </w:rPr>
        <w:t xml:space="preserve">Office: </w:t>
      </w:r>
      <w:r>
        <w:rPr>
          <w:rFonts w:ascii="Didot" w:hAnsi="Didot" w:cs="Didot" w:hint="cs"/>
          <w:sz w:val="22"/>
          <w:szCs w:val="22"/>
          <w:lang w:val="es-ES"/>
        </w:rPr>
        <w:tab/>
      </w:r>
      <w:r w:rsidRPr="00447661">
        <w:rPr>
          <w:rFonts w:ascii="Didot" w:hAnsi="Didot" w:cs="Didot" w:hint="cs"/>
          <w:sz w:val="22"/>
          <w:szCs w:val="22"/>
        </w:rPr>
        <w:t>MDS 212D</w:t>
      </w:r>
    </w:p>
    <w:p w:rsidR="00447661" w:rsidRPr="00447661" w:rsidRDefault="00447661" w:rsidP="00447661">
      <w:pPr>
        <w:rPr>
          <w:rFonts w:ascii="Didot" w:hAnsi="Didot" w:cs="Didot"/>
          <w:sz w:val="22"/>
          <w:szCs w:val="22"/>
        </w:rPr>
      </w:pPr>
      <w:r w:rsidRPr="00447661">
        <w:rPr>
          <w:rFonts w:ascii="Didot" w:hAnsi="Didot" w:cs="Didot" w:hint="cs"/>
          <w:sz w:val="22"/>
          <w:szCs w:val="22"/>
        </w:rPr>
        <w:t xml:space="preserve">Phone: </w:t>
      </w:r>
      <w:r w:rsidRPr="00447661">
        <w:rPr>
          <w:rFonts w:ascii="Didot" w:hAnsi="Didot" w:cs="Didot" w:hint="cs"/>
          <w:sz w:val="22"/>
          <w:szCs w:val="22"/>
        </w:rPr>
        <w:tab/>
        <w:t>(253) 692-4653</w:t>
      </w:r>
    </w:p>
    <w:p w:rsidR="00447661" w:rsidRPr="00447661" w:rsidRDefault="00447661" w:rsidP="00447661">
      <w:pPr>
        <w:rPr>
          <w:rFonts w:ascii="Didot" w:hAnsi="Didot" w:cs="Didot"/>
          <w:color w:val="000000" w:themeColor="text1"/>
          <w:sz w:val="22"/>
          <w:szCs w:val="22"/>
        </w:rPr>
      </w:pPr>
      <w:r w:rsidRPr="00447661">
        <w:rPr>
          <w:rFonts w:ascii="Didot" w:hAnsi="Didot" w:cs="Didot" w:hint="cs"/>
          <w:sz w:val="22"/>
          <w:szCs w:val="22"/>
        </w:rPr>
        <w:t xml:space="preserve">E-mail: </w:t>
      </w:r>
      <w:r w:rsidRPr="00447661">
        <w:rPr>
          <w:rFonts w:ascii="Didot" w:hAnsi="Didot" w:cs="Didot" w:hint="cs"/>
          <w:sz w:val="22"/>
          <w:szCs w:val="22"/>
        </w:rPr>
        <w:tab/>
      </w:r>
      <w:hyperlink r:id="rId7" w:history="1">
        <w:r w:rsidRPr="00447661">
          <w:rPr>
            <w:rStyle w:val="Hyperlink"/>
            <w:rFonts w:ascii="Didot" w:hAnsi="Didot" w:cs="Didot" w:hint="cs"/>
            <w:sz w:val="22"/>
            <w:szCs w:val="22"/>
          </w:rPr>
          <w:t>mtbbw@uw.edu</w:t>
        </w:r>
      </w:hyperlink>
      <w:r w:rsidRPr="00447661">
        <w:rPr>
          <w:rFonts w:ascii="Didot" w:hAnsi="Didot" w:cs="Didot" w:hint="cs"/>
          <w:color w:val="FF0000"/>
          <w:sz w:val="22"/>
          <w:szCs w:val="22"/>
        </w:rPr>
        <w:t xml:space="preserve"> </w:t>
      </w:r>
    </w:p>
    <w:p w:rsidR="00447661" w:rsidRPr="00447661" w:rsidRDefault="00447661" w:rsidP="00447661">
      <w:pPr>
        <w:pBdr>
          <w:bottom w:val="single" w:sz="6" w:space="1" w:color="auto"/>
        </w:pBdr>
        <w:rPr>
          <w:rFonts w:ascii="Didot" w:hAnsi="Didot" w:cs="Didot"/>
          <w:sz w:val="22"/>
          <w:szCs w:val="22"/>
        </w:rPr>
      </w:pPr>
      <w:r w:rsidRPr="00447661">
        <w:rPr>
          <w:rFonts w:ascii="Didot" w:hAnsi="Didot" w:cs="Didot" w:hint="cs"/>
          <w:sz w:val="22"/>
          <w:szCs w:val="22"/>
        </w:rPr>
        <w:t xml:space="preserve">Office Hours: </w:t>
      </w:r>
      <w:r w:rsidRPr="00447661">
        <w:rPr>
          <w:rFonts w:ascii="Didot" w:hAnsi="Didot" w:cs="Didot" w:hint="cs"/>
          <w:sz w:val="22"/>
          <w:szCs w:val="22"/>
        </w:rPr>
        <w:tab/>
        <w:t>Mondays, Wednesdays, Fridays 9:30-10:30 and by appointment</w:t>
      </w:r>
    </w:p>
    <w:p w:rsidR="00447661" w:rsidRDefault="00447661" w:rsidP="00447661">
      <w:pPr>
        <w:spacing w:before="100" w:beforeAutospacing="1" w:after="100" w:afterAutospacing="1"/>
        <w:rPr>
          <w:rFonts w:ascii="Didot" w:eastAsia="Times New Roman" w:hAnsi="Didot" w:cs="Didot"/>
          <w:sz w:val="22"/>
          <w:szCs w:val="22"/>
        </w:rPr>
      </w:pPr>
    </w:p>
    <w:p w:rsidR="00936DD3" w:rsidRPr="00936DD3" w:rsidRDefault="00020260" w:rsidP="00936DD3">
      <w:pPr>
        <w:spacing w:before="100" w:beforeAutospacing="1" w:after="100" w:afterAutospacing="1"/>
        <w:jc w:val="center"/>
        <w:rPr>
          <w:rFonts w:ascii="Didot" w:eastAsia="Times New Roman" w:hAnsi="Didot" w:cs="Didot"/>
          <w:sz w:val="22"/>
          <w:szCs w:val="22"/>
        </w:rPr>
      </w:pPr>
      <w:r w:rsidRPr="00F153C6">
        <w:rPr>
          <w:rFonts w:ascii="Apple Chancery" w:eastAsia="Brush Script MT" w:hAnsi="Apple Chancery" w:cs="Apple Chancery" w:hint="cs"/>
          <w:b/>
          <w:i/>
          <w:sz w:val="32"/>
          <w:szCs w:val="32"/>
        </w:rPr>
        <w:t>Introduction to Theatre for Social Change</w:t>
      </w:r>
      <w:r w:rsidR="00936DD3" w:rsidRPr="00936DD3">
        <w:rPr>
          <w:rFonts w:ascii="Times New Roman" w:eastAsia="Times New Roman" w:hAnsi="Times New Roman" w:cs="Times New Roman"/>
          <w:noProof/>
        </w:rPr>
        <w:t xml:space="preserve"> </w:t>
      </w:r>
      <w:r w:rsidR="00936DD3">
        <w:rPr>
          <w:rFonts w:ascii="Times New Roman" w:eastAsia="Times New Roman" w:hAnsi="Times New Roman" w:cs="Times New Roman"/>
          <w:noProof/>
        </w:rPr>
        <w:drawing>
          <wp:inline distT="0" distB="0" distL="0" distR="0" wp14:anchorId="6C513771" wp14:editId="02C8D07B">
            <wp:extent cx="724930" cy="50745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cc5f6443c120_176697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8244" cy="516771"/>
                    </a:xfrm>
                    <a:prstGeom prst="rect">
                      <a:avLst/>
                    </a:prstGeom>
                  </pic:spPr>
                </pic:pic>
              </a:graphicData>
            </a:graphic>
          </wp:inline>
        </w:drawing>
      </w:r>
    </w:p>
    <w:p w:rsidR="00020260" w:rsidRPr="006A21B1" w:rsidRDefault="00020260" w:rsidP="00936DD3">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eastAsia="Times New Roman" w:hAnsi="Didot" w:cs="Didot"/>
          <w:b/>
          <w:sz w:val="22"/>
          <w:szCs w:val="22"/>
        </w:rPr>
      </w:pPr>
      <w:r w:rsidRPr="006A21B1">
        <w:rPr>
          <w:rFonts w:ascii="Didot" w:eastAsia="Times New Roman" w:hAnsi="Didot" w:cs="Didot" w:hint="cs"/>
          <w:b/>
          <w:sz w:val="22"/>
          <w:szCs w:val="22"/>
        </w:rPr>
        <w:t>Course Description:</w:t>
      </w:r>
    </w:p>
    <w:p w:rsidR="00020260" w:rsidRPr="00020260" w:rsidRDefault="00020260" w:rsidP="00936DD3">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eastAsia="Times New Roman" w:hAnsi="Didot" w:cs="Didot"/>
          <w:sz w:val="22"/>
          <w:szCs w:val="22"/>
        </w:rPr>
      </w:pPr>
      <w:r w:rsidRPr="00020260">
        <w:rPr>
          <w:rFonts w:ascii="Didot" w:eastAsia="Times New Roman" w:hAnsi="Didot" w:cs="Didot" w:hint="cs"/>
          <w:sz w:val="22"/>
          <w:szCs w:val="22"/>
        </w:rPr>
        <w:t xml:space="preserve">This course will explore the aesthetic principles of theatre to provide a foundation for attending, enjoying, analyzing, and participating in the live theatrical experience.  Focus is placed on the specific roles of the playwright, director, actor, designer, and audience; and the critical skills and vocabulary to better appreciate and evaluate theatre.  The second half of the course will explore the role of theatre in society with a concentration in theatre for social change.  Students will both discuss the principles of this course as well as participate in exercises where they put these principles into action. </w:t>
      </w:r>
    </w:p>
    <w:p w:rsidR="00020260" w:rsidRPr="00020260" w:rsidRDefault="00020260" w:rsidP="00020260">
      <w:pPr>
        <w:spacing w:before="100" w:beforeAutospacing="1" w:after="100" w:afterAutospacing="1"/>
        <w:rPr>
          <w:rFonts w:ascii="Didot" w:eastAsia="Times New Roman" w:hAnsi="Didot" w:cs="Didot"/>
          <w:sz w:val="22"/>
          <w:szCs w:val="22"/>
        </w:rPr>
      </w:pPr>
      <w:r w:rsidRPr="00020260">
        <w:rPr>
          <w:rFonts w:ascii="Didot" w:eastAsia="Times New Roman" w:hAnsi="Didot" w:cs="Didot" w:hint="cs"/>
          <w:sz w:val="22"/>
          <w:szCs w:val="22"/>
        </w:rPr>
        <w:t xml:space="preserve">The Core program consists of a coordinated series of courses that represent the various disciplines in the university. This course, together with the other Core courses you will take, fulfills the university’s general education requirements in each of the areas of knowledge plus composition. The courses are designed to both support and challenge you to develop the critical thinking, writing, research, and analytical skills you’ll need at UWT while introducing you to relevant topics in the social sciences, humanities, and sciences. </w:t>
      </w:r>
    </w:p>
    <w:p w:rsidR="00020260" w:rsidRPr="00020260" w:rsidRDefault="00020260" w:rsidP="00020260">
      <w:pPr>
        <w:pBdr>
          <w:top w:val="single" w:sz="4" w:space="1" w:color="auto"/>
          <w:left w:val="single" w:sz="4" w:space="4" w:color="auto"/>
          <w:bottom w:val="single" w:sz="4" w:space="1" w:color="auto"/>
          <w:right w:val="single" w:sz="4" w:space="4" w:color="auto"/>
        </w:pBdr>
        <w:spacing w:before="100" w:beforeAutospacing="1" w:after="100" w:afterAutospacing="1"/>
        <w:rPr>
          <w:rFonts w:ascii="Didot" w:eastAsia="Times New Roman" w:hAnsi="Didot" w:cs="Didot"/>
          <w:sz w:val="22"/>
          <w:szCs w:val="22"/>
        </w:rPr>
      </w:pPr>
      <w:r w:rsidRPr="00020260">
        <w:rPr>
          <w:rFonts w:ascii="Didot" w:eastAsia="Times New Roman" w:hAnsi="Didot" w:cs="Didot" w:hint="cs"/>
          <w:b/>
          <w:bCs/>
          <w:sz w:val="22"/>
          <w:szCs w:val="22"/>
        </w:rPr>
        <w:t>Learning Objectives</w:t>
      </w:r>
      <w:r w:rsidRPr="00020260">
        <w:rPr>
          <w:rFonts w:ascii="Didot" w:eastAsia="Times New Roman" w:hAnsi="Didot" w:cs="Didot"/>
          <w:b/>
          <w:bCs/>
          <w:sz w:val="22"/>
          <w:szCs w:val="22"/>
        </w:rPr>
        <w:t xml:space="preserve"> for the Core</w:t>
      </w:r>
      <w:r w:rsidR="006A21B1">
        <w:rPr>
          <w:rFonts w:ascii="Didot" w:eastAsia="Times New Roman" w:hAnsi="Didot" w:cs="Didot"/>
          <w:b/>
          <w:bCs/>
          <w:sz w:val="22"/>
          <w:szCs w:val="22"/>
        </w:rPr>
        <w:t>:</w:t>
      </w:r>
      <w:r w:rsidRPr="00020260">
        <w:rPr>
          <w:rFonts w:ascii="Didot" w:eastAsia="Times New Roman" w:hAnsi="Didot" w:cs="Didot" w:hint="cs"/>
          <w:b/>
          <w:bCs/>
          <w:sz w:val="22"/>
          <w:szCs w:val="22"/>
        </w:rPr>
        <w:t xml:space="preserve">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Inquiry and Critical Thinking</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synthesis &amp; context</w:t>
      </w:r>
      <w:r w:rsidRPr="00020260">
        <w:rPr>
          <w:rFonts w:ascii="Didot" w:eastAsia="Times New Roman" w:hAnsi="Didot" w:cs="Didot" w:hint="cs"/>
          <w:sz w:val="22"/>
          <w:szCs w:val="22"/>
        </w:rPr>
        <w:t xml:space="preserve">: make meaningful connections among assignments and readings in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order to develop a sense of the ‘big picture.’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 xml:space="preserve">Communication/Self-Expression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analysis</w:t>
      </w:r>
      <w:r w:rsidRPr="00020260">
        <w:rPr>
          <w:rFonts w:ascii="Didot" w:eastAsia="Times New Roman" w:hAnsi="Didot" w:cs="Didot" w:hint="cs"/>
          <w:sz w:val="22"/>
          <w:szCs w:val="22"/>
        </w:rPr>
        <w:t xml:space="preserve">: identify, analyze, and summarize/represent the key elements of a text.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expression of ideas</w:t>
      </w:r>
      <w:r w:rsidRPr="00020260">
        <w:rPr>
          <w:rFonts w:ascii="Didot" w:eastAsia="Times New Roman" w:hAnsi="Didot" w:cs="Didot" w:hint="cs"/>
          <w:sz w:val="22"/>
          <w:szCs w:val="22"/>
        </w:rPr>
        <w:t xml:space="preserve">: express ideas clearly in writing and speaking in order to synthesize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and evaluate information before presenting it.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Global Perspective – Diversity – Civic Engagement</w:t>
      </w:r>
      <w:r w:rsidRPr="00020260">
        <w:rPr>
          <w:rFonts w:ascii="Didot" w:eastAsia="Times New Roman" w:hAnsi="Didot" w:cs="Didot" w:hint="cs"/>
          <w:sz w:val="22"/>
          <w:szCs w:val="22"/>
        </w:rPr>
        <w:br/>
      </w:r>
      <w:r w:rsidRPr="00020260">
        <w:rPr>
          <w:rFonts w:ascii="Didot" w:eastAsia="Times New Roman" w:hAnsi="Didot" w:cs="Didot"/>
          <w:sz w:val="22"/>
          <w:szCs w:val="22"/>
        </w:rPr>
        <w:tab/>
      </w:r>
      <w:r w:rsidRPr="00020260">
        <w:rPr>
          <w:rFonts w:ascii="Didot" w:eastAsia="Times New Roman" w:hAnsi="Didot" w:cs="Didot" w:hint="cs"/>
          <w:i/>
          <w:iCs/>
          <w:sz w:val="22"/>
          <w:szCs w:val="22"/>
        </w:rPr>
        <w:t>disciplinary perspective</w:t>
      </w:r>
      <w:r w:rsidRPr="00020260">
        <w:rPr>
          <w:rFonts w:ascii="Didot" w:eastAsia="Times New Roman" w:hAnsi="Didot" w:cs="Didot" w:hint="cs"/>
          <w:sz w:val="22"/>
          <w:szCs w:val="22"/>
        </w:rPr>
        <w:t>: understand events and processes as ‘disciplinarily’ situated.</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sz w:val="22"/>
          <w:szCs w:val="22"/>
        </w:rPr>
        <w:tab/>
      </w:r>
      <w:r w:rsidRPr="00020260">
        <w:rPr>
          <w:rFonts w:ascii="Didot" w:eastAsia="Times New Roman" w:hAnsi="Didot" w:cs="Didot" w:hint="cs"/>
          <w:i/>
          <w:iCs/>
          <w:sz w:val="22"/>
          <w:szCs w:val="22"/>
        </w:rPr>
        <w:t>global perspective</w:t>
      </w:r>
      <w:r w:rsidRPr="00020260">
        <w:rPr>
          <w:rFonts w:ascii="Didot" w:eastAsia="Times New Roman" w:hAnsi="Didot" w:cs="Didot" w:hint="cs"/>
          <w:sz w:val="22"/>
          <w:szCs w:val="22"/>
        </w:rPr>
        <w:t xml:space="preserve">: interact with concepts, ideas, and processes related to the </w:t>
      </w:r>
      <w:r w:rsidRPr="00020260">
        <w:rPr>
          <w:rFonts w:ascii="Didot" w:eastAsia="Times New Roman" w:hAnsi="Didot" w:cs="Didot"/>
          <w:sz w:val="22"/>
          <w:szCs w:val="22"/>
        </w:rPr>
        <w:tab/>
      </w:r>
      <w:r w:rsidRPr="00020260">
        <w:rPr>
          <w:rFonts w:ascii="Didot" w:eastAsia="Times New Roman" w:hAnsi="Didot" w:cs="Didot" w:hint="cs"/>
          <w:sz w:val="22"/>
          <w:szCs w:val="22"/>
        </w:rPr>
        <w:t>interdependences between personal, local, and global relationships</w:t>
      </w:r>
    </w:p>
    <w:p w:rsid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sz w:val="22"/>
          <w:szCs w:val="22"/>
        </w:rPr>
        <w:tab/>
      </w:r>
      <w:r w:rsidRPr="00020260">
        <w:rPr>
          <w:rFonts w:ascii="Didot" w:eastAsia="Times New Roman" w:hAnsi="Didot" w:cs="Didot" w:hint="cs"/>
          <w:i/>
          <w:iCs/>
          <w:sz w:val="22"/>
          <w:szCs w:val="22"/>
        </w:rPr>
        <w:t>diversity</w:t>
      </w:r>
      <w:r w:rsidRPr="00020260">
        <w:rPr>
          <w:rFonts w:ascii="Didot" w:eastAsia="Times New Roman" w:hAnsi="Didot" w:cs="Didot" w:hint="cs"/>
          <w:sz w:val="22"/>
          <w:szCs w:val="22"/>
        </w:rPr>
        <w:t xml:space="preserve">: think outside of cultural norms and values, including their own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perspectives, to critically engage the larger world. </w:t>
      </w:r>
    </w:p>
    <w:p w:rsidR="00F045C7" w:rsidRDefault="00F045C7"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p>
    <w:p w:rsidR="00F045C7" w:rsidRDefault="00F045C7" w:rsidP="00F045C7">
      <w:pPr>
        <w:rPr>
          <w:rFonts w:ascii="Didot" w:eastAsia="Times New Roman" w:hAnsi="Didot" w:cs="Didot"/>
          <w:b/>
          <w:sz w:val="22"/>
          <w:szCs w:val="22"/>
        </w:rPr>
      </w:pPr>
    </w:p>
    <w:p w:rsidR="00F045C7" w:rsidRDefault="00F045C7" w:rsidP="00F045C7">
      <w:pPr>
        <w:rPr>
          <w:rFonts w:ascii="Didot" w:eastAsia="Times New Roman" w:hAnsi="Didot" w:cs="Didot"/>
          <w:b/>
          <w:sz w:val="22"/>
          <w:szCs w:val="22"/>
        </w:rPr>
      </w:pPr>
    </w:p>
    <w:p w:rsidR="00F045C7" w:rsidRDefault="00F045C7" w:rsidP="00F045C7">
      <w:pPr>
        <w:rPr>
          <w:rFonts w:ascii="Didot" w:eastAsia="Times New Roman" w:hAnsi="Didot" w:cs="Didot"/>
          <w:b/>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Arial" w:eastAsia="Times New Roman" w:hAnsi="Arial" w:cs="Arial"/>
          <w:b/>
          <w:sz w:val="27"/>
          <w:szCs w:val="27"/>
        </w:rPr>
      </w:pPr>
      <w:r w:rsidRPr="00F045C7">
        <w:rPr>
          <w:rFonts w:ascii="Didot" w:eastAsia="Times New Roman" w:hAnsi="Didot" w:cs="Didot"/>
          <w:b/>
          <w:sz w:val="22"/>
          <w:szCs w:val="22"/>
        </w:rPr>
        <w:t>More specific Objectives for Introduction to Humanities VLPA:</w:t>
      </w:r>
      <w:r w:rsidRPr="00F045C7">
        <w:rPr>
          <w:rFonts w:ascii="Arial" w:eastAsia="Times New Roman" w:hAnsi="Arial" w:cs="Arial"/>
          <w:b/>
          <w:sz w:val="27"/>
          <w:szCs w:val="27"/>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situate one's self in relation to a broader human context</w:t>
      </w: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critically read an artistic, literary, or historical text or artifact</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analyze a text or artifact by applying a theoretical or aestheti</w:t>
      </w:r>
      <w:r>
        <w:rPr>
          <w:rFonts w:ascii="Didot" w:eastAsia="Times New Roman" w:hAnsi="Didot" w:cs="Didot"/>
          <w:sz w:val="22"/>
          <w:szCs w:val="22"/>
        </w:rPr>
        <w:t xml:space="preserve">c </w:t>
      </w:r>
      <w:r>
        <w:rPr>
          <w:rFonts w:ascii="Didot" w:eastAsia="Times New Roman" w:hAnsi="Didot" w:cs="Didot"/>
          <w:sz w:val="22"/>
          <w:szCs w:val="22"/>
        </w:rPr>
        <w:tab/>
        <w:t>framework</w:t>
      </w:r>
    </w:p>
    <w:p w:rsidR="00F045C7" w:rsidRDefault="00F045C7" w:rsidP="00F045C7">
      <w:pPr>
        <w:rPr>
          <w:rFonts w:ascii="Didot" w:eastAsia="Times New Roman" w:hAnsi="Didot" w:cs="Didot"/>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b/>
          <w:sz w:val="22"/>
          <w:szCs w:val="22"/>
        </w:rPr>
      </w:pPr>
      <w:r w:rsidRPr="00F045C7">
        <w:rPr>
          <w:rFonts w:ascii="Didot" w:eastAsia="Times New Roman" w:hAnsi="Didot" w:cs="Didot"/>
          <w:b/>
          <w:sz w:val="22"/>
          <w:szCs w:val="22"/>
        </w:rPr>
        <w:t>Specific course goals:</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sidRPr="00F045C7">
        <w:rPr>
          <w:rFonts w:ascii="Didot" w:hAnsi="Didot" w:cs="Didot" w:hint="cs"/>
          <w:sz w:val="22"/>
        </w:rPr>
        <w:t>Students will be able to</w:t>
      </w:r>
      <w:r>
        <w:rPr>
          <w:rFonts w:ascii="Didot" w:hAnsi="Didot" w:cs="Didot"/>
          <w:sz w:val="22"/>
        </w:rPr>
        <w:t>…</w:t>
      </w:r>
      <w:r w:rsidRPr="00F045C7">
        <w:rPr>
          <w:rFonts w:ascii="Didot" w:hAnsi="Didot" w:cs="Didot" w:hint="cs"/>
          <w:sz w:val="22"/>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hAnsi="Didot" w:cs="Didot"/>
          <w:sz w:val="22"/>
        </w:rPr>
        <w:tab/>
      </w:r>
      <w:r w:rsidRPr="00F045C7">
        <w:rPr>
          <w:rFonts w:ascii="Didot" w:hAnsi="Didot" w:cs="Didot" w:hint="cs"/>
          <w:sz w:val="22"/>
        </w:rPr>
        <w:t xml:space="preserve">discuss the collaborative process and identify the common roles and duties in a </w:t>
      </w:r>
      <w:r>
        <w:rPr>
          <w:rFonts w:ascii="Didot" w:hAnsi="Didot" w:cs="Didot"/>
          <w:sz w:val="22"/>
        </w:rPr>
        <w:tab/>
      </w:r>
      <w:r w:rsidRPr="00F045C7">
        <w:rPr>
          <w:rFonts w:ascii="Didot" w:hAnsi="Didot" w:cs="Didot" w:hint="cs"/>
          <w:sz w:val="22"/>
        </w:rPr>
        <w:t xml:space="preserve">theatrical production. </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eastAsia="Times New Roman" w:hAnsi="Didot" w:cs="Didot"/>
          <w:sz w:val="22"/>
          <w:szCs w:val="22"/>
        </w:rPr>
        <w:tab/>
      </w:r>
      <w:r>
        <w:rPr>
          <w:rFonts w:ascii="Didot" w:hAnsi="Didot" w:cs="Didot" w:hint="cs"/>
          <w:sz w:val="22"/>
        </w:rPr>
        <w:t>u</w:t>
      </w:r>
      <w:r>
        <w:rPr>
          <w:rFonts w:ascii="Didot" w:hAnsi="Didot" w:cs="Didot"/>
          <w:sz w:val="22"/>
        </w:rPr>
        <w:t>tilize</w:t>
      </w:r>
      <w:r w:rsidRPr="00F045C7">
        <w:rPr>
          <w:rFonts w:ascii="Didot" w:hAnsi="Didot" w:cs="Didot" w:hint="cs"/>
          <w:sz w:val="22"/>
        </w:rPr>
        <w:t xml:space="preserve"> basic dramatic vocabulary in order to discuss the theatrical experience</w:t>
      </w:r>
      <w:r>
        <w:rPr>
          <w:rFonts w:ascii="Didot" w:hAnsi="Didot" w:cs="Didot"/>
          <w:sz w:val="22"/>
        </w:rPr>
        <w:t xml:space="preserve">; both the </w:t>
      </w:r>
      <w:r>
        <w:rPr>
          <w:rFonts w:ascii="Didot" w:hAnsi="Didot" w:cs="Didot"/>
          <w:sz w:val="22"/>
        </w:rPr>
        <w:tab/>
        <w:t>“traditional” and Theatre for Social Change</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hAnsi="Didot" w:cs="Didot"/>
          <w:sz w:val="22"/>
        </w:rPr>
        <w:tab/>
        <w:t>read</w:t>
      </w:r>
      <w:r w:rsidRPr="00F045C7">
        <w:rPr>
          <w:rFonts w:ascii="Didot" w:hAnsi="Didot" w:cs="Didot" w:hint="cs"/>
          <w:sz w:val="22"/>
        </w:rPr>
        <w:t xml:space="preserve"> and analyze </w:t>
      </w:r>
      <w:r>
        <w:rPr>
          <w:rFonts w:ascii="Didot" w:hAnsi="Didot" w:cs="Didot"/>
          <w:sz w:val="22"/>
        </w:rPr>
        <w:t xml:space="preserve">a </w:t>
      </w:r>
      <w:r w:rsidRPr="00F045C7">
        <w:rPr>
          <w:rFonts w:ascii="Didot" w:hAnsi="Didot" w:cs="Didot" w:hint="cs"/>
          <w:sz w:val="22"/>
        </w:rPr>
        <w:t xml:space="preserve">dramatic </w:t>
      </w:r>
      <w:r>
        <w:rPr>
          <w:rFonts w:ascii="Didot" w:hAnsi="Didot" w:cs="Didot" w:hint="cs"/>
          <w:sz w:val="22"/>
        </w:rPr>
        <w:t>text</w:t>
      </w:r>
      <w:r w:rsidRPr="00F045C7">
        <w:rPr>
          <w:rFonts w:ascii="Didot" w:hAnsi="Didot" w:cs="Didot" w:hint="cs"/>
          <w:sz w:val="22"/>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hAnsi="Didot" w:cs="Didot"/>
          <w:sz w:val="22"/>
        </w:rPr>
        <w:tab/>
        <w:t>attend</w:t>
      </w:r>
      <w:r w:rsidRPr="00F045C7">
        <w:rPr>
          <w:rFonts w:ascii="Didot" w:hAnsi="Didot" w:cs="Didot" w:hint="cs"/>
          <w:sz w:val="22"/>
        </w:rPr>
        <w:t xml:space="preserve"> a theatre production and be able to articulate</w:t>
      </w:r>
      <w:r>
        <w:rPr>
          <w:rFonts w:ascii="Didot" w:hAnsi="Didot" w:cs="Didot"/>
          <w:sz w:val="22"/>
        </w:rPr>
        <w:t>, b</w:t>
      </w:r>
      <w:r w:rsidRPr="00F045C7">
        <w:rPr>
          <w:rFonts w:ascii="Didot" w:hAnsi="Didot" w:cs="Didot" w:hint="cs"/>
          <w:sz w:val="22"/>
        </w:rPr>
        <w:t>oth objective and subjective</w:t>
      </w:r>
      <w:r>
        <w:rPr>
          <w:rFonts w:ascii="Didot" w:hAnsi="Didot" w:cs="Didot"/>
          <w:sz w:val="22"/>
        </w:rPr>
        <w:t>,</w:t>
      </w:r>
      <w:r w:rsidRPr="00F045C7">
        <w:rPr>
          <w:rFonts w:ascii="Didot" w:hAnsi="Didot" w:cs="Didot" w:hint="cs"/>
          <w:sz w:val="22"/>
        </w:rPr>
        <w:t xml:space="preserve"> </w:t>
      </w:r>
      <w:r>
        <w:rPr>
          <w:rFonts w:ascii="Didot" w:hAnsi="Didot" w:cs="Didot"/>
          <w:sz w:val="22"/>
        </w:rPr>
        <w:tab/>
      </w:r>
      <w:r w:rsidRPr="00F045C7">
        <w:rPr>
          <w:rFonts w:ascii="Didot" w:hAnsi="Didot" w:cs="Didot" w:hint="cs"/>
          <w:sz w:val="22"/>
        </w:rPr>
        <w:t xml:space="preserve">ideas that pertain to it. </w:t>
      </w: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hAnsi="Didot" w:cs="Didot"/>
          <w:sz w:val="22"/>
        </w:rPr>
        <w:tab/>
        <w:t xml:space="preserve">demonstrate an understanding of the collaborative process by actively participating in </w:t>
      </w:r>
      <w:r>
        <w:rPr>
          <w:rFonts w:ascii="Didot" w:hAnsi="Didot" w:cs="Didot"/>
          <w:sz w:val="22"/>
        </w:rPr>
        <w:tab/>
        <w:t>group projects</w:t>
      </w:r>
    </w:p>
    <w:p w:rsidR="006A21B1" w:rsidRDefault="00020260" w:rsidP="00F045C7">
      <w:pPr>
        <w:spacing w:before="100" w:beforeAutospacing="1" w:after="100" w:afterAutospacing="1"/>
        <w:rPr>
          <w:rFonts w:ascii="Didot" w:eastAsia="Times New Roman" w:hAnsi="Didot" w:cs="Didot"/>
          <w:sz w:val="22"/>
          <w:szCs w:val="22"/>
        </w:rPr>
      </w:pPr>
      <w:r w:rsidRPr="00020260">
        <w:rPr>
          <w:rFonts w:ascii="Didot" w:eastAsia="Times New Roman" w:hAnsi="Didot" w:cs="Didot" w:hint="cs"/>
          <w:b/>
          <w:bCs/>
          <w:sz w:val="22"/>
          <w:szCs w:val="22"/>
        </w:rPr>
        <w:t>Texts and Materials</w:t>
      </w:r>
      <w:r w:rsidR="006A21B1">
        <w:rPr>
          <w:rFonts w:ascii="Didot" w:eastAsia="Times New Roman" w:hAnsi="Didot" w:cs="Didot"/>
          <w:b/>
          <w:bCs/>
          <w:sz w:val="22"/>
          <w:szCs w:val="22"/>
        </w:rPr>
        <w:t>:</w:t>
      </w:r>
      <w:r w:rsidRPr="00020260">
        <w:rPr>
          <w:rFonts w:ascii="Didot" w:eastAsia="Times New Roman" w:hAnsi="Didot" w:cs="Didot" w:hint="cs"/>
          <w:b/>
          <w:bCs/>
          <w:sz w:val="22"/>
          <w:szCs w:val="22"/>
        </w:rPr>
        <w:br/>
      </w:r>
      <w:r w:rsidRPr="00020260">
        <w:rPr>
          <w:rFonts w:ascii="Didot" w:eastAsia="Times New Roman" w:hAnsi="Didot" w:cs="Didot" w:hint="cs"/>
          <w:sz w:val="22"/>
          <w:szCs w:val="22"/>
        </w:rPr>
        <w:t xml:space="preserve">The following </w:t>
      </w:r>
      <w:r w:rsidRPr="00020260">
        <w:rPr>
          <w:rFonts w:ascii="Didot" w:eastAsia="Times New Roman" w:hAnsi="Didot" w:cs="Didot" w:hint="cs"/>
          <w:b/>
          <w:bCs/>
          <w:sz w:val="22"/>
          <w:szCs w:val="22"/>
        </w:rPr>
        <w:t xml:space="preserve">required </w:t>
      </w:r>
      <w:r w:rsidRPr="00020260">
        <w:rPr>
          <w:rFonts w:ascii="Didot" w:eastAsia="Times New Roman" w:hAnsi="Didot" w:cs="Didot" w:hint="cs"/>
          <w:sz w:val="22"/>
          <w:szCs w:val="22"/>
        </w:rPr>
        <w:t xml:space="preserve">texts are available at the University Bookstore: </w:t>
      </w:r>
    </w:p>
    <w:p w:rsidR="006A21B1" w:rsidRDefault="006A21B1" w:rsidP="00F045C7">
      <w:pPr>
        <w:spacing w:before="100" w:beforeAutospacing="1" w:after="100" w:afterAutospacing="1"/>
        <w:contextualSpacing/>
        <w:rPr>
          <w:rFonts w:ascii="Didot" w:eastAsia="Times New Roman" w:hAnsi="Didot" w:cs="Didot"/>
          <w:sz w:val="22"/>
          <w:szCs w:val="22"/>
        </w:rPr>
      </w:pPr>
      <w:r w:rsidRPr="006A21B1">
        <w:rPr>
          <w:rFonts w:ascii="Didot" w:eastAsia="Times New Roman" w:hAnsi="Didot" w:cs="Didot"/>
          <w:i/>
          <w:sz w:val="22"/>
          <w:szCs w:val="22"/>
        </w:rPr>
        <w:t>Introduction to the Theatre</w:t>
      </w:r>
      <w:r>
        <w:rPr>
          <w:rFonts w:ascii="Didot" w:eastAsia="Times New Roman" w:hAnsi="Didot" w:cs="Didot"/>
          <w:sz w:val="22"/>
          <w:szCs w:val="22"/>
        </w:rPr>
        <w:t xml:space="preserve"> </w:t>
      </w:r>
      <w:r w:rsidR="00DE6E58">
        <w:rPr>
          <w:rFonts w:ascii="Didot" w:eastAsia="Times New Roman" w:hAnsi="Didot" w:cs="Didot"/>
          <w:sz w:val="22"/>
          <w:szCs w:val="22"/>
        </w:rPr>
        <w:t>9</w:t>
      </w:r>
      <w:r w:rsidRPr="006A21B1">
        <w:rPr>
          <w:rFonts w:ascii="Didot" w:eastAsia="Times New Roman" w:hAnsi="Didot" w:cs="Didot"/>
          <w:sz w:val="22"/>
          <w:szCs w:val="22"/>
          <w:vertAlign w:val="superscript"/>
        </w:rPr>
        <w:t>th</w:t>
      </w:r>
      <w:r>
        <w:rPr>
          <w:rFonts w:ascii="Didot" w:eastAsia="Times New Roman" w:hAnsi="Didot" w:cs="Didot"/>
          <w:sz w:val="22"/>
          <w:szCs w:val="22"/>
        </w:rPr>
        <w:t xml:space="preserve"> edition (</w:t>
      </w:r>
      <w:r w:rsidR="00DE6E58">
        <w:rPr>
          <w:rFonts w:ascii="Didot" w:eastAsia="Times New Roman" w:hAnsi="Didot" w:cs="Didot"/>
          <w:sz w:val="22"/>
          <w:szCs w:val="22"/>
        </w:rPr>
        <w:t>8</w:t>
      </w:r>
      <w:r w:rsidRPr="006A21B1">
        <w:rPr>
          <w:rFonts w:ascii="Didot" w:eastAsia="Times New Roman" w:hAnsi="Didot" w:cs="Didot"/>
          <w:sz w:val="22"/>
          <w:szCs w:val="22"/>
          <w:vertAlign w:val="superscript"/>
        </w:rPr>
        <w:t>th</w:t>
      </w:r>
      <w:r>
        <w:rPr>
          <w:rFonts w:ascii="Didot" w:eastAsia="Times New Roman" w:hAnsi="Didot" w:cs="Didot"/>
          <w:sz w:val="22"/>
          <w:szCs w:val="22"/>
        </w:rPr>
        <w:t xml:space="preserve"> is okay too)</w:t>
      </w:r>
    </w:p>
    <w:p w:rsidR="006A21B1" w:rsidRDefault="006A21B1" w:rsidP="00F045C7">
      <w:pPr>
        <w:spacing w:before="100" w:beforeAutospacing="1" w:after="100" w:afterAutospacing="1"/>
        <w:contextualSpacing/>
        <w:rPr>
          <w:rFonts w:ascii="Didot" w:eastAsia="Times New Roman" w:hAnsi="Didot" w:cs="Didot"/>
          <w:sz w:val="22"/>
          <w:szCs w:val="22"/>
        </w:rPr>
      </w:pPr>
      <w:r w:rsidRPr="006A21B1">
        <w:rPr>
          <w:rFonts w:ascii="Didot" w:eastAsia="Times New Roman" w:hAnsi="Didot" w:cs="Didot"/>
          <w:i/>
          <w:sz w:val="22"/>
          <w:szCs w:val="22"/>
        </w:rPr>
        <w:t>Theatre of the Oppressed</w:t>
      </w:r>
      <w:r>
        <w:rPr>
          <w:rFonts w:ascii="Didot" w:eastAsia="Times New Roman" w:hAnsi="Didot" w:cs="Didot"/>
          <w:sz w:val="22"/>
          <w:szCs w:val="22"/>
        </w:rPr>
        <w:t xml:space="preserve"> by Agusto Boal</w:t>
      </w:r>
    </w:p>
    <w:p w:rsidR="00936DD3" w:rsidRDefault="006A21B1" w:rsidP="00F045C7">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Ticket to theatre production</w:t>
      </w:r>
    </w:p>
    <w:p w:rsidR="00936DD3" w:rsidRDefault="00936DD3" w:rsidP="00F045C7">
      <w:pPr>
        <w:spacing w:before="100" w:beforeAutospacing="1" w:after="100" w:afterAutospacing="1"/>
        <w:contextualSpacing/>
        <w:rPr>
          <w:rFonts w:ascii="Didot" w:eastAsia="Times New Roman" w:hAnsi="Didot" w:cs="Didot"/>
          <w:sz w:val="22"/>
          <w:szCs w:val="22"/>
        </w:rPr>
      </w:pPr>
    </w:p>
    <w:p w:rsidR="00936DD3" w:rsidRPr="00936DD3" w:rsidRDefault="00936DD3" w:rsidP="00936DD3">
      <w:pPr>
        <w:autoSpaceDE w:val="0"/>
        <w:autoSpaceDN w:val="0"/>
        <w:adjustRightInd w:val="0"/>
        <w:spacing w:after="240"/>
        <w:rPr>
          <w:rFonts w:ascii="Didot" w:hAnsi="Didot" w:cs="Didot"/>
          <w:b/>
          <w:color w:val="000000"/>
          <w:sz w:val="22"/>
          <w:szCs w:val="22"/>
        </w:rPr>
      </w:pPr>
      <w:r w:rsidRPr="00936DD3">
        <w:rPr>
          <w:rFonts w:ascii="Didot" w:hAnsi="Didot" w:cs="Didot" w:hint="cs"/>
          <w:b/>
          <w:color w:val="000000"/>
          <w:sz w:val="22"/>
          <w:szCs w:val="22"/>
        </w:rPr>
        <w:t>Policies:</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b/>
          <w:color w:val="000000"/>
          <w:sz w:val="22"/>
          <w:szCs w:val="22"/>
          <w:u w:val="single"/>
        </w:rPr>
      </w:pPr>
      <w:r w:rsidRPr="00936DD3">
        <w:rPr>
          <w:rFonts w:ascii="Didot" w:hAnsi="Didot" w:cs="Didot" w:hint="cs"/>
          <w:b/>
          <w:color w:val="000000"/>
          <w:sz w:val="22"/>
          <w:szCs w:val="22"/>
          <w:u w:val="single"/>
        </w:rPr>
        <w:t xml:space="preserve">Academic Honesty: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b/>
          <w:color w:val="000000"/>
          <w:sz w:val="22"/>
          <w:szCs w:val="22"/>
          <w:u w:val="single"/>
        </w:rPr>
      </w:pPr>
      <w:r w:rsidRPr="00936DD3">
        <w:rPr>
          <w:rFonts w:ascii="Didot" w:hAnsi="Didot" w:cs="Didot" w:hint="cs"/>
          <w:color w:val="000000"/>
          <w:sz w:val="22"/>
          <w:szCs w:val="22"/>
        </w:rPr>
        <w:t xml:space="preserve">Be sure to give credit where credit is due. If you plan to use the ideas or words of someone else in your schoolwork, then you must cite those sources that you used in a clear and appropriate way. All student work must be free of plagiarism. Plagiarism is defined in the University catalog and in the Student Handbook. Consult your professor if you have any questions.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color w:val="000000"/>
          <w:sz w:val="22"/>
          <w:szCs w:val="22"/>
        </w:rPr>
      </w:pPr>
      <w:r w:rsidRPr="00936DD3">
        <w:rPr>
          <w:rFonts w:ascii="Didot" w:hAnsi="Didot" w:cs="Didot" w:hint="cs"/>
          <w:color w:val="000000"/>
          <w:sz w:val="22"/>
          <w:szCs w:val="22"/>
        </w:rPr>
        <w:t xml:space="preserve">Further, plagiarism happens when people try to appropriate and pass off the writing of another as their own. Plagiarism is no less of a misconduct violation than vandalism or assault. Ignorance of proper documentation procedures is the usual cause of plagiarism. This ignorance does not excuse the act. Students are responsible for learning how and when to document and attribute resources used in preparing a written or oral presentation. Likewise, it is the responsibility of the faculty to help you in this process and to be certain you learn to credit the work of others upon which you draw. Please be mindful of these matters since a major part of your experience in the class will be reading, synthesizing, and using the knowledge and ideas of others.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color w:val="000000"/>
          <w:sz w:val="22"/>
          <w:szCs w:val="22"/>
        </w:rPr>
      </w:pPr>
      <w:r w:rsidRPr="00936DD3">
        <w:rPr>
          <w:rFonts w:ascii="Didot" w:hAnsi="Didot" w:cs="Didot" w:hint="cs"/>
          <w:color w:val="000000"/>
          <w:sz w:val="22"/>
          <w:szCs w:val="22"/>
        </w:rPr>
        <w:t xml:space="preserve">For more information, please refer to the “Student Academic Responsibility” document prepared by the Committee on Academic Conduct in the College of Arts and Sciences at the University of Washington  http://depts.washington.edu/grading/pdf/AcademicResponsibility.pdf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u w:val="single"/>
        </w:rPr>
      </w:pPr>
      <w:r w:rsidRPr="00936DD3">
        <w:rPr>
          <w:rFonts w:ascii="Didot" w:hAnsi="Didot" w:cs="Didot" w:hint="cs"/>
          <w:b/>
          <w:sz w:val="22"/>
          <w:szCs w:val="22"/>
          <w:u w:val="single"/>
        </w:rPr>
        <w:t xml:space="preserve">E mail policy: </w:t>
      </w:r>
    </w:p>
    <w:p w:rsidR="00936DD3" w:rsidRPr="00F045C7" w:rsidRDefault="00936DD3" w:rsidP="00F045C7">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"UW Tacoma employees and students are issued a University of Washington NetID and email account. University email communications will only be sent to their University of Washington email address. Faculty and staff are not obligated to respond to students using non-UW email accounts.</w:t>
      </w:r>
      <w:r w:rsidRPr="00936DD3">
        <w:rPr>
          <w:rStyle w:val="Strong"/>
          <w:rFonts w:ascii="Didot" w:hAnsi="Didot" w:cs="Didot" w:hint="cs"/>
          <w:sz w:val="22"/>
          <w:szCs w:val="22"/>
        </w:rPr>
        <w:t xml:space="preserve"> </w:t>
      </w:r>
      <w:r w:rsidRPr="00936DD3">
        <w:rPr>
          <w:rFonts w:ascii="Didot" w:hAnsi="Didot" w:cs="Didot" w:hint="cs"/>
          <w:sz w:val="22"/>
          <w:szCs w:val="22"/>
        </w:rPr>
        <w:t>Those who choose to forward their emails to a non-UW email address do so at their own risk</w:t>
      </w:r>
      <w:r w:rsidRPr="00936DD3">
        <w:rPr>
          <w:rStyle w:val="Strong"/>
          <w:rFonts w:ascii="Didot" w:hAnsi="Didot" w:cs="Didot" w:hint="cs"/>
          <w:sz w:val="22"/>
          <w:szCs w:val="22"/>
        </w:rPr>
        <w:t>.</w:t>
      </w:r>
      <w:r w:rsidRPr="00936DD3">
        <w:rPr>
          <w:rFonts w:ascii="Didot" w:hAnsi="Didot" w:cs="Didot" w:hint="cs"/>
          <w:sz w:val="22"/>
          <w:szCs w:val="22"/>
        </w:rPr>
        <w:t xml:space="preserve"> The University is not responsible for any difficulties that may occur in the proper or timely transmission or access of email forwarded to any email address, and any such problems will not absolve employees and students of their responsibility to know and comply with the content of electronic university communications sent to UW email addresses." </w:t>
      </w:r>
      <w:r w:rsidRPr="00936DD3">
        <w:rPr>
          <w:rStyle w:val="Emphasis"/>
          <w:rFonts w:ascii="Didot" w:hAnsi="Didot" w:cs="Didot" w:hint="cs"/>
          <w:sz w:val="22"/>
          <w:szCs w:val="22"/>
        </w:rPr>
        <w:t>For the complete Policy Statement, follow the link in the heading title.</w:t>
      </w:r>
    </w:p>
    <w:p w:rsidR="00936DD3" w:rsidRDefault="00936DD3" w:rsidP="00936DD3">
      <w:pPr>
        <w:rPr>
          <w:rFonts w:ascii="Didot" w:hAnsi="Didot" w:cs="Didot"/>
          <w:b/>
          <w:bCs/>
          <w:sz w:val="22"/>
          <w:szCs w:val="22"/>
          <w:u w:val="single"/>
        </w:rPr>
      </w:pPr>
    </w:p>
    <w:p w:rsid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bCs/>
          <w:sz w:val="22"/>
          <w:szCs w:val="22"/>
        </w:rPr>
      </w:pPr>
      <w:r w:rsidRPr="00936DD3">
        <w:rPr>
          <w:rFonts w:ascii="Didot" w:hAnsi="Didot" w:cs="Didot" w:hint="cs"/>
          <w:b/>
          <w:bCs/>
          <w:sz w:val="22"/>
          <w:szCs w:val="22"/>
          <w:u w:val="single"/>
        </w:rPr>
        <w:t>Electronic Devices:</w:t>
      </w:r>
      <w:r w:rsidRPr="00936DD3">
        <w:rPr>
          <w:rFonts w:ascii="Didot" w:hAnsi="Didot" w:cs="Didot" w:hint="cs"/>
          <w:b/>
          <w:bCs/>
          <w:sz w:val="22"/>
          <w:szCs w:val="22"/>
        </w:rPr>
        <w:t xml:space="preserve">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Electronic devices (including, but not limited to, cell phones, tablets and laptops) may only be used in the classroom with the permission of the instructor. Activities that are not relevant to the course, such as checking/ sending email, playing games and surfing the web, are considered disruptive activities when class is in session.</w:t>
      </w:r>
    </w:p>
    <w:p w:rsidR="00936DD3" w:rsidRPr="00936DD3" w:rsidRDefault="00936DD3" w:rsidP="00936DD3">
      <w:pPr>
        <w:tabs>
          <w:tab w:val="left" w:pos="720"/>
          <w:tab w:val="left" w:pos="980"/>
          <w:tab w:val="left" w:pos="3320"/>
          <w:tab w:val="left" w:pos="3500"/>
          <w:tab w:val="left" w:pos="5940"/>
          <w:tab w:val="left" w:pos="6120"/>
          <w:tab w:val="left" w:pos="7920"/>
          <w:tab w:val="left" w:pos="8820"/>
        </w:tabs>
        <w:ind w:right="-270"/>
        <w:rPr>
          <w:rFonts w:ascii="Didot" w:hAnsi="Didot" w:cs="Didot"/>
          <w:color w:val="000000"/>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tabs>
          <w:tab w:val="left" w:pos="720"/>
          <w:tab w:val="left" w:pos="980"/>
          <w:tab w:val="left" w:pos="3320"/>
          <w:tab w:val="left" w:pos="3500"/>
          <w:tab w:val="left" w:pos="5940"/>
          <w:tab w:val="left" w:pos="6120"/>
          <w:tab w:val="left" w:pos="7920"/>
          <w:tab w:val="left" w:pos="8820"/>
        </w:tabs>
        <w:ind w:right="-270"/>
        <w:rPr>
          <w:rFonts w:ascii="Didot" w:hAnsi="Didot" w:cs="Didot"/>
          <w:b/>
          <w:sz w:val="22"/>
          <w:szCs w:val="22"/>
          <w:u w:val="single"/>
        </w:rPr>
      </w:pPr>
      <w:r w:rsidRPr="00936DD3">
        <w:rPr>
          <w:rFonts w:ascii="Didot" w:hAnsi="Didot" w:cs="Didot" w:hint="cs"/>
          <w:b/>
          <w:sz w:val="22"/>
          <w:szCs w:val="22"/>
          <w:u w:val="single"/>
        </w:rPr>
        <w:t>Accommodations for students with Disabilities:</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The University of Washington Tacoma is committed to making physical facilities and instructional programs accessible to students with disabilities. Disability Resources for Students (DRS), located in MAT 354, functions as the focal point for coordination of services for students with disabilities. If you have a physical, emotional, or mental disability that "substantially limits one or more major life activities [including walking, seeing, hearing, speaking, breathing, learning and working]," and will require accommodation in this class, please contact DRS at 253-692-4508, or email at </w:t>
      </w:r>
      <w:hyperlink r:id="rId9" w:tgtFrame="_blank" w:history="1">
        <w:r w:rsidRPr="00936DD3">
          <w:rPr>
            <w:rStyle w:val="Hyperlink"/>
            <w:rFonts w:ascii="Didot" w:hAnsi="Didot" w:cs="Didot" w:hint="cs"/>
            <w:sz w:val="22"/>
            <w:szCs w:val="22"/>
          </w:rPr>
          <w:t>drsuwt@uw.edu</w:t>
        </w:r>
      </w:hyperlink>
      <w:r w:rsidRPr="00936DD3">
        <w:rPr>
          <w:rFonts w:ascii="Didot" w:hAnsi="Didot" w:cs="Didot" w:hint="cs"/>
          <w:sz w:val="22"/>
          <w:szCs w:val="22"/>
        </w:rPr>
        <w:t> for assistance. </w:t>
      </w:r>
    </w:p>
    <w:p w:rsidR="00936DD3" w:rsidRPr="00936DD3" w:rsidRDefault="00936DD3" w:rsidP="00936DD3">
      <w:pPr>
        <w:tabs>
          <w:tab w:val="left" w:pos="720"/>
          <w:tab w:val="left" w:pos="980"/>
          <w:tab w:val="left" w:pos="3320"/>
          <w:tab w:val="left" w:pos="3500"/>
          <w:tab w:val="left" w:pos="5940"/>
          <w:tab w:val="left" w:pos="6120"/>
          <w:tab w:val="left" w:pos="7920"/>
          <w:tab w:val="left" w:pos="8820"/>
        </w:tabs>
        <w:ind w:right="-270"/>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u w:val="single"/>
        </w:rPr>
      </w:pPr>
      <w:r w:rsidRPr="00936DD3">
        <w:rPr>
          <w:rFonts w:ascii="Didot" w:hAnsi="Didot" w:cs="Didot" w:hint="cs"/>
          <w:b/>
          <w:sz w:val="22"/>
          <w:szCs w:val="22"/>
          <w:u w:val="single"/>
        </w:rPr>
        <w:t>Children in the classroom:</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Mothers who are breastfeeding an infant, or expressing milk, may do so in class without the permission of the instructor. Or if you prefer to breastfeed or breast-pump outside of class, you may take time out of class to use a lactation room (GWP 410 and MAT 204A.   However, in either case, it is a good idea to communicate with the instructor ahead of time. If you want to bring an older infant or child(ren) to class, you must get permission from the instructor ahead of time.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child or children to be present, and in those cases an instructor may restrict an infant, child or children from being present in class. - Approved by the Executive Council on 2/17/17</w:t>
      </w:r>
    </w:p>
    <w:p w:rsidR="00936DD3" w:rsidRPr="00936DD3" w:rsidRDefault="00936DD3" w:rsidP="00936DD3">
      <w:pPr>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rPr>
      </w:pPr>
      <w:r w:rsidRPr="00936DD3">
        <w:rPr>
          <w:rFonts w:ascii="Didot" w:hAnsi="Didot" w:cs="Didot" w:hint="cs"/>
          <w:b/>
          <w:sz w:val="22"/>
          <w:szCs w:val="22"/>
        </w:rPr>
        <w:t>Contesting a Grade:</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 xml:space="preserve">Students have one week from the date a grade is posted </w:t>
      </w:r>
      <w:r>
        <w:rPr>
          <w:rFonts w:ascii="Didot" w:hAnsi="Didot" w:cs="Didot"/>
          <w:sz w:val="22"/>
          <w:szCs w:val="22"/>
        </w:rPr>
        <w:t xml:space="preserve">on Canvas </w:t>
      </w:r>
      <w:r w:rsidRPr="00936DD3">
        <w:rPr>
          <w:rFonts w:ascii="Didot" w:hAnsi="Didot" w:cs="Didot" w:hint="cs"/>
          <w:sz w:val="22"/>
          <w:szCs w:val="22"/>
        </w:rPr>
        <w:t xml:space="preserve">to contest a grade.  </w:t>
      </w:r>
    </w:p>
    <w:p w:rsidR="00936DD3" w:rsidRPr="00936DD3" w:rsidRDefault="00936DD3" w:rsidP="00936DD3">
      <w:pPr>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rPr>
      </w:pPr>
      <w:r w:rsidRPr="00936DD3">
        <w:rPr>
          <w:rFonts w:ascii="Didot" w:hAnsi="Didot" w:cs="Didot" w:hint="cs"/>
          <w:b/>
          <w:sz w:val="22"/>
          <w:szCs w:val="22"/>
        </w:rPr>
        <w:t>Late Assignments:</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i/>
          <w:sz w:val="22"/>
          <w:szCs w:val="22"/>
        </w:rPr>
        <w:t>Written assignments</w:t>
      </w:r>
      <w:r w:rsidRPr="00936DD3">
        <w:rPr>
          <w:rFonts w:ascii="Didot" w:hAnsi="Didot" w:cs="Didot" w:hint="cs"/>
          <w:sz w:val="22"/>
          <w:szCs w:val="22"/>
        </w:rPr>
        <w:t xml:space="preserve"> are allowed late one class meeting, for a 20% deduction.  For example, if the student misses a written assignment due on Monday, they may turn it in on Wednesday during class.  They may not turn in assignments any later.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i/>
          <w:sz w:val="22"/>
          <w:szCs w:val="22"/>
        </w:rPr>
        <w:t>Activity/Presentation</w:t>
      </w:r>
      <w:r w:rsidRPr="00936DD3">
        <w:rPr>
          <w:rFonts w:ascii="Didot" w:hAnsi="Didot" w:cs="Didot" w:hint="cs"/>
          <w:sz w:val="22"/>
          <w:szCs w:val="22"/>
        </w:rPr>
        <w:t xml:space="preserve"> assignments may not be made up.  </w:t>
      </w:r>
    </w:p>
    <w:p w:rsidR="00F045C7" w:rsidRDefault="00F045C7" w:rsidP="00936DD3">
      <w:pPr>
        <w:spacing w:before="100" w:beforeAutospacing="1" w:after="100" w:afterAutospacing="1"/>
        <w:contextualSpacing/>
        <w:rPr>
          <w:rFonts w:ascii="Didot" w:eastAsia="Times New Roman" w:hAnsi="Didot" w:cs="Didot"/>
          <w:b/>
          <w:sz w:val="22"/>
          <w:szCs w:val="22"/>
        </w:rPr>
      </w:pPr>
    </w:p>
    <w:p w:rsidR="00F13769" w:rsidRPr="00C015AD" w:rsidRDefault="00C015AD" w:rsidP="00936DD3">
      <w:pPr>
        <w:spacing w:before="100" w:beforeAutospacing="1" w:after="100" w:afterAutospacing="1"/>
        <w:contextualSpacing/>
        <w:rPr>
          <w:rFonts w:ascii="Didot" w:eastAsia="Times New Roman" w:hAnsi="Didot" w:cs="Didot"/>
          <w:b/>
          <w:sz w:val="22"/>
          <w:szCs w:val="22"/>
        </w:rPr>
      </w:pPr>
      <w:r w:rsidRPr="00C015AD">
        <w:rPr>
          <w:rFonts w:ascii="Didot" w:eastAsia="Times New Roman" w:hAnsi="Didot" w:cs="Didot"/>
          <w:b/>
          <w:sz w:val="22"/>
          <w:szCs w:val="22"/>
        </w:rPr>
        <w:t>Components of Grade:</w:t>
      </w:r>
    </w:p>
    <w:p w:rsidR="00B55BBD" w:rsidRDefault="00B55BB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i/>
          <w:sz w:val="22"/>
          <w:szCs w:val="22"/>
        </w:rPr>
        <w:t>Monologue (10%)</w:t>
      </w:r>
    </w:p>
    <w:p w:rsidR="00B55BBD" w:rsidRPr="00B55BBD" w:rsidRDefault="00B55BB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Students will present a one-minute monologue in front of the class.</w:t>
      </w:r>
    </w:p>
    <w:p w:rsidR="00975342" w:rsidRDefault="00975342" w:rsidP="00936DD3">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Attend Office Hours(2%)</w:t>
      </w:r>
    </w:p>
    <w:p w:rsidR="00975342" w:rsidRDefault="00975342" w:rsidP="00936DD3">
      <w:pPr>
        <w:spacing w:before="100" w:beforeAutospacing="1" w:after="100" w:afterAutospacing="1"/>
        <w:contextualSpacing/>
        <w:rPr>
          <w:rFonts w:ascii="Didot" w:eastAsia="Times New Roman" w:hAnsi="Didot" w:cs="Didot"/>
          <w:sz w:val="22"/>
          <w:szCs w:val="22"/>
        </w:rPr>
      </w:pPr>
      <w:r w:rsidRPr="00975342">
        <w:rPr>
          <w:rFonts w:ascii="Didot" w:eastAsia="Times New Roman" w:hAnsi="Didot" w:cs="Didot"/>
          <w:sz w:val="22"/>
          <w:szCs w:val="22"/>
        </w:rPr>
        <w:t>The student must attend instructor’s office hours at least once during the quarter</w:t>
      </w:r>
    </w:p>
    <w:p w:rsidR="00975342" w:rsidRPr="00975342" w:rsidRDefault="00975342" w:rsidP="00936DD3">
      <w:pPr>
        <w:spacing w:before="100" w:beforeAutospacing="1" w:after="100" w:afterAutospacing="1"/>
        <w:contextualSpacing/>
        <w:rPr>
          <w:rFonts w:ascii="Didot" w:eastAsia="Times New Roman" w:hAnsi="Didot" w:cs="Didot"/>
          <w:i/>
          <w:sz w:val="22"/>
          <w:szCs w:val="22"/>
        </w:rPr>
      </w:pPr>
      <w:r w:rsidRPr="00975342">
        <w:rPr>
          <w:rFonts w:ascii="Didot" w:eastAsia="Times New Roman" w:hAnsi="Didot" w:cs="Didot"/>
          <w:i/>
          <w:sz w:val="22"/>
          <w:szCs w:val="22"/>
        </w:rPr>
        <w:t>Arts event attendance (3%)</w:t>
      </w:r>
    </w:p>
    <w:p w:rsidR="00975342" w:rsidRPr="00975342" w:rsidRDefault="009753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should attend an arts event in the community.  Nothing is required to be written on it, but proof of attendance is required.  Take a picture of yourself clearly at the event along with ticket stub if possible, for example. </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Group Production Project</w:t>
      </w:r>
      <w:r w:rsidR="00DC1AC8">
        <w:rPr>
          <w:rFonts w:ascii="Didot" w:eastAsia="Times New Roman" w:hAnsi="Didot" w:cs="Didot"/>
          <w:sz w:val="22"/>
          <w:szCs w:val="22"/>
        </w:rPr>
        <w:t xml:space="preserve"> (20</w:t>
      </w:r>
      <w:r w:rsidR="00DE6E58">
        <w:rPr>
          <w:rFonts w:ascii="Didot" w:eastAsia="Times New Roman" w:hAnsi="Didot" w:cs="Didot"/>
          <w:sz w:val="22"/>
          <w:szCs w:val="22"/>
        </w:rPr>
        <w:t>% )</w:t>
      </w:r>
    </w:p>
    <w:p w:rsidR="00C015AD" w:rsidRDefault="00C015A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Groups will consist of 5-6 members each fulfilling roles in the field of theatre: Director, Costume designer, Scenic Designer, and Actors.  Group will design and present an assigned scene.  More information will be provided on Canvas.</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Midterm</w:t>
      </w:r>
      <w:r>
        <w:rPr>
          <w:rFonts w:ascii="Didot" w:eastAsia="Times New Roman" w:hAnsi="Didot" w:cs="Didot"/>
          <w:sz w:val="22"/>
          <w:szCs w:val="22"/>
        </w:rPr>
        <w:t xml:space="preserve"> (20%)</w:t>
      </w:r>
    </w:p>
    <w:p w:rsidR="00C015AD" w:rsidRDefault="00C015A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will be responsible for both readings and lectures. </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Invisible Theatre</w:t>
      </w:r>
      <w:r>
        <w:rPr>
          <w:rFonts w:ascii="Didot" w:eastAsia="Times New Roman" w:hAnsi="Didot" w:cs="Didot"/>
          <w:sz w:val="22"/>
          <w:szCs w:val="22"/>
        </w:rPr>
        <w:t xml:space="preserve"> </w:t>
      </w:r>
      <w:r w:rsidRPr="003B7542">
        <w:rPr>
          <w:rFonts w:ascii="Didot" w:eastAsia="Times New Roman" w:hAnsi="Didot" w:cs="Didot"/>
          <w:i/>
          <w:sz w:val="22"/>
          <w:szCs w:val="22"/>
        </w:rPr>
        <w:t>project</w:t>
      </w:r>
      <w:r w:rsidR="00DC1AC8">
        <w:rPr>
          <w:rFonts w:ascii="Didot" w:eastAsia="Times New Roman" w:hAnsi="Didot" w:cs="Didot"/>
          <w:sz w:val="22"/>
          <w:szCs w:val="22"/>
        </w:rPr>
        <w:t xml:space="preserve"> (20</w:t>
      </w:r>
      <w:r>
        <w:rPr>
          <w:rFonts w:ascii="Didot" w:eastAsia="Times New Roman" w:hAnsi="Didot" w:cs="Didot"/>
          <w:sz w:val="22"/>
          <w:szCs w:val="22"/>
        </w:rPr>
        <w:t>%)</w:t>
      </w:r>
    </w:p>
    <w:p w:rsidR="003B7542" w:rsidRDefault="003B75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Groups will create and execute invisible theatre in the community and record it (video) in order to present and lead class discussion.  More information will be available on Canvas.</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Production reflection</w:t>
      </w:r>
      <w:r>
        <w:rPr>
          <w:rFonts w:ascii="Didot" w:eastAsia="Times New Roman" w:hAnsi="Didot" w:cs="Didot"/>
          <w:sz w:val="22"/>
          <w:szCs w:val="22"/>
        </w:rPr>
        <w:t xml:space="preserve"> (10%)</w:t>
      </w:r>
    </w:p>
    <w:p w:rsidR="003B7542" w:rsidRDefault="003B75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are required to attend a production in the broad community. After attending the production, students will write a paper following the prompt as provided by the instructor on canvas. </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Final</w:t>
      </w:r>
      <w:r>
        <w:rPr>
          <w:rFonts w:ascii="Didot" w:eastAsia="Times New Roman" w:hAnsi="Didot" w:cs="Didot"/>
          <w:sz w:val="22"/>
          <w:szCs w:val="22"/>
        </w:rPr>
        <w:t xml:space="preserve"> (20%)</w:t>
      </w:r>
    </w:p>
    <w:p w:rsidR="003B7542" w:rsidRPr="00DE6E58" w:rsidRDefault="003B7542" w:rsidP="00DE6E58">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will be responsible for both readings and lectures. The exam is cumulative. </w:t>
      </w:r>
    </w:p>
    <w:p w:rsidR="003B7542" w:rsidRDefault="003B7542" w:rsidP="00DE6E58">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Grading Criteria:</w:t>
      </w:r>
    </w:p>
    <w:p w:rsidR="00DE6E58" w:rsidRDefault="00DE6E58" w:rsidP="00DE6E58">
      <w:pPr>
        <w:spacing w:before="100" w:beforeAutospacing="1" w:after="100" w:afterAutospacing="1"/>
        <w:contextualSpacing/>
        <w:rPr>
          <w:rFonts w:ascii="Didot" w:eastAsia="Times New Roman" w:hAnsi="Didot" w:cs="Didot"/>
          <w:i/>
          <w:sz w:val="22"/>
          <w:szCs w:val="22"/>
        </w:rPr>
      </w:pPr>
    </w:p>
    <w:p w:rsidR="00DE6E58" w:rsidRDefault="00DE6E58" w:rsidP="00DE6E58">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 xml:space="preserve">Grades that make up a large % of course grade will be broken down into smaller increments in Canvas with milestone that must be met for full points. This is true of the Group Production Project and Invisible Theatre Project. </w:t>
      </w:r>
    </w:p>
    <w:p w:rsidR="00DE6E58" w:rsidRPr="00DE6E58" w:rsidRDefault="00DE6E58" w:rsidP="00DE6E58">
      <w:pPr>
        <w:spacing w:before="100" w:beforeAutospacing="1" w:after="100" w:afterAutospacing="1"/>
        <w:contextualSpacing/>
        <w:rPr>
          <w:rFonts w:ascii="Didot" w:eastAsia="Times New Roman" w:hAnsi="Didot" w:cs="Didot"/>
          <w:sz w:val="22"/>
          <w:szCs w:val="22"/>
        </w:rPr>
      </w:pPr>
    </w:p>
    <w:p w:rsidR="00DE6E58" w:rsidRPr="003B7542" w:rsidRDefault="00DE6E58" w:rsidP="003B7542">
      <w:pPr>
        <w:spacing w:before="100" w:beforeAutospacing="1" w:after="100" w:afterAutospacing="1"/>
        <w:contextualSpacing/>
        <w:rPr>
          <w:rFonts w:ascii="Didot" w:eastAsia="Times New Roman" w:hAnsi="Didot" w:cs="Didot"/>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6582"/>
      </w:tblGrid>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A</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4.0 – 3.9      /</w:t>
            </w:r>
            <w:r w:rsidR="00A10D11">
              <w:rPr>
                <w:rFonts w:ascii="Didot" w:hAnsi="Didot" w:cs="Didot"/>
                <w:sz w:val="22"/>
                <w:szCs w:val="22"/>
              </w:rPr>
              <w:t xml:space="preserve"> </w:t>
            </w:r>
            <w:r w:rsidRPr="00A10D11">
              <w:rPr>
                <w:rFonts w:ascii="Didot" w:hAnsi="Didot" w:cs="Didot" w:hint="cs"/>
                <w:sz w:val="22"/>
                <w:szCs w:val="22"/>
              </w:rPr>
              <w:t>100-94</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A-</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3.8 – 3.5      / 93-90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B+</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3.4 – 3.2      / 89-88</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B</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3.1 – 2.9      / 87-84</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B-</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2.8 – 2.5      / 83-80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C+</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2.4 – 2.2      / 79-78</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C</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 xml:space="preserve">2.1 – 1.9      / </w:t>
            </w:r>
            <w:r w:rsidR="00A10D11">
              <w:rPr>
                <w:rFonts w:ascii="Didot" w:hAnsi="Didot" w:cs="Didot"/>
                <w:sz w:val="22"/>
                <w:szCs w:val="22"/>
              </w:rPr>
              <w:t xml:space="preserve"> </w:t>
            </w:r>
            <w:r w:rsidRPr="00A10D11">
              <w:rPr>
                <w:rFonts w:ascii="Didot" w:hAnsi="Didot" w:cs="Didot" w:hint="cs"/>
                <w:sz w:val="22"/>
                <w:szCs w:val="22"/>
              </w:rPr>
              <w:t>77-74</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C-</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 xml:space="preserve">1.8 – 1.5      / </w:t>
            </w:r>
            <w:r w:rsidR="00A10D11">
              <w:rPr>
                <w:rFonts w:ascii="Didot" w:hAnsi="Didot" w:cs="Didot"/>
                <w:sz w:val="22"/>
                <w:szCs w:val="22"/>
              </w:rPr>
              <w:t xml:space="preserve"> </w:t>
            </w:r>
            <w:r w:rsidRPr="00A10D11">
              <w:rPr>
                <w:rFonts w:ascii="Didot" w:hAnsi="Didot" w:cs="Didot" w:hint="cs"/>
                <w:sz w:val="22"/>
                <w:szCs w:val="22"/>
              </w:rPr>
              <w:t>73-70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D+</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 xml:space="preserve">1.4 – 1.2      / </w:t>
            </w:r>
            <w:r w:rsidR="00A10D11">
              <w:rPr>
                <w:rFonts w:ascii="Didot" w:hAnsi="Didot" w:cs="Didot"/>
                <w:sz w:val="22"/>
                <w:szCs w:val="22"/>
              </w:rPr>
              <w:t xml:space="preserve"> </w:t>
            </w:r>
            <w:r w:rsidRPr="00A10D11">
              <w:rPr>
                <w:rFonts w:ascii="Didot" w:hAnsi="Didot" w:cs="Didot" w:hint="cs"/>
                <w:sz w:val="22"/>
                <w:szCs w:val="22"/>
              </w:rPr>
              <w:t>69-68</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D</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1.1 – 0.9      / 67-64</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D-</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0.8 – 0.7     / 63-60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E</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 xml:space="preserve">0.0    </w:t>
            </w:r>
            <w:r w:rsidR="00A10D11">
              <w:rPr>
                <w:rFonts w:ascii="Didot" w:hAnsi="Didot" w:cs="Didot" w:hint="cs"/>
                <w:sz w:val="22"/>
                <w:szCs w:val="22"/>
              </w:rPr>
              <w:t xml:space="preserve">         </w:t>
            </w:r>
            <w:r w:rsidRPr="00A10D11">
              <w:rPr>
                <w:rFonts w:ascii="Didot" w:hAnsi="Didot" w:cs="Didot" w:hint="cs"/>
                <w:sz w:val="22"/>
                <w:szCs w:val="22"/>
              </w:rPr>
              <w:t>/</w:t>
            </w:r>
            <w:r w:rsidR="00A10D11">
              <w:rPr>
                <w:rFonts w:ascii="Didot" w:hAnsi="Didot" w:cs="Didot"/>
                <w:sz w:val="22"/>
                <w:szCs w:val="22"/>
              </w:rPr>
              <w:t xml:space="preserve"> </w:t>
            </w:r>
            <w:r w:rsidRPr="00A10D11">
              <w:rPr>
                <w:rFonts w:ascii="Didot" w:hAnsi="Didot" w:cs="Didot" w:hint="cs"/>
                <w:sz w:val="22"/>
                <w:szCs w:val="22"/>
              </w:rPr>
              <w:t>59- lower (Failure or unofficial withdrawal; no credit earned)</w:t>
            </w:r>
          </w:p>
        </w:tc>
      </w:tr>
    </w:tbl>
    <w:p w:rsidR="00DE6E58" w:rsidRDefault="00DE6E58" w:rsidP="00A10D11">
      <w:pPr>
        <w:spacing w:before="100" w:beforeAutospacing="1" w:after="100" w:afterAutospacing="1"/>
        <w:contextualSpacing/>
        <w:rPr>
          <w:rFonts w:ascii="Didot" w:eastAsia="Times New Roman" w:hAnsi="Didot" w:cs="Didot"/>
          <w:sz w:val="22"/>
          <w:szCs w:val="22"/>
        </w:rPr>
      </w:pPr>
    </w:p>
    <w:p w:rsidR="00F13769" w:rsidRPr="00A10D11" w:rsidRDefault="003B171A" w:rsidP="00A10D11">
      <w:pPr>
        <w:spacing w:before="100" w:beforeAutospacing="1" w:after="100" w:afterAutospacing="1"/>
        <w:contextualSpacing/>
        <w:rPr>
          <w:rFonts w:ascii="Didot" w:eastAsia="Times New Roman" w:hAnsi="Didot" w:cs="Didot"/>
          <w:i/>
          <w:sz w:val="22"/>
          <w:szCs w:val="22"/>
        </w:rPr>
      </w:pPr>
      <w:r w:rsidRPr="00A10D11">
        <w:rPr>
          <w:rFonts w:ascii="Didot" w:eastAsia="Times New Roman" w:hAnsi="Didot" w:cs="Didot"/>
          <w:i/>
          <w:sz w:val="22"/>
          <w:szCs w:val="22"/>
        </w:rPr>
        <w:t>Course Schedule</w:t>
      </w:r>
      <w:r w:rsidR="00A10D11">
        <w:rPr>
          <w:rFonts w:ascii="Didot" w:eastAsia="Times New Roman" w:hAnsi="Didot" w:cs="Didot"/>
          <w:i/>
          <w:sz w:val="22"/>
          <w:szCs w:val="22"/>
        </w:rPr>
        <w:t>:</w:t>
      </w:r>
    </w:p>
    <w:p w:rsidR="00A10D11" w:rsidRDefault="00A10D11" w:rsidP="00A10D11">
      <w:pPr>
        <w:spacing w:before="100" w:beforeAutospacing="1" w:after="100" w:afterAutospacing="1"/>
        <w:contextualSpacing/>
        <w:jc w:val="center"/>
        <w:rPr>
          <w:rFonts w:ascii="Didot" w:eastAsia="Times New Roman" w:hAnsi="Didot" w:cs="Didot"/>
          <w:sz w:val="22"/>
          <w:szCs w:val="22"/>
        </w:rPr>
      </w:pPr>
      <w:r>
        <w:rPr>
          <w:rFonts w:ascii="Didot" w:eastAsia="Times New Roman" w:hAnsi="Didot" w:cs="Didot"/>
          <w:sz w:val="22"/>
          <w:szCs w:val="22"/>
        </w:rPr>
        <w:t>_____________________________________________________________________________________</w:t>
      </w:r>
    </w:p>
    <w:p w:rsidR="003B171A" w:rsidRDefault="003B171A" w:rsidP="00936DD3">
      <w:pPr>
        <w:spacing w:before="100" w:beforeAutospacing="1" w:after="100" w:afterAutospacing="1"/>
        <w:contextualSpacing/>
        <w:rPr>
          <w:rFonts w:ascii="Didot" w:eastAsia="Times New Roman" w:hAnsi="Didot" w:cs="Didot"/>
          <w:sz w:val="22"/>
          <w:szCs w:val="22"/>
        </w:rPr>
      </w:pPr>
    </w:p>
    <w:p w:rsidR="003B171A" w:rsidRPr="00F153C6" w:rsidRDefault="003B171A"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Date</w:t>
      </w:r>
      <w:r w:rsidRPr="00F153C6">
        <w:rPr>
          <w:rFonts w:ascii="Didot" w:eastAsia="Times New Roman" w:hAnsi="Didot" w:cs="Didot"/>
          <w:sz w:val="20"/>
          <w:szCs w:val="20"/>
        </w:rPr>
        <w:tab/>
        <w:t>Day</w:t>
      </w:r>
      <w:r w:rsidRPr="00F153C6">
        <w:rPr>
          <w:rFonts w:ascii="Didot" w:eastAsia="Times New Roman" w:hAnsi="Didot" w:cs="Didot"/>
          <w:sz w:val="20"/>
          <w:szCs w:val="20"/>
        </w:rPr>
        <w:tab/>
      </w:r>
      <w:r w:rsidRPr="00F153C6">
        <w:rPr>
          <w:rFonts w:ascii="Didot" w:eastAsia="Times New Roman" w:hAnsi="Didot" w:cs="Didot"/>
          <w:sz w:val="20"/>
          <w:szCs w:val="20"/>
        </w:rPr>
        <w:tab/>
        <w:t>In Class</w:t>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t>Assignment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3B171A"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9/26</w:t>
      </w:r>
      <w:r w:rsidRPr="00F153C6">
        <w:rPr>
          <w:rFonts w:ascii="Didot" w:eastAsia="Times New Roman" w:hAnsi="Didot" w:cs="Didot"/>
          <w:sz w:val="20"/>
          <w:szCs w:val="20"/>
        </w:rPr>
        <w:tab/>
        <w:t>Wednesday</w:t>
      </w:r>
      <w:r w:rsidR="003B171A" w:rsidRPr="00F153C6">
        <w:rPr>
          <w:rFonts w:ascii="Didot" w:eastAsia="Times New Roman" w:hAnsi="Didot" w:cs="Didot"/>
          <w:sz w:val="20"/>
          <w:szCs w:val="20"/>
        </w:rPr>
        <w:tab/>
        <w:t>Introductions/Syllabus</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C015AD" w:rsidRPr="00F153C6">
        <w:rPr>
          <w:rFonts w:ascii="Didot" w:eastAsia="Times New Roman" w:hAnsi="Didot" w:cs="Didot"/>
          <w:i/>
          <w:sz w:val="20"/>
          <w:szCs w:val="20"/>
        </w:rPr>
        <w:t>Mojada</w:t>
      </w:r>
      <w:r w:rsidR="00C015AD" w:rsidRPr="00F153C6">
        <w:rPr>
          <w:rFonts w:ascii="Didot" w:eastAsia="Times New Roman" w:hAnsi="Didot" w:cs="Didot"/>
          <w:sz w:val="20"/>
          <w:szCs w:val="20"/>
        </w:rPr>
        <w:t xml:space="preserve"> on Canvas (due 10/1)</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9/28</w:t>
      </w:r>
      <w:r w:rsidRPr="00F153C6">
        <w:rPr>
          <w:rFonts w:ascii="Didot" w:eastAsia="Times New Roman" w:hAnsi="Didot" w:cs="Didot"/>
          <w:sz w:val="20"/>
          <w:szCs w:val="20"/>
        </w:rPr>
        <w:tab/>
        <w:t>Friday</w:t>
      </w:r>
      <w:r w:rsidRPr="00F153C6">
        <w:rPr>
          <w:rFonts w:ascii="Didot" w:eastAsia="Times New Roman" w:hAnsi="Didot" w:cs="Didot"/>
          <w:sz w:val="20"/>
          <w:szCs w:val="20"/>
        </w:rPr>
        <w:tab/>
      </w:r>
      <w:r w:rsidRPr="00F153C6">
        <w:rPr>
          <w:rFonts w:ascii="Didot" w:eastAsia="Times New Roman" w:hAnsi="Didot" w:cs="Didot"/>
          <w:sz w:val="20"/>
          <w:szCs w:val="20"/>
        </w:rPr>
        <w:tab/>
        <w:t>What is Theatre</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Read Ch. 3</w:t>
      </w:r>
    </w:p>
    <w:p w:rsidR="00DE6E58" w:rsidRPr="00F153C6" w:rsidRDefault="00DE6E58"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w:t>
      </w:r>
      <w:r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Reading vs. seeing a play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Read Ch. 6</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10/3</w:t>
      </w:r>
      <w:r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t>Theatre Spaces</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 Ch. 7</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10/5</w:t>
      </w:r>
      <w:r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The Playwright</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 Ch. 8</w:t>
      </w:r>
    </w:p>
    <w:p w:rsidR="00DE6E58" w:rsidRPr="00F153C6" w:rsidRDefault="00DE6E58"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10/8</w:t>
      </w:r>
      <w:r w:rsidR="00CA7C0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The Actor</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Monologue work</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10/10</w:t>
      </w:r>
      <w:r w:rsidR="00CA7C03"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t>Monologues</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10/12</w:t>
      </w:r>
      <w:r w:rsidR="00CA7C03"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Monologues</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Read Ch. 9</w:t>
      </w:r>
    </w:p>
    <w:p w:rsidR="00A10D11" w:rsidRPr="00F153C6" w:rsidRDefault="00A10D11"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10/15</w:t>
      </w:r>
      <w:r w:rsidR="00CA7C0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The Director</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Read Ch. 10</w:t>
      </w:r>
      <w:r w:rsidR="00CA7C03" w:rsidRPr="00F153C6">
        <w:rPr>
          <w:rFonts w:ascii="Didot" w:eastAsia="Times New Roman" w:hAnsi="Didot" w:cs="Didot"/>
          <w:sz w:val="20"/>
          <w:szCs w:val="20"/>
        </w:rPr>
        <w:tab/>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10/17</w:t>
      </w:r>
      <w:r w:rsidR="00CA7C03"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t>The Designer</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10/19</w:t>
      </w:r>
      <w:r w:rsidR="00CA7C03"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Midterm Review</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10/22</w:t>
      </w:r>
      <w:r w:rsidR="00CA7C0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Midterm</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10/24</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t xml:space="preserve">Production Project </w:t>
      </w:r>
      <w:r w:rsidR="00DE6E58" w:rsidRPr="00F153C6">
        <w:rPr>
          <w:rFonts w:ascii="Didot" w:eastAsia="Times New Roman" w:hAnsi="Didot" w:cs="Didot"/>
          <w:sz w:val="20"/>
          <w:szCs w:val="20"/>
        </w:rPr>
        <w:t xml:space="preserve">Assign &amp; </w:t>
      </w:r>
      <w:r w:rsidR="00C015AD" w:rsidRPr="00F153C6">
        <w:rPr>
          <w:rFonts w:ascii="Didot" w:eastAsia="Times New Roman" w:hAnsi="Didot" w:cs="Didot"/>
          <w:sz w:val="20"/>
          <w:szCs w:val="20"/>
        </w:rPr>
        <w:t>Prep</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10/26</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Production Project work</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10/29</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C015AD" w:rsidRPr="00F153C6">
        <w:rPr>
          <w:rFonts w:ascii="Didot" w:eastAsia="Times New Roman" w:hAnsi="Didot" w:cs="Didot"/>
          <w:sz w:val="20"/>
          <w:szCs w:val="20"/>
        </w:rPr>
        <w:t>Production Project work</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10/31</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t>Production Project work</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11/2</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Production Project presentations</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11/5</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C015AD" w:rsidRPr="00F153C6">
        <w:rPr>
          <w:rFonts w:ascii="Didot" w:eastAsia="Times New Roman" w:hAnsi="Didot" w:cs="Didot"/>
          <w:sz w:val="20"/>
          <w:szCs w:val="20"/>
        </w:rPr>
        <w:t>Production Project presentations</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 xml:space="preserve">Boal </w:t>
      </w:r>
      <w:r w:rsidR="00326EE2" w:rsidRPr="00F153C6">
        <w:rPr>
          <w:rFonts w:ascii="Didot" w:eastAsia="Times New Roman" w:hAnsi="Didot" w:cs="Didot"/>
          <w:sz w:val="20"/>
          <w:szCs w:val="20"/>
        </w:rPr>
        <w:t xml:space="preserve">Foreword- </w:t>
      </w:r>
      <w:r w:rsidR="00C015AD" w:rsidRPr="00F153C6">
        <w:rPr>
          <w:rFonts w:ascii="Didot" w:eastAsia="Times New Roman" w:hAnsi="Didot" w:cs="Didot"/>
          <w:sz w:val="20"/>
          <w:szCs w:val="20"/>
        </w:rPr>
        <w:t xml:space="preserve">Pg. </w:t>
      </w:r>
      <w:r w:rsidR="00326EE2" w:rsidRPr="00F153C6">
        <w:rPr>
          <w:rFonts w:ascii="Didot" w:eastAsia="Times New Roman" w:hAnsi="Didot" w:cs="Didot"/>
          <w:sz w:val="20"/>
          <w:szCs w:val="20"/>
        </w:rPr>
        <w:t>13</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11/7</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t>What is theatre for Social change??</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326EE2" w:rsidRPr="00F153C6">
        <w:rPr>
          <w:rFonts w:ascii="Didot" w:eastAsia="Times New Roman" w:hAnsi="Didot" w:cs="Didot"/>
          <w:sz w:val="20"/>
          <w:szCs w:val="20"/>
        </w:rPr>
        <w:t xml:space="preserve">Bring Boal book to class - </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11/9</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Discussion</w:t>
      </w:r>
      <w:r w:rsidR="00DE6E58" w:rsidRPr="00F153C6">
        <w:rPr>
          <w:rFonts w:ascii="Didot" w:eastAsia="Times New Roman" w:hAnsi="Didot" w:cs="Didot"/>
          <w:sz w:val="20"/>
          <w:szCs w:val="20"/>
        </w:rPr>
        <w:t xml:space="preserve"> (view selected readings)</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11/12</w:t>
      </w:r>
      <w:r w:rsidRPr="00F153C6">
        <w:rPr>
          <w:rFonts w:ascii="Didot" w:eastAsia="Times New Roman" w:hAnsi="Didot" w:cs="Didot"/>
          <w:sz w:val="20"/>
          <w:szCs w:val="20"/>
        </w:rPr>
        <w:tab/>
        <w:t>Monday</w:t>
      </w:r>
      <w:r w:rsidRPr="00F153C6">
        <w:rPr>
          <w:rFonts w:ascii="Didot" w:eastAsia="Times New Roman" w:hAnsi="Didot" w:cs="Didot"/>
          <w:sz w:val="20"/>
          <w:szCs w:val="20"/>
        </w:rPr>
        <w:tab/>
      </w:r>
      <w:r w:rsidR="00F153C6">
        <w:rPr>
          <w:rFonts w:ascii="Didot" w:eastAsia="Times New Roman" w:hAnsi="Didot" w:cs="Didot"/>
          <w:sz w:val="20"/>
          <w:szCs w:val="20"/>
        </w:rPr>
        <w:tab/>
      </w:r>
      <w:r w:rsidRPr="00F153C6">
        <w:rPr>
          <w:rFonts w:ascii="Didot" w:eastAsia="Times New Roman" w:hAnsi="Didot" w:cs="Didot"/>
          <w:sz w:val="20"/>
          <w:szCs w:val="20"/>
        </w:rPr>
        <w:t>Veterans Day Observed/No class</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F153C6" w:rsidRPr="00F153C6">
        <w:rPr>
          <w:rFonts w:ascii="Didot" w:eastAsia="Times New Roman" w:hAnsi="Didot" w:cs="Didot"/>
          <w:sz w:val="20"/>
          <w:szCs w:val="20"/>
        </w:rPr>
        <w:t>Pg.</w:t>
      </w:r>
      <w:r w:rsidR="00326EE2" w:rsidRPr="00F153C6">
        <w:rPr>
          <w:rFonts w:ascii="Didot" w:eastAsia="Times New Roman" w:hAnsi="Didot" w:cs="Didot"/>
          <w:sz w:val="20"/>
          <w:szCs w:val="20"/>
        </w:rPr>
        <w:t xml:space="preserve"> 83-95</w:t>
      </w:r>
      <w:r w:rsidR="00326EE2" w:rsidRPr="00F153C6">
        <w:rPr>
          <w:rFonts w:ascii="Didot" w:eastAsia="Times New Roman" w:hAnsi="Didot" w:cs="Didot"/>
          <w:sz w:val="20"/>
          <w:szCs w:val="20"/>
        </w:rPr>
        <w:tab/>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11/14</w:t>
      </w:r>
      <w:r w:rsidR="00CA7C03" w:rsidRPr="00F153C6">
        <w:rPr>
          <w:rFonts w:ascii="Didot" w:eastAsia="Times New Roman" w:hAnsi="Didot" w:cs="Didot"/>
          <w:sz w:val="20"/>
          <w:szCs w:val="20"/>
        </w:rPr>
        <w:tab/>
        <w:t>Wednesday</w:t>
      </w:r>
      <w:r w:rsidR="00326EE2" w:rsidRPr="00F153C6">
        <w:rPr>
          <w:rFonts w:ascii="Didot" w:eastAsia="Times New Roman" w:hAnsi="Didot" w:cs="Didot"/>
          <w:sz w:val="20"/>
          <w:szCs w:val="20"/>
        </w:rPr>
        <w:tab/>
        <w:t>Brecht and Epic Theatre</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F153C6" w:rsidRPr="00F153C6">
        <w:rPr>
          <w:rFonts w:ascii="Didot" w:eastAsia="Times New Roman" w:hAnsi="Didot" w:cs="Didot"/>
          <w:sz w:val="20"/>
          <w:szCs w:val="20"/>
        </w:rPr>
        <w:t>Pg.</w:t>
      </w:r>
      <w:r w:rsidR="00326EE2" w:rsidRPr="00F153C6">
        <w:rPr>
          <w:rFonts w:ascii="Didot" w:eastAsia="Times New Roman" w:hAnsi="Didot" w:cs="Didot"/>
          <w:sz w:val="20"/>
          <w:szCs w:val="20"/>
        </w:rPr>
        <w:t xml:space="preserve"> 120-156</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11/16</w:t>
      </w:r>
      <w:r w:rsidR="00CA7C03" w:rsidRPr="00F153C6">
        <w:rPr>
          <w:rFonts w:ascii="Didot" w:eastAsia="Times New Roman" w:hAnsi="Didot" w:cs="Didot"/>
          <w:sz w:val="20"/>
          <w:szCs w:val="20"/>
        </w:rPr>
        <w:tab/>
        <w:t>Friday</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The Poetics of the Oppressed</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11/19</w:t>
      </w:r>
      <w:r w:rsidR="00CA7C03" w:rsidRPr="00F153C6">
        <w:rPr>
          <w:rFonts w:ascii="Didot" w:eastAsia="Times New Roman" w:hAnsi="Didot" w:cs="Didot"/>
          <w:sz w:val="20"/>
          <w:szCs w:val="20"/>
        </w:rPr>
        <w:tab/>
        <w:t>Monday</w:t>
      </w:r>
      <w:r w:rsidR="00326EE2" w:rsidRPr="00F153C6">
        <w:rPr>
          <w:rFonts w:ascii="Didot" w:eastAsia="Times New Roman" w:hAnsi="Didot" w:cs="Didot"/>
          <w:sz w:val="20"/>
          <w:szCs w:val="20"/>
        </w:rPr>
        <w:tab/>
      </w:r>
      <w:r w:rsidR="00F153C6">
        <w:rPr>
          <w:rFonts w:ascii="Didot" w:eastAsia="Times New Roman" w:hAnsi="Didot" w:cs="Didot"/>
          <w:sz w:val="20"/>
          <w:szCs w:val="20"/>
        </w:rPr>
        <w:tab/>
      </w:r>
      <w:r w:rsidR="00326EE2" w:rsidRPr="00F153C6">
        <w:rPr>
          <w:rFonts w:ascii="Didot" w:eastAsia="Times New Roman" w:hAnsi="Didot" w:cs="Didot"/>
          <w:sz w:val="20"/>
          <w:szCs w:val="20"/>
        </w:rPr>
        <w:t>Continued…</w:t>
      </w:r>
      <w:r w:rsidR="00C015AD" w:rsidRPr="00F153C6">
        <w:rPr>
          <w:rFonts w:ascii="Didot" w:eastAsia="Times New Roman" w:hAnsi="Didot" w:cs="Didot"/>
          <w:sz w:val="20"/>
          <w:szCs w:val="20"/>
        </w:rPr>
        <w:tab/>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11/21</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326EE2" w:rsidRPr="00F153C6">
        <w:rPr>
          <w:rFonts w:ascii="Didot" w:eastAsia="Times New Roman" w:hAnsi="Didot" w:cs="Didot"/>
          <w:sz w:val="20"/>
          <w:szCs w:val="20"/>
        </w:rPr>
        <w:t>Devising</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11/23</w:t>
      </w:r>
      <w:r w:rsidRPr="00F153C6">
        <w:rPr>
          <w:rFonts w:ascii="Didot" w:eastAsia="Times New Roman" w:hAnsi="Didot" w:cs="Didot"/>
          <w:sz w:val="20"/>
          <w:szCs w:val="20"/>
        </w:rPr>
        <w:tab/>
        <w:t>Friday</w:t>
      </w:r>
      <w:r w:rsidRPr="00F153C6">
        <w:rPr>
          <w:rFonts w:ascii="Didot" w:eastAsia="Times New Roman" w:hAnsi="Didot" w:cs="Didot"/>
          <w:sz w:val="20"/>
          <w:szCs w:val="20"/>
        </w:rPr>
        <w:tab/>
      </w:r>
      <w:r w:rsidRPr="00F153C6">
        <w:rPr>
          <w:rFonts w:ascii="Didot" w:eastAsia="Times New Roman" w:hAnsi="Didot" w:cs="Didot"/>
          <w:sz w:val="20"/>
          <w:szCs w:val="20"/>
        </w:rPr>
        <w:tab/>
        <w:t>Thanksgiving/No Class</w:t>
      </w:r>
      <w:r w:rsidRPr="00F153C6">
        <w:rPr>
          <w:rFonts w:ascii="Didot" w:eastAsia="Times New Roman" w:hAnsi="Didot" w:cs="Didot"/>
          <w:sz w:val="20"/>
          <w:szCs w:val="20"/>
        </w:rPr>
        <w:tab/>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11/26</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DE6E58" w:rsidRPr="00F153C6">
        <w:rPr>
          <w:rFonts w:ascii="Didot" w:eastAsia="Times New Roman" w:hAnsi="Didot" w:cs="Didot"/>
          <w:sz w:val="20"/>
          <w:szCs w:val="20"/>
        </w:rPr>
        <w:t xml:space="preserve">Devising </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11/28</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DE6E58" w:rsidRPr="00F153C6">
        <w:rPr>
          <w:rFonts w:ascii="Didot" w:eastAsia="Times New Roman" w:hAnsi="Didot" w:cs="Didot"/>
          <w:sz w:val="20"/>
          <w:szCs w:val="20"/>
        </w:rPr>
        <w:t>Assign Invisible Theatre projects</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11/30</w:t>
      </w:r>
      <w:r w:rsidR="00CA7C03" w:rsidRPr="00F153C6">
        <w:rPr>
          <w:rFonts w:ascii="Didot" w:eastAsia="Times New Roman" w:hAnsi="Didot" w:cs="Didot"/>
          <w:sz w:val="20"/>
          <w:szCs w:val="20"/>
        </w:rPr>
        <w:tab/>
        <w:t>Friday</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t>Work Invisible Theatre projects</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t>Project</w:t>
      </w:r>
    </w:p>
    <w:p w:rsidR="00CA7C03" w:rsidRPr="00F153C6" w:rsidRDefault="00CA7C03" w:rsidP="00936DD3">
      <w:pPr>
        <w:spacing w:before="100" w:beforeAutospacing="1" w:after="100" w:afterAutospacing="1"/>
        <w:contextualSpacing/>
        <w:rPr>
          <w:rFonts w:ascii="Didot" w:eastAsia="Times New Roman" w:hAnsi="Didot" w:cs="Didot"/>
          <w:sz w:val="20"/>
          <w:szCs w:val="20"/>
        </w:rPr>
      </w:pPr>
    </w:p>
    <w:p w:rsidR="00CA7C03" w:rsidRPr="00F153C6" w:rsidRDefault="00CA7C0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12/3</w:t>
      </w:r>
      <w:r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DE6E58" w:rsidRPr="00F153C6">
        <w:rPr>
          <w:rFonts w:ascii="Didot" w:eastAsia="Times New Roman" w:hAnsi="Didot" w:cs="Didot"/>
          <w:sz w:val="20"/>
          <w:szCs w:val="20"/>
        </w:rPr>
        <w:t xml:space="preserve">Work </w:t>
      </w:r>
      <w:r w:rsidR="00C015AD" w:rsidRPr="00F153C6">
        <w:rPr>
          <w:rFonts w:ascii="Didot" w:eastAsia="Times New Roman" w:hAnsi="Didot" w:cs="Didot"/>
          <w:sz w:val="20"/>
          <w:szCs w:val="20"/>
        </w:rPr>
        <w:t>Invisible Theatre projects</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t>Project</w:t>
      </w:r>
    </w:p>
    <w:p w:rsidR="00CA7C03" w:rsidRPr="00F153C6" w:rsidRDefault="00CA7C0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12/5</w:t>
      </w:r>
      <w:r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DE6E58" w:rsidRPr="00F153C6">
        <w:rPr>
          <w:rFonts w:ascii="Didot" w:eastAsia="Times New Roman" w:hAnsi="Didot" w:cs="Didot"/>
          <w:sz w:val="20"/>
          <w:szCs w:val="20"/>
        </w:rPr>
        <w:t xml:space="preserve">Present </w:t>
      </w:r>
      <w:r w:rsidR="00C015AD" w:rsidRPr="00F153C6">
        <w:rPr>
          <w:rFonts w:ascii="Didot" w:eastAsia="Times New Roman" w:hAnsi="Didot" w:cs="Didot"/>
          <w:sz w:val="20"/>
          <w:szCs w:val="20"/>
        </w:rPr>
        <w:t>Invisible Theatre projects</w:t>
      </w:r>
    </w:p>
    <w:p w:rsidR="00CA7C03" w:rsidRPr="00F153C6" w:rsidRDefault="00CA7C0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12/7</w:t>
      </w:r>
      <w:r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Review</w:t>
      </w:r>
    </w:p>
    <w:p w:rsidR="00CA7C03" w:rsidRPr="00F153C6" w:rsidRDefault="00CA7C03" w:rsidP="00936DD3">
      <w:pPr>
        <w:spacing w:before="100" w:beforeAutospacing="1" w:after="100" w:afterAutospacing="1"/>
        <w:contextualSpacing/>
        <w:rPr>
          <w:rFonts w:ascii="Didot" w:eastAsia="Times New Roman" w:hAnsi="Didot" w:cs="Didot"/>
          <w:sz w:val="20"/>
          <w:szCs w:val="20"/>
        </w:rPr>
      </w:pPr>
    </w:p>
    <w:p w:rsidR="00CA7C03" w:rsidRPr="00F153C6" w:rsidRDefault="00CA7C0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 xml:space="preserve">12/12 </w:t>
      </w:r>
      <w:r w:rsidRPr="00F153C6">
        <w:rPr>
          <w:rFonts w:ascii="Didot" w:eastAsia="Times New Roman" w:hAnsi="Didot" w:cs="Didot"/>
          <w:sz w:val="20"/>
          <w:szCs w:val="20"/>
        </w:rPr>
        <w:tab/>
        <w:t>Wednesday</w:t>
      </w:r>
      <w:r w:rsidRPr="00F153C6">
        <w:rPr>
          <w:rFonts w:ascii="Didot" w:eastAsia="Times New Roman" w:hAnsi="Didot" w:cs="Didot"/>
          <w:sz w:val="20"/>
          <w:szCs w:val="20"/>
        </w:rPr>
        <w:tab/>
        <w:t>Final</w:t>
      </w:r>
    </w:p>
    <w:p w:rsidR="008779C3" w:rsidRPr="00936DD3" w:rsidRDefault="008779C3" w:rsidP="00936DD3">
      <w:pPr>
        <w:spacing w:before="100" w:beforeAutospacing="1" w:after="100" w:afterAutospacing="1"/>
        <w:contextualSpacing/>
        <w:rPr>
          <w:rFonts w:ascii="Didot" w:eastAsia="Times New Roman" w:hAnsi="Didot" w:cs="Didot"/>
          <w:sz w:val="22"/>
          <w:szCs w:val="22"/>
        </w:rPr>
      </w:pPr>
    </w:p>
    <w:sectPr w:rsidR="008779C3" w:rsidRPr="00936DD3" w:rsidSect="0019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idot">
    <w:altName w:val="Times New Roman"/>
    <w:charset w:val="B1"/>
    <w:family w:val="auto"/>
    <w:pitch w:val="variable"/>
    <w:sig w:usb0="00000000"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B1"/>
    <w:family w:val="script"/>
    <w:pitch w:val="variable"/>
    <w:sig w:usb0="00000000" w:usb1="00000003" w:usb2="00000000" w:usb3="00000000" w:csb0="000001F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61AA"/>
    <w:multiLevelType w:val="hybridMultilevel"/>
    <w:tmpl w:val="36469476"/>
    <w:lvl w:ilvl="0" w:tplc="377CFDC0">
      <w:numFmt w:val="bullet"/>
      <w:lvlText w:val=""/>
      <w:lvlJc w:val="left"/>
      <w:pPr>
        <w:ind w:left="720" w:hanging="360"/>
      </w:pPr>
      <w:rPr>
        <w:rFonts w:ascii="Symbol" w:eastAsia="Times New Roman" w:hAnsi="Symbol"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C1682"/>
    <w:multiLevelType w:val="hybridMultilevel"/>
    <w:tmpl w:val="3E525356"/>
    <w:lvl w:ilvl="0" w:tplc="DB468E22">
      <w:numFmt w:val="bullet"/>
      <w:lvlText w:val=""/>
      <w:lvlJc w:val="left"/>
      <w:pPr>
        <w:ind w:left="720" w:hanging="360"/>
      </w:pPr>
      <w:rPr>
        <w:rFonts w:ascii="Symbol" w:eastAsia="Times New Roman" w:hAnsi="Symbol"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D7901"/>
    <w:multiLevelType w:val="multilevel"/>
    <w:tmpl w:val="CFF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AD6C17"/>
    <w:multiLevelType w:val="hybridMultilevel"/>
    <w:tmpl w:val="113CA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60"/>
    <w:rsid w:val="00020260"/>
    <w:rsid w:val="00194A01"/>
    <w:rsid w:val="00326EE2"/>
    <w:rsid w:val="00353E9C"/>
    <w:rsid w:val="003B171A"/>
    <w:rsid w:val="003B7542"/>
    <w:rsid w:val="00447661"/>
    <w:rsid w:val="006A21B1"/>
    <w:rsid w:val="008779C3"/>
    <w:rsid w:val="00936DD3"/>
    <w:rsid w:val="00975342"/>
    <w:rsid w:val="00A10D11"/>
    <w:rsid w:val="00B55BBD"/>
    <w:rsid w:val="00BE7A3F"/>
    <w:rsid w:val="00C015AD"/>
    <w:rsid w:val="00CA7C03"/>
    <w:rsid w:val="00DC1AC8"/>
    <w:rsid w:val="00DE6E58"/>
    <w:rsid w:val="00E77842"/>
    <w:rsid w:val="00F045C7"/>
    <w:rsid w:val="00F13769"/>
    <w:rsid w:val="00F1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0"/>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260"/>
    <w:rPr>
      <w:rFonts w:ascii="Courier New" w:eastAsia="Times New Roman" w:hAnsi="Courier New" w:cs="Courier New"/>
      <w:sz w:val="20"/>
      <w:szCs w:val="20"/>
    </w:rPr>
  </w:style>
  <w:style w:type="character" w:styleId="Hyperlink">
    <w:name w:val="Hyperlink"/>
    <w:rsid w:val="00936DD3"/>
    <w:rPr>
      <w:color w:val="0000FF"/>
      <w:u w:val="single"/>
    </w:rPr>
  </w:style>
  <w:style w:type="character" w:styleId="Strong">
    <w:name w:val="Strong"/>
    <w:basedOn w:val="DefaultParagraphFont"/>
    <w:uiPriority w:val="22"/>
    <w:qFormat/>
    <w:rsid w:val="00936DD3"/>
    <w:rPr>
      <w:b/>
      <w:bCs/>
    </w:rPr>
  </w:style>
  <w:style w:type="character" w:styleId="Emphasis">
    <w:name w:val="Emphasis"/>
    <w:basedOn w:val="DefaultParagraphFont"/>
    <w:uiPriority w:val="20"/>
    <w:qFormat/>
    <w:rsid w:val="00936DD3"/>
    <w:rPr>
      <w:i/>
      <w:iCs/>
    </w:rPr>
  </w:style>
  <w:style w:type="paragraph" w:styleId="ListParagraph">
    <w:name w:val="List Paragraph"/>
    <w:basedOn w:val="Normal"/>
    <w:uiPriority w:val="34"/>
    <w:qFormat/>
    <w:rsid w:val="00DE6E58"/>
    <w:pPr>
      <w:ind w:left="720"/>
      <w:contextualSpacing/>
    </w:pPr>
  </w:style>
  <w:style w:type="paragraph" w:styleId="BalloonText">
    <w:name w:val="Balloon Text"/>
    <w:basedOn w:val="Normal"/>
    <w:link w:val="BalloonTextChar"/>
    <w:uiPriority w:val="99"/>
    <w:semiHidden/>
    <w:unhideWhenUsed/>
    <w:rsid w:val="00E77842"/>
    <w:rPr>
      <w:rFonts w:ascii="Tahoma" w:hAnsi="Tahoma" w:cs="Tahoma"/>
      <w:sz w:val="16"/>
      <w:szCs w:val="16"/>
    </w:rPr>
  </w:style>
  <w:style w:type="character" w:customStyle="1" w:styleId="BalloonTextChar">
    <w:name w:val="Balloon Text Char"/>
    <w:basedOn w:val="DefaultParagraphFont"/>
    <w:link w:val="BalloonText"/>
    <w:uiPriority w:val="99"/>
    <w:semiHidden/>
    <w:rsid w:val="00E77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0"/>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260"/>
    <w:rPr>
      <w:rFonts w:ascii="Courier New" w:eastAsia="Times New Roman" w:hAnsi="Courier New" w:cs="Courier New"/>
      <w:sz w:val="20"/>
      <w:szCs w:val="20"/>
    </w:rPr>
  </w:style>
  <w:style w:type="character" w:styleId="Hyperlink">
    <w:name w:val="Hyperlink"/>
    <w:rsid w:val="00936DD3"/>
    <w:rPr>
      <w:color w:val="0000FF"/>
      <w:u w:val="single"/>
    </w:rPr>
  </w:style>
  <w:style w:type="character" w:styleId="Strong">
    <w:name w:val="Strong"/>
    <w:basedOn w:val="DefaultParagraphFont"/>
    <w:uiPriority w:val="22"/>
    <w:qFormat/>
    <w:rsid w:val="00936DD3"/>
    <w:rPr>
      <w:b/>
      <w:bCs/>
    </w:rPr>
  </w:style>
  <w:style w:type="character" w:styleId="Emphasis">
    <w:name w:val="Emphasis"/>
    <w:basedOn w:val="DefaultParagraphFont"/>
    <w:uiPriority w:val="20"/>
    <w:qFormat/>
    <w:rsid w:val="00936DD3"/>
    <w:rPr>
      <w:i/>
      <w:iCs/>
    </w:rPr>
  </w:style>
  <w:style w:type="paragraph" w:styleId="ListParagraph">
    <w:name w:val="List Paragraph"/>
    <w:basedOn w:val="Normal"/>
    <w:uiPriority w:val="34"/>
    <w:qFormat/>
    <w:rsid w:val="00DE6E58"/>
    <w:pPr>
      <w:ind w:left="720"/>
      <w:contextualSpacing/>
    </w:pPr>
  </w:style>
  <w:style w:type="paragraph" w:styleId="BalloonText">
    <w:name w:val="Balloon Text"/>
    <w:basedOn w:val="Normal"/>
    <w:link w:val="BalloonTextChar"/>
    <w:uiPriority w:val="99"/>
    <w:semiHidden/>
    <w:unhideWhenUsed/>
    <w:rsid w:val="00E77842"/>
    <w:rPr>
      <w:rFonts w:ascii="Tahoma" w:hAnsi="Tahoma" w:cs="Tahoma"/>
      <w:sz w:val="16"/>
      <w:szCs w:val="16"/>
    </w:rPr>
  </w:style>
  <w:style w:type="character" w:customStyle="1" w:styleId="BalloonTextChar">
    <w:name w:val="Balloon Text Char"/>
    <w:basedOn w:val="DefaultParagraphFont"/>
    <w:link w:val="BalloonText"/>
    <w:uiPriority w:val="99"/>
    <w:semiHidden/>
    <w:rsid w:val="00E77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7406">
      <w:bodyDiv w:val="1"/>
      <w:marLeft w:val="0"/>
      <w:marRight w:val="0"/>
      <w:marTop w:val="0"/>
      <w:marBottom w:val="0"/>
      <w:divBdr>
        <w:top w:val="none" w:sz="0" w:space="0" w:color="auto"/>
        <w:left w:val="none" w:sz="0" w:space="0" w:color="auto"/>
        <w:bottom w:val="none" w:sz="0" w:space="0" w:color="auto"/>
        <w:right w:val="none" w:sz="0" w:space="0" w:color="auto"/>
      </w:divBdr>
      <w:divsChild>
        <w:div w:id="1313100461">
          <w:marLeft w:val="0"/>
          <w:marRight w:val="0"/>
          <w:marTop w:val="0"/>
          <w:marBottom w:val="0"/>
          <w:divBdr>
            <w:top w:val="none" w:sz="0" w:space="0" w:color="auto"/>
            <w:left w:val="none" w:sz="0" w:space="0" w:color="auto"/>
            <w:bottom w:val="none" w:sz="0" w:space="0" w:color="auto"/>
            <w:right w:val="none" w:sz="0" w:space="0" w:color="auto"/>
          </w:divBdr>
        </w:div>
        <w:div w:id="1170872683">
          <w:marLeft w:val="0"/>
          <w:marRight w:val="0"/>
          <w:marTop w:val="0"/>
          <w:marBottom w:val="0"/>
          <w:divBdr>
            <w:top w:val="none" w:sz="0" w:space="0" w:color="auto"/>
            <w:left w:val="none" w:sz="0" w:space="0" w:color="auto"/>
            <w:bottom w:val="none" w:sz="0" w:space="0" w:color="auto"/>
            <w:right w:val="none" w:sz="0" w:space="0" w:color="auto"/>
          </w:divBdr>
        </w:div>
        <w:div w:id="488057994">
          <w:marLeft w:val="0"/>
          <w:marRight w:val="0"/>
          <w:marTop w:val="0"/>
          <w:marBottom w:val="0"/>
          <w:divBdr>
            <w:top w:val="none" w:sz="0" w:space="0" w:color="auto"/>
            <w:left w:val="none" w:sz="0" w:space="0" w:color="auto"/>
            <w:bottom w:val="none" w:sz="0" w:space="0" w:color="auto"/>
            <w:right w:val="none" w:sz="0" w:space="0" w:color="auto"/>
          </w:divBdr>
        </w:div>
        <w:div w:id="1134101472">
          <w:marLeft w:val="0"/>
          <w:marRight w:val="0"/>
          <w:marTop w:val="0"/>
          <w:marBottom w:val="0"/>
          <w:divBdr>
            <w:top w:val="none" w:sz="0" w:space="0" w:color="auto"/>
            <w:left w:val="none" w:sz="0" w:space="0" w:color="auto"/>
            <w:bottom w:val="none" w:sz="0" w:space="0" w:color="auto"/>
            <w:right w:val="none" w:sz="0" w:space="0" w:color="auto"/>
          </w:divBdr>
        </w:div>
        <w:div w:id="559366839">
          <w:marLeft w:val="0"/>
          <w:marRight w:val="0"/>
          <w:marTop w:val="0"/>
          <w:marBottom w:val="0"/>
          <w:divBdr>
            <w:top w:val="none" w:sz="0" w:space="0" w:color="auto"/>
            <w:left w:val="none" w:sz="0" w:space="0" w:color="auto"/>
            <w:bottom w:val="none" w:sz="0" w:space="0" w:color="auto"/>
            <w:right w:val="none" w:sz="0" w:space="0" w:color="auto"/>
          </w:divBdr>
        </w:div>
        <w:div w:id="209534177">
          <w:marLeft w:val="0"/>
          <w:marRight w:val="0"/>
          <w:marTop w:val="0"/>
          <w:marBottom w:val="0"/>
          <w:divBdr>
            <w:top w:val="none" w:sz="0" w:space="0" w:color="auto"/>
            <w:left w:val="none" w:sz="0" w:space="0" w:color="auto"/>
            <w:bottom w:val="none" w:sz="0" w:space="0" w:color="auto"/>
            <w:right w:val="none" w:sz="0" w:space="0" w:color="auto"/>
          </w:divBdr>
        </w:div>
      </w:divsChild>
    </w:div>
    <w:div w:id="821239098">
      <w:bodyDiv w:val="1"/>
      <w:marLeft w:val="0"/>
      <w:marRight w:val="0"/>
      <w:marTop w:val="0"/>
      <w:marBottom w:val="0"/>
      <w:divBdr>
        <w:top w:val="none" w:sz="0" w:space="0" w:color="auto"/>
        <w:left w:val="none" w:sz="0" w:space="0" w:color="auto"/>
        <w:bottom w:val="none" w:sz="0" w:space="0" w:color="auto"/>
        <w:right w:val="none" w:sz="0" w:space="0" w:color="auto"/>
      </w:divBdr>
    </w:div>
    <w:div w:id="1662612215">
      <w:bodyDiv w:val="1"/>
      <w:marLeft w:val="0"/>
      <w:marRight w:val="0"/>
      <w:marTop w:val="0"/>
      <w:marBottom w:val="0"/>
      <w:divBdr>
        <w:top w:val="none" w:sz="0" w:space="0" w:color="auto"/>
        <w:left w:val="none" w:sz="0" w:space="0" w:color="auto"/>
        <w:bottom w:val="none" w:sz="0" w:space="0" w:color="auto"/>
        <w:right w:val="none" w:sz="0" w:space="0" w:color="auto"/>
      </w:divBdr>
      <w:divsChild>
        <w:div w:id="563028351">
          <w:marLeft w:val="0"/>
          <w:marRight w:val="0"/>
          <w:marTop w:val="0"/>
          <w:marBottom w:val="0"/>
          <w:divBdr>
            <w:top w:val="none" w:sz="0" w:space="0" w:color="auto"/>
            <w:left w:val="none" w:sz="0" w:space="0" w:color="auto"/>
            <w:bottom w:val="none" w:sz="0" w:space="0" w:color="auto"/>
            <w:right w:val="none" w:sz="0" w:space="0" w:color="auto"/>
          </w:divBdr>
          <w:divsChild>
            <w:div w:id="2013558532">
              <w:marLeft w:val="0"/>
              <w:marRight w:val="0"/>
              <w:marTop w:val="0"/>
              <w:marBottom w:val="0"/>
              <w:divBdr>
                <w:top w:val="none" w:sz="0" w:space="0" w:color="auto"/>
                <w:left w:val="none" w:sz="0" w:space="0" w:color="auto"/>
                <w:bottom w:val="none" w:sz="0" w:space="0" w:color="auto"/>
                <w:right w:val="none" w:sz="0" w:space="0" w:color="auto"/>
              </w:divBdr>
              <w:divsChild>
                <w:div w:id="564753886">
                  <w:marLeft w:val="0"/>
                  <w:marRight w:val="0"/>
                  <w:marTop w:val="0"/>
                  <w:marBottom w:val="0"/>
                  <w:divBdr>
                    <w:top w:val="none" w:sz="0" w:space="0" w:color="auto"/>
                    <w:left w:val="none" w:sz="0" w:space="0" w:color="auto"/>
                    <w:bottom w:val="none" w:sz="0" w:space="0" w:color="auto"/>
                    <w:right w:val="none" w:sz="0" w:space="0" w:color="auto"/>
                  </w:divBdr>
                </w:div>
              </w:divsChild>
            </w:div>
            <w:div w:id="568806085">
              <w:marLeft w:val="0"/>
              <w:marRight w:val="0"/>
              <w:marTop w:val="0"/>
              <w:marBottom w:val="0"/>
              <w:divBdr>
                <w:top w:val="none" w:sz="0" w:space="0" w:color="auto"/>
                <w:left w:val="none" w:sz="0" w:space="0" w:color="auto"/>
                <w:bottom w:val="none" w:sz="0" w:space="0" w:color="auto"/>
                <w:right w:val="none" w:sz="0" w:space="0" w:color="auto"/>
              </w:divBdr>
              <w:divsChild>
                <w:div w:id="2102211538">
                  <w:marLeft w:val="0"/>
                  <w:marRight w:val="0"/>
                  <w:marTop w:val="0"/>
                  <w:marBottom w:val="0"/>
                  <w:divBdr>
                    <w:top w:val="none" w:sz="0" w:space="0" w:color="auto"/>
                    <w:left w:val="none" w:sz="0" w:space="0" w:color="auto"/>
                    <w:bottom w:val="none" w:sz="0" w:space="0" w:color="auto"/>
                    <w:right w:val="none" w:sz="0" w:space="0" w:color="auto"/>
                  </w:divBdr>
                </w:div>
              </w:divsChild>
            </w:div>
            <w:div w:id="1957443388">
              <w:marLeft w:val="0"/>
              <w:marRight w:val="0"/>
              <w:marTop w:val="0"/>
              <w:marBottom w:val="0"/>
              <w:divBdr>
                <w:top w:val="none" w:sz="0" w:space="0" w:color="auto"/>
                <w:left w:val="none" w:sz="0" w:space="0" w:color="auto"/>
                <w:bottom w:val="none" w:sz="0" w:space="0" w:color="auto"/>
                <w:right w:val="none" w:sz="0" w:space="0" w:color="auto"/>
              </w:divBdr>
              <w:divsChild>
                <w:div w:id="1966156339">
                  <w:marLeft w:val="0"/>
                  <w:marRight w:val="0"/>
                  <w:marTop w:val="0"/>
                  <w:marBottom w:val="0"/>
                  <w:divBdr>
                    <w:top w:val="none" w:sz="0" w:space="0" w:color="auto"/>
                    <w:left w:val="none" w:sz="0" w:space="0" w:color="auto"/>
                    <w:bottom w:val="none" w:sz="0" w:space="0" w:color="auto"/>
                    <w:right w:val="none" w:sz="0" w:space="0" w:color="auto"/>
                  </w:divBdr>
                </w:div>
              </w:divsChild>
            </w:div>
            <w:div w:id="1173305130">
              <w:marLeft w:val="0"/>
              <w:marRight w:val="0"/>
              <w:marTop w:val="0"/>
              <w:marBottom w:val="0"/>
              <w:divBdr>
                <w:top w:val="none" w:sz="0" w:space="0" w:color="auto"/>
                <w:left w:val="none" w:sz="0" w:space="0" w:color="auto"/>
                <w:bottom w:val="none" w:sz="0" w:space="0" w:color="auto"/>
                <w:right w:val="none" w:sz="0" w:space="0" w:color="auto"/>
              </w:divBdr>
              <w:divsChild>
                <w:div w:id="375080736">
                  <w:marLeft w:val="0"/>
                  <w:marRight w:val="0"/>
                  <w:marTop w:val="0"/>
                  <w:marBottom w:val="0"/>
                  <w:divBdr>
                    <w:top w:val="none" w:sz="0" w:space="0" w:color="auto"/>
                    <w:left w:val="none" w:sz="0" w:space="0" w:color="auto"/>
                    <w:bottom w:val="none" w:sz="0" w:space="0" w:color="auto"/>
                    <w:right w:val="none" w:sz="0" w:space="0" w:color="auto"/>
                  </w:divBdr>
                </w:div>
              </w:divsChild>
            </w:div>
            <w:div w:id="900755012">
              <w:marLeft w:val="0"/>
              <w:marRight w:val="0"/>
              <w:marTop w:val="0"/>
              <w:marBottom w:val="0"/>
              <w:divBdr>
                <w:top w:val="none" w:sz="0" w:space="0" w:color="auto"/>
                <w:left w:val="none" w:sz="0" w:space="0" w:color="auto"/>
                <w:bottom w:val="none" w:sz="0" w:space="0" w:color="auto"/>
                <w:right w:val="none" w:sz="0" w:space="0" w:color="auto"/>
              </w:divBdr>
              <w:divsChild>
                <w:div w:id="1779645098">
                  <w:marLeft w:val="0"/>
                  <w:marRight w:val="0"/>
                  <w:marTop w:val="0"/>
                  <w:marBottom w:val="0"/>
                  <w:divBdr>
                    <w:top w:val="none" w:sz="0" w:space="0" w:color="auto"/>
                    <w:left w:val="none" w:sz="0" w:space="0" w:color="auto"/>
                    <w:bottom w:val="none" w:sz="0" w:space="0" w:color="auto"/>
                    <w:right w:val="none" w:sz="0" w:space="0" w:color="auto"/>
                  </w:divBdr>
                </w:div>
              </w:divsChild>
            </w:div>
            <w:div w:id="1003893913">
              <w:marLeft w:val="0"/>
              <w:marRight w:val="0"/>
              <w:marTop w:val="0"/>
              <w:marBottom w:val="0"/>
              <w:divBdr>
                <w:top w:val="none" w:sz="0" w:space="0" w:color="auto"/>
                <w:left w:val="none" w:sz="0" w:space="0" w:color="auto"/>
                <w:bottom w:val="none" w:sz="0" w:space="0" w:color="auto"/>
                <w:right w:val="none" w:sz="0" w:space="0" w:color="auto"/>
              </w:divBdr>
              <w:divsChild>
                <w:div w:id="1608079001">
                  <w:marLeft w:val="0"/>
                  <w:marRight w:val="0"/>
                  <w:marTop w:val="0"/>
                  <w:marBottom w:val="0"/>
                  <w:divBdr>
                    <w:top w:val="none" w:sz="0" w:space="0" w:color="auto"/>
                    <w:left w:val="none" w:sz="0" w:space="0" w:color="auto"/>
                    <w:bottom w:val="none" w:sz="0" w:space="0" w:color="auto"/>
                    <w:right w:val="none" w:sz="0" w:space="0" w:color="auto"/>
                  </w:divBdr>
                </w:div>
              </w:divsChild>
            </w:div>
            <w:div w:id="1517577041">
              <w:marLeft w:val="0"/>
              <w:marRight w:val="0"/>
              <w:marTop w:val="0"/>
              <w:marBottom w:val="0"/>
              <w:divBdr>
                <w:top w:val="none" w:sz="0" w:space="0" w:color="auto"/>
                <w:left w:val="none" w:sz="0" w:space="0" w:color="auto"/>
                <w:bottom w:val="none" w:sz="0" w:space="0" w:color="auto"/>
                <w:right w:val="none" w:sz="0" w:space="0" w:color="auto"/>
              </w:divBdr>
              <w:divsChild>
                <w:div w:id="1676347915">
                  <w:marLeft w:val="0"/>
                  <w:marRight w:val="0"/>
                  <w:marTop w:val="0"/>
                  <w:marBottom w:val="0"/>
                  <w:divBdr>
                    <w:top w:val="none" w:sz="0" w:space="0" w:color="auto"/>
                    <w:left w:val="none" w:sz="0" w:space="0" w:color="auto"/>
                    <w:bottom w:val="none" w:sz="0" w:space="0" w:color="auto"/>
                    <w:right w:val="none" w:sz="0" w:space="0" w:color="auto"/>
                  </w:divBdr>
                </w:div>
              </w:divsChild>
            </w:div>
            <w:div w:id="537084650">
              <w:marLeft w:val="0"/>
              <w:marRight w:val="0"/>
              <w:marTop w:val="0"/>
              <w:marBottom w:val="0"/>
              <w:divBdr>
                <w:top w:val="none" w:sz="0" w:space="0" w:color="auto"/>
                <w:left w:val="none" w:sz="0" w:space="0" w:color="auto"/>
                <w:bottom w:val="none" w:sz="0" w:space="0" w:color="auto"/>
                <w:right w:val="none" w:sz="0" w:space="0" w:color="auto"/>
              </w:divBdr>
              <w:divsChild>
                <w:div w:id="1271935677">
                  <w:marLeft w:val="0"/>
                  <w:marRight w:val="0"/>
                  <w:marTop w:val="0"/>
                  <w:marBottom w:val="0"/>
                  <w:divBdr>
                    <w:top w:val="none" w:sz="0" w:space="0" w:color="auto"/>
                    <w:left w:val="none" w:sz="0" w:space="0" w:color="auto"/>
                    <w:bottom w:val="none" w:sz="0" w:space="0" w:color="auto"/>
                    <w:right w:val="none" w:sz="0" w:space="0" w:color="auto"/>
                  </w:divBdr>
                </w:div>
              </w:divsChild>
            </w:div>
            <w:div w:id="1017846902">
              <w:marLeft w:val="0"/>
              <w:marRight w:val="0"/>
              <w:marTop w:val="0"/>
              <w:marBottom w:val="0"/>
              <w:divBdr>
                <w:top w:val="none" w:sz="0" w:space="0" w:color="auto"/>
                <w:left w:val="none" w:sz="0" w:space="0" w:color="auto"/>
                <w:bottom w:val="none" w:sz="0" w:space="0" w:color="auto"/>
                <w:right w:val="none" w:sz="0" w:space="0" w:color="auto"/>
              </w:divBdr>
              <w:divsChild>
                <w:div w:id="357463777">
                  <w:marLeft w:val="0"/>
                  <w:marRight w:val="0"/>
                  <w:marTop w:val="0"/>
                  <w:marBottom w:val="0"/>
                  <w:divBdr>
                    <w:top w:val="none" w:sz="0" w:space="0" w:color="auto"/>
                    <w:left w:val="none" w:sz="0" w:space="0" w:color="auto"/>
                    <w:bottom w:val="none" w:sz="0" w:space="0" w:color="auto"/>
                    <w:right w:val="none" w:sz="0" w:space="0" w:color="auto"/>
                  </w:divBdr>
                </w:div>
              </w:divsChild>
            </w:div>
            <w:div w:id="1845045008">
              <w:marLeft w:val="0"/>
              <w:marRight w:val="0"/>
              <w:marTop w:val="0"/>
              <w:marBottom w:val="0"/>
              <w:divBdr>
                <w:top w:val="none" w:sz="0" w:space="0" w:color="auto"/>
                <w:left w:val="none" w:sz="0" w:space="0" w:color="auto"/>
                <w:bottom w:val="none" w:sz="0" w:space="0" w:color="auto"/>
                <w:right w:val="none" w:sz="0" w:space="0" w:color="auto"/>
              </w:divBdr>
              <w:divsChild>
                <w:div w:id="1996840529">
                  <w:marLeft w:val="0"/>
                  <w:marRight w:val="0"/>
                  <w:marTop w:val="0"/>
                  <w:marBottom w:val="0"/>
                  <w:divBdr>
                    <w:top w:val="none" w:sz="0" w:space="0" w:color="auto"/>
                    <w:left w:val="none" w:sz="0" w:space="0" w:color="auto"/>
                    <w:bottom w:val="none" w:sz="0" w:space="0" w:color="auto"/>
                    <w:right w:val="none" w:sz="0" w:space="0" w:color="auto"/>
                  </w:divBdr>
                </w:div>
              </w:divsChild>
            </w:div>
            <w:div w:id="1448163796">
              <w:marLeft w:val="0"/>
              <w:marRight w:val="0"/>
              <w:marTop w:val="0"/>
              <w:marBottom w:val="0"/>
              <w:divBdr>
                <w:top w:val="none" w:sz="0" w:space="0" w:color="auto"/>
                <w:left w:val="none" w:sz="0" w:space="0" w:color="auto"/>
                <w:bottom w:val="none" w:sz="0" w:space="0" w:color="auto"/>
                <w:right w:val="none" w:sz="0" w:space="0" w:color="auto"/>
              </w:divBdr>
              <w:divsChild>
                <w:div w:id="358548943">
                  <w:marLeft w:val="0"/>
                  <w:marRight w:val="0"/>
                  <w:marTop w:val="0"/>
                  <w:marBottom w:val="0"/>
                  <w:divBdr>
                    <w:top w:val="none" w:sz="0" w:space="0" w:color="auto"/>
                    <w:left w:val="none" w:sz="0" w:space="0" w:color="auto"/>
                    <w:bottom w:val="none" w:sz="0" w:space="0" w:color="auto"/>
                    <w:right w:val="none" w:sz="0" w:space="0" w:color="auto"/>
                  </w:divBdr>
                </w:div>
              </w:divsChild>
            </w:div>
            <w:div w:id="221213030">
              <w:marLeft w:val="0"/>
              <w:marRight w:val="0"/>
              <w:marTop w:val="0"/>
              <w:marBottom w:val="0"/>
              <w:divBdr>
                <w:top w:val="none" w:sz="0" w:space="0" w:color="auto"/>
                <w:left w:val="none" w:sz="0" w:space="0" w:color="auto"/>
                <w:bottom w:val="none" w:sz="0" w:space="0" w:color="auto"/>
                <w:right w:val="none" w:sz="0" w:space="0" w:color="auto"/>
              </w:divBdr>
              <w:divsChild>
                <w:div w:id="572397356">
                  <w:marLeft w:val="0"/>
                  <w:marRight w:val="0"/>
                  <w:marTop w:val="0"/>
                  <w:marBottom w:val="0"/>
                  <w:divBdr>
                    <w:top w:val="none" w:sz="0" w:space="0" w:color="auto"/>
                    <w:left w:val="none" w:sz="0" w:space="0" w:color="auto"/>
                    <w:bottom w:val="none" w:sz="0" w:space="0" w:color="auto"/>
                    <w:right w:val="none" w:sz="0" w:space="0" w:color="auto"/>
                  </w:divBdr>
                </w:div>
              </w:divsChild>
            </w:div>
            <w:div w:id="378213645">
              <w:marLeft w:val="0"/>
              <w:marRight w:val="0"/>
              <w:marTop w:val="0"/>
              <w:marBottom w:val="0"/>
              <w:divBdr>
                <w:top w:val="none" w:sz="0" w:space="0" w:color="auto"/>
                <w:left w:val="none" w:sz="0" w:space="0" w:color="auto"/>
                <w:bottom w:val="none" w:sz="0" w:space="0" w:color="auto"/>
                <w:right w:val="none" w:sz="0" w:space="0" w:color="auto"/>
              </w:divBdr>
              <w:divsChild>
                <w:div w:id="163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0158">
          <w:marLeft w:val="0"/>
          <w:marRight w:val="0"/>
          <w:marTop w:val="0"/>
          <w:marBottom w:val="0"/>
          <w:divBdr>
            <w:top w:val="none" w:sz="0" w:space="0" w:color="auto"/>
            <w:left w:val="none" w:sz="0" w:space="0" w:color="auto"/>
            <w:bottom w:val="none" w:sz="0" w:space="0" w:color="auto"/>
            <w:right w:val="none" w:sz="0" w:space="0" w:color="auto"/>
          </w:divBdr>
          <w:divsChild>
            <w:div w:id="1058355075">
              <w:marLeft w:val="0"/>
              <w:marRight w:val="0"/>
              <w:marTop w:val="0"/>
              <w:marBottom w:val="0"/>
              <w:divBdr>
                <w:top w:val="none" w:sz="0" w:space="0" w:color="auto"/>
                <w:left w:val="none" w:sz="0" w:space="0" w:color="auto"/>
                <w:bottom w:val="none" w:sz="0" w:space="0" w:color="auto"/>
                <w:right w:val="none" w:sz="0" w:space="0" w:color="auto"/>
              </w:divBdr>
              <w:divsChild>
                <w:div w:id="2459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mtbbw@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suwt@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1801</Words>
  <Characters>10268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melbel</cp:lastModifiedBy>
  <cp:revision>2</cp:revision>
  <dcterms:created xsi:type="dcterms:W3CDTF">2018-10-05T23:02:00Z</dcterms:created>
  <dcterms:modified xsi:type="dcterms:W3CDTF">2018-10-05T23:02:00Z</dcterms:modified>
</cp:coreProperties>
</file>