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0359"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Instructor: Cassie Miura, Ph.D.</w:t>
      </w:r>
    </w:p>
    <w:p w14:paraId="29F65C9A"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Office: Birmingham Hay and Seed Building (BHS) 105C</w:t>
      </w:r>
    </w:p>
    <w:p w14:paraId="6B4B4FBE"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Hours: MW 2:30PM-3:30PM and by appointment</w:t>
      </w:r>
    </w:p>
    <w:p w14:paraId="433F1705"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Contact: miurac@uw.edu | 253.692.4971</w:t>
      </w:r>
    </w:p>
    <w:p w14:paraId="66630357" w14:textId="77777777" w:rsidR="006B298B" w:rsidRPr="00FB7883" w:rsidRDefault="006B298B" w:rsidP="006B298B">
      <w:pPr>
        <w:rPr>
          <w:rFonts w:ascii="Times New Roman" w:hAnsi="Times New Roman" w:cs="Times New Roman"/>
        </w:rPr>
      </w:pPr>
    </w:p>
    <w:p w14:paraId="7F84095A" w14:textId="05BB969C" w:rsidR="006B298B" w:rsidRPr="002C5C41" w:rsidRDefault="00F40434" w:rsidP="006B298B">
      <w:pPr>
        <w:jc w:val="cente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t>TCORE 10</w:t>
      </w:r>
      <w:r w:rsidR="006B298B" w:rsidRPr="002C5C41">
        <w:rPr>
          <w:rFonts w:ascii="Times New Roman" w:eastAsia="Calibri" w:hAnsi="Times New Roman" w:cs="Times New Roman"/>
          <w:b/>
          <w:color w:val="000000"/>
          <w:sz w:val="36"/>
          <w:szCs w:val="36"/>
        </w:rPr>
        <w:t xml:space="preserve"> Introduction to Academic Writing</w:t>
      </w:r>
    </w:p>
    <w:p w14:paraId="0767BF5B" w14:textId="77777777" w:rsidR="006B298B" w:rsidRPr="00FB7883" w:rsidRDefault="006B298B" w:rsidP="006B298B">
      <w:pPr>
        <w:jc w:val="center"/>
        <w:rPr>
          <w:rFonts w:ascii="Times New Roman" w:eastAsia="Calibri" w:hAnsi="Times New Roman" w:cs="Times New Roman"/>
          <w:b/>
          <w:color w:val="000000"/>
          <w:sz w:val="32"/>
          <w:szCs w:val="32"/>
        </w:rPr>
      </w:pPr>
      <w:r w:rsidRPr="002C5C41">
        <w:rPr>
          <w:rFonts w:ascii="Times New Roman" w:eastAsia="Calibri" w:hAnsi="Times New Roman" w:cs="Times New Roman"/>
          <w:b/>
          <w:color w:val="000000"/>
          <w:sz w:val="32"/>
          <w:szCs w:val="32"/>
        </w:rPr>
        <w:t>Cultures of Self-Care</w:t>
      </w:r>
    </w:p>
    <w:p w14:paraId="3224AAB3" w14:textId="77777777" w:rsidR="006B298B" w:rsidRPr="002C5C41" w:rsidRDefault="006B298B" w:rsidP="006B298B">
      <w:pPr>
        <w:jc w:val="center"/>
        <w:rPr>
          <w:rFonts w:ascii="Times New Roman" w:eastAsia="Calibri" w:hAnsi="Times New Roman" w:cs="Times New Roman"/>
          <w:b/>
          <w:color w:val="000000"/>
          <w:sz w:val="32"/>
          <w:szCs w:val="32"/>
        </w:rPr>
      </w:pPr>
    </w:p>
    <w:p w14:paraId="4CBCDB21" w14:textId="77777777" w:rsidR="00853C9E" w:rsidRPr="00FB7883" w:rsidRDefault="00F40434">
      <w:pPr>
        <w:rPr>
          <w:rFonts w:ascii="Times New Roman" w:hAnsi="Times New Roman" w:cs="Times New Roman"/>
        </w:rPr>
      </w:pPr>
      <w:bookmarkStart w:id="0" w:name="_GoBack"/>
      <w:bookmarkEnd w:id="0"/>
    </w:p>
    <w:p w14:paraId="756EFEAD"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Course Description:</w:t>
      </w:r>
    </w:p>
    <w:p w14:paraId="3E2D367F" w14:textId="3473CC52"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Welcome to </w:t>
      </w:r>
      <w:r>
        <w:rPr>
          <w:rFonts w:ascii="Times New Roman" w:hAnsi="Times New Roman" w:cs="Times New Roman"/>
        </w:rPr>
        <w:t xml:space="preserve">TCORE 101: </w:t>
      </w:r>
      <w:r w:rsidRPr="00FB7883">
        <w:rPr>
          <w:rFonts w:ascii="Times New Roman" w:hAnsi="Times New Roman" w:cs="Times New Roman"/>
        </w:rPr>
        <w:t xml:space="preserve">Introduction to Academic Writing. The purpose of this course is to develop reading, writing, and critical thinking skills that are vital in an academic context. An exploration of the theme “Cultures of Self-Care” will guide our inquiry over the course of the term through topics ranging from ancient ethics to black feminist politics and contemporary consumer culture. We will consider what practices contribute to self-care, how diverse cultures have defined this concept, and why self-care is important to both the individual and society at large. Our “readings” will draw from a variety of sources including news articles, pop-culture, literature, and academic scholarship. The course culminates with a reflective portfolio that showcases samples of your strongest </w:t>
      </w:r>
      <w:r>
        <w:rPr>
          <w:rFonts w:ascii="Times New Roman" w:hAnsi="Times New Roman" w:cs="Times New Roman"/>
        </w:rPr>
        <w:t xml:space="preserve">academic </w:t>
      </w:r>
      <w:r w:rsidRPr="00FB7883">
        <w:rPr>
          <w:rFonts w:ascii="Times New Roman" w:hAnsi="Times New Roman" w:cs="Times New Roman"/>
        </w:rPr>
        <w:t>writing from the term.</w:t>
      </w:r>
    </w:p>
    <w:p w14:paraId="67908585" w14:textId="77777777" w:rsidR="00FB7883" w:rsidRPr="00FB7883" w:rsidRDefault="00FB7883" w:rsidP="00FB7883">
      <w:pPr>
        <w:rPr>
          <w:rFonts w:ascii="Times New Roman" w:hAnsi="Times New Roman" w:cs="Times New Roman"/>
        </w:rPr>
      </w:pPr>
    </w:p>
    <w:p w14:paraId="2E5F21EC"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Core:</w:t>
      </w:r>
    </w:p>
    <w:p w14:paraId="12A53613"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67183A7C" w14:textId="77777777" w:rsidR="00FB7883" w:rsidRPr="00FB7883" w:rsidRDefault="00FB7883" w:rsidP="00FB7883">
      <w:pPr>
        <w:rPr>
          <w:rFonts w:ascii="Times New Roman" w:hAnsi="Times New Roman" w:cs="Times New Roman"/>
        </w:rPr>
      </w:pPr>
    </w:p>
    <w:p w14:paraId="2788A11B"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Learning Goals:</w:t>
      </w:r>
    </w:p>
    <w:p w14:paraId="3F995E87"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All first-year writing classes at UWT share the learning goals in common. Throughout the term, we will revisit these goals in order to discuss and determine their role with respect to individual assignments.</w:t>
      </w:r>
    </w:p>
    <w:p w14:paraId="79CC3316" w14:textId="77777777" w:rsidR="00FB7883" w:rsidRPr="00FB7883" w:rsidRDefault="00FB7883" w:rsidP="00FB7883">
      <w:pPr>
        <w:rPr>
          <w:rFonts w:ascii="Times New Roman" w:hAnsi="Times New Roman" w:cs="Times New Roman"/>
        </w:rPr>
      </w:pPr>
    </w:p>
    <w:p w14:paraId="29D0CF3A"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Read rhetorically through processes of meaning-making, learning, and communicating purposefully and to various audiences</w:t>
      </w:r>
    </w:p>
    <w:p w14:paraId="4AAA9DD7"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Revise in recursive processes that continually re-see, rethink, and research ideas, questions, and new information</w:t>
      </w:r>
    </w:p>
    <w:p w14:paraId="0E761CAC"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Reflect as a way to understand one’s own reading practices, and producing understanding (or theory) that helps the writer cultivate flexible and rhetorically-based practices for future use</w:t>
      </w:r>
    </w:p>
    <w:p w14:paraId="6436A49C"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Proof and edit one’s drafts in self-conscious ways, ways that allow the writer to consider future proofing and editing practices as rhetorical in nature and as a part of the writing process</w:t>
      </w:r>
    </w:p>
    <w:p w14:paraId="1F55E25F"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lastRenderedPageBreak/>
        <w:t>Engage in academic research as a process that includes recognizing when information is needed to support writing, and having the ability to locate, evaluate, incorporate, and acknowledge appropriate sources</w:t>
      </w:r>
    </w:p>
    <w:p w14:paraId="3CDA06FE"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Problematize one’s existential writing situation, or pose problems that the writer’s own language practices may create when they are set next to the dominant academic discourse, or when others read and judge one’s writing</w:t>
      </w:r>
    </w:p>
    <w:p w14:paraId="134B05C2" w14:textId="77777777" w:rsidR="00FB7883" w:rsidRPr="00FB7883" w:rsidRDefault="00FB7883" w:rsidP="00FB7883">
      <w:pPr>
        <w:rPr>
          <w:rFonts w:ascii="Times New Roman" w:hAnsi="Times New Roman" w:cs="Times New Roman"/>
        </w:rPr>
      </w:pPr>
    </w:p>
    <w:p w14:paraId="4028A1E4" w14:textId="77777777" w:rsidR="00FB7883" w:rsidRPr="00FB7883" w:rsidRDefault="00FB7883" w:rsidP="00FB7883">
      <w:pPr>
        <w:rPr>
          <w:rFonts w:ascii="Times New Roman" w:hAnsi="Times New Roman" w:cs="Times New Roman"/>
        </w:rPr>
      </w:pPr>
      <w:r w:rsidRPr="00FB7883">
        <w:rPr>
          <w:rFonts w:ascii="Times New Roman" w:hAnsi="Times New Roman" w:cs="Times New Roman"/>
          <w:b/>
        </w:rPr>
        <w:t>Required Texts and Materials:</w:t>
      </w:r>
    </w:p>
    <w:p w14:paraId="71D78D6E" w14:textId="2A84E4DC"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i/>
        </w:rPr>
        <w:t>A Writer's Reference</w:t>
      </w:r>
      <w:r w:rsidRPr="00FB7883">
        <w:rPr>
          <w:rFonts w:ascii="Times New Roman" w:hAnsi="Times New Roman" w:cs="Times New Roman"/>
        </w:rPr>
        <w:t xml:space="preserve"> </w:t>
      </w:r>
      <w:r w:rsidRPr="00FB7883">
        <w:rPr>
          <w:rFonts w:ascii="Times New Roman" w:hAnsi="Times New Roman" w:cs="Times New Roman"/>
          <w:i/>
        </w:rPr>
        <w:t xml:space="preserve">with Writing in the Disciplines </w:t>
      </w:r>
      <w:r w:rsidRPr="00FB7883">
        <w:rPr>
          <w:rFonts w:ascii="Times New Roman" w:hAnsi="Times New Roman" w:cs="Times New Roman"/>
        </w:rPr>
        <w:t>(</w:t>
      </w:r>
      <w:r w:rsidR="00930855">
        <w:rPr>
          <w:rFonts w:ascii="Times New Roman" w:hAnsi="Times New Roman" w:cs="Times New Roman"/>
        </w:rPr>
        <w:t>9</w:t>
      </w:r>
      <w:r w:rsidRPr="00FB7883">
        <w:rPr>
          <w:rFonts w:ascii="Times New Roman" w:hAnsi="Times New Roman" w:cs="Times New Roman"/>
          <w:vertAlign w:val="superscript"/>
        </w:rPr>
        <w:t>th</w:t>
      </w:r>
      <w:r w:rsidRPr="00FB7883">
        <w:rPr>
          <w:rFonts w:ascii="Times New Roman" w:hAnsi="Times New Roman" w:cs="Times New Roman"/>
        </w:rPr>
        <w:t xml:space="preserve"> edition) by Diane Hacker and Nancy Sommers. </w:t>
      </w:r>
    </w:p>
    <w:p w14:paraId="75599A7C"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Hard copies of this text are available for purchase at the University Bookstore and elsewhere. </w:t>
      </w:r>
    </w:p>
    <w:p w14:paraId="09888C0C"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Alternatively, an </w:t>
      </w:r>
      <w:proofErr w:type="spellStart"/>
      <w:r w:rsidRPr="00FB7883">
        <w:rPr>
          <w:rFonts w:ascii="Times New Roman" w:hAnsi="Times New Roman" w:cs="Times New Roman"/>
        </w:rPr>
        <w:t>eTextbook</w:t>
      </w:r>
      <w:proofErr w:type="spellEnd"/>
      <w:r w:rsidRPr="00FB7883">
        <w:rPr>
          <w:rFonts w:ascii="Times New Roman" w:hAnsi="Times New Roman" w:cs="Times New Roman"/>
        </w:rPr>
        <w:t xml:space="preserve"> edition is available for rent or purchase through Amazon. </w:t>
      </w:r>
    </w:p>
    <w:p w14:paraId="56716BB8"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This book will also be available on reserve at the UWT library. </w:t>
      </w:r>
    </w:p>
    <w:p w14:paraId="583E56FF"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Other assigned readings will be available to print or download from the Canvas course site. </w:t>
      </w:r>
    </w:p>
    <w:p w14:paraId="6A9C56B7"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You will need access to a computer with a reliable internet connection for writing assignments. If you do not have a personal computer, you may use a campus computer lab or check out a laptop at the UWT library using your student ID card. </w:t>
      </w:r>
    </w:p>
    <w:p w14:paraId="0AB7A1C5"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Since I use track changes to provide you with written feedback, I will request that you turn in some assignments as MS Word documents. The entire Microsoft Office 365 </w:t>
      </w:r>
      <w:proofErr w:type="spellStart"/>
      <w:r w:rsidRPr="00FB7883">
        <w:rPr>
          <w:rFonts w:ascii="Times New Roman" w:hAnsi="Times New Roman" w:cs="Times New Roman"/>
        </w:rPr>
        <w:t>ProPlus</w:t>
      </w:r>
      <w:proofErr w:type="spellEnd"/>
      <w:r w:rsidRPr="00FB7883">
        <w:rPr>
          <w:rFonts w:ascii="Times New Roman" w:hAnsi="Times New Roman" w:cs="Times New Roman"/>
        </w:rPr>
        <w:t xml:space="preserve"> suite is available for all UWT students to download free of charge here: </w:t>
      </w:r>
      <w:hyperlink r:id="rId6" w:history="1">
        <w:r w:rsidRPr="00FB7883">
          <w:rPr>
            <w:rStyle w:val="Hyperlink"/>
            <w:rFonts w:ascii="Times New Roman" w:hAnsi="Times New Roman" w:cs="Times New Roman"/>
          </w:rPr>
          <w:t>https://itconnect.uw.edu/wares/uware/microsoft/microsoft-office-365-proplus/</w:t>
        </w:r>
      </w:hyperlink>
      <w:r w:rsidRPr="00FB7883">
        <w:rPr>
          <w:rFonts w:ascii="Times New Roman" w:hAnsi="Times New Roman" w:cs="Times New Roman"/>
        </w:rPr>
        <w:t>.</w:t>
      </w:r>
    </w:p>
    <w:p w14:paraId="41C5BCA3"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Please bring paper and a writing utensil to each class meeting.</w:t>
      </w:r>
    </w:p>
    <w:p w14:paraId="59E28A49" w14:textId="77777777" w:rsidR="00FB7883" w:rsidRPr="00FB7883" w:rsidRDefault="00FB7883" w:rsidP="00FB7883">
      <w:pPr>
        <w:rPr>
          <w:rFonts w:ascii="Times New Roman" w:hAnsi="Times New Roman" w:cs="Times New Roman"/>
        </w:rPr>
      </w:pPr>
    </w:p>
    <w:p w14:paraId="62E000E3"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 xml:space="preserve">Grades and Coursework: </w:t>
      </w:r>
    </w:p>
    <w:p w14:paraId="468EF3A9"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Grades at UWT are reported on a 4.0 to 1.7 scale in .1 increments. In order to fulfill the composition requirement for graduation, you must receive at least a 2.0 in this course. Your final grade will be determined using the following distribution. </w:t>
      </w:r>
    </w:p>
    <w:p w14:paraId="75266326" w14:textId="77777777" w:rsidR="00FB7883" w:rsidRPr="00FB7883" w:rsidRDefault="00FB7883" w:rsidP="00FB7883">
      <w:pPr>
        <w:rPr>
          <w:rFonts w:ascii="Times New Roman" w:hAnsi="Times New Roman" w:cs="Times New Roman"/>
        </w:rPr>
      </w:pPr>
    </w:p>
    <w:p w14:paraId="5CB690F4"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15% Participation and In-class work </w:t>
      </w:r>
    </w:p>
    <w:p w14:paraId="62E3CD0F"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Participation includes the following: coming to class with readings and assignments fully prepared, listening attentively to others, engaging in classroom activities, and contributing to group discussion. I will regularly assign and collect in-class work including quizzes, exercises, and short-writing assignments.</w:t>
      </w:r>
    </w:p>
    <w:p w14:paraId="583EB248"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 </w:t>
      </w:r>
    </w:p>
    <w:p w14:paraId="784A5B54"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25% Journals and Out-of-class work (250-300 words each)</w:t>
      </w:r>
    </w:p>
    <w:p w14:paraId="579EAA4A"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Journals provide an informal way for you to reflect on your progress in the course. Some entries will require you to respond to peer-writing, while others will ask you to pose questions about an assigned reading or to analyze one aspect of your writing process. </w:t>
      </w:r>
    </w:p>
    <w:p w14:paraId="44CCBDAC" w14:textId="77777777" w:rsidR="00FB7883" w:rsidRDefault="00FB7883" w:rsidP="00FB7883">
      <w:pPr>
        <w:rPr>
          <w:rFonts w:ascii="Times New Roman" w:hAnsi="Times New Roman" w:cs="Times New Roman"/>
        </w:rPr>
      </w:pPr>
    </w:p>
    <w:p w14:paraId="6783D97A" w14:textId="77777777" w:rsidR="0001171A" w:rsidRDefault="0001171A" w:rsidP="00FB7883">
      <w:pPr>
        <w:rPr>
          <w:rFonts w:ascii="Times New Roman" w:hAnsi="Times New Roman" w:cs="Times New Roman"/>
        </w:rPr>
      </w:pPr>
    </w:p>
    <w:p w14:paraId="483AFAFB" w14:textId="77777777" w:rsidR="0001171A" w:rsidRDefault="0001171A" w:rsidP="00FB7883">
      <w:pPr>
        <w:rPr>
          <w:rFonts w:ascii="Times New Roman" w:hAnsi="Times New Roman" w:cs="Times New Roman"/>
        </w:rPr>
      </w:pPr>
    </w:p>
    <w:p w14:paraId="19BB4AF9" w14:textId="77777777" w:rsidR="0001171A" w:rsidRDefault="0001171A" w:rsidP="00FB7883">
      <w:pPr>
        <w:rPr>
          <w:rFonts w:ascii="Times New Roman" w:hAnsi="Times New Roman" w:cs="Times New Roman"/>
        </w:rPr>
      </w:pPr>
    </w:p>
    <w:p w14:paraId="4137F97D" w14:textId="77777777" w:rsidR="0001171A" w:rsidRPr="00FB7883" w:rsidRDefault="0001171A" w:rsidP="00FB7883">
      <w:pPr>
        <w:rPr>
          <w:rFonts w:ascii="Times New Roman" w:hAnsi="Times New Roman" w:cs="Times New Roman"/>
        </w:rPr>
      </w:pPr>
    </w:p>
    <w:p w14:paraId="7D9554B6"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lastRenderedPageBreak/>
        <w:t xml:space="preserve">15% Précis with Revisions (4-5 pages in length) </w:t>
      </w:r>
    </w:p>
    <w:p w14:paraId="64DFB32A"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This assignment asks you to practice a number of different reading strategies in order to understand and accurately summarize an extended excerpt from Michel Foucault’s </w:t>
      </w:r>
      <w:r w:rsidRPr="00FB7883">
        <w:rPr>
          <w:rFonts w:ascii="Times New Roman" w:hAnsi="Times New Roman" w:cs="Times New Roman"/>
          <w:i/>
        </w:rPr>
        <w:t>The Care of the Self</w:t>
      </w:r>
      <w:r w:rsidRPr="00FB7883">
        <w:rPr>
          <w:rFonts w:ascii="Times New Roman" w:hAnsi="Times New Roman" w:cs="Times New Roman"/>
        </w:rPr>
        <w:t xml:space="preserve">. Students will consider the author’s rhetorical purpose, audience, use of evidence, and gain familiarity with MLA citations. </w:t>
      </w:r>
    </w:p>
    <w:p w14:paraId="74E94592" w14:textId="77777777" w:rsidR="00FB7883" w:rsidRPr="00FB7883" w:rsidRDefault="00FB7883" w:rsidP="00FB7883">
      <w:pPr>
        <w:rPr>
          <w:rFonts w:ascii="Times New Roman" w:hAnsi="Times New Roman" w:cs="Times New Roman"/>
        </w:rPr>
      </w:pPr>
    </w:p>
    <w:p w14:paraId="341EE0C9"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25% Argumentative Essay with Revisions (6-7 pages in length)</w:t>
      </w:r>
    </w:p>
    <w:p w14:paraId="1FA2447B"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This assignment requires students to research and develop an argument about how a particular aspect or practice of self-care impacts members of the UWT campus community. Topics could range from student resources for physical and mental well-being to campus initiatives for equity and inclusion but all papers will include at least three sources of evidence and advance an argument that is relevant and compelling to our class. </w:t>
      </w:r>
    </w:p>
    <w:p w14:paraId="2F29E4C6" w14:textId="77777777" w:rsidR="00FB7883" w:rsidRPr="00FB7883" w:rsidRDefault="00FB7883" w:rsidP="00FB7883">
      <w:pPr>
        <w:rPr>
          <w:rFonts w:ascii="Times New Roman" w:hAnsi="Times New Roman" w:cs="Times New Roman"/>
        </w:rPr>
      </w:pPr>
    </w:p>
    <w:p w14:paraId="753A3B58"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20% Reflective Portfolio </w:t>
      </w:r>
    </w:p>
    <w:p w14:paraId="5603A0BE"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The final portfolio asks you to collect 10-12 pages of your best writing and to reflect analytically on your development as a writer over the course of the term. You will be asked to consider how your views of academic writing have changed and to consider how this knowledge can inform your future major and/or profession. </w:t>
      </w:r>
    </w:p>
    <w:p w14:paraId="643A89F0" w14:textId="77777777" w:rsidR="00FB7883" w:rsidRDefault="00FB7883" w:rsidP="00FB7883">
      <w:pPr>
        <w:rPr>
          <w:rFonts w:ascii="Times New Roman" w:hAnsi="Times New Roman" w:cs="Times New Roman"/>
        </w:rPr>
      </w:pPr>
    </w:p>
    <w:p w14:paraId="1222C367" w14:textId="01437C69" w:rsidR="000D4F1D" w:rsidRDefault="000D4F1D" w:rsidP="00FB7883">
      <w:pPr>
        <w:rPr>
          <w:rFonts w:ascii="Times New Roman" w:hAnsi="Times New Roman" w:cs="Times New Roman"/>
        </w:rPr>
      </w:pPr>
      <w:r>
        <w:rPr>
          <w:rFonts w:ascii="Times New Roman" w:hAnsi="Times New Roman" w:cs="Times New Roman"/>
        </w:rPr>
        <w:t xml:space="preserve">Here is the chart that I use to convert weighted percentages to the 4.0 </w:t>
      </w:r>
      <w:r w:rsidR="00C15201">
        <w:rPr>
          <w:rFonts w:ascii="Times New Roman" w:hAnsi="Times New Roman" w:cs="Times New Roman"/>
        </w:rPr>
        <w:t xml:space="preserve">grade </w:t>
      </w:r>
      <w:r>
        <w:rPr>
          <w:rFonts w:ascii="Times New Roman" w:hAnsi="Times New Roman" w:cs="Times New Roman"/>
        </w:rPr>
        <w:t>scale at the end of the term:</w:t>
      </w:r>
    </w:p>
    <w:p w14:paraId="61B09FED" w14:textId="77777777" w:rsidR="000D4F1D" w:rsidRDefault="000D4F1D" w:rsidP="002D32CC">
      <w:pPr>
        <w:ind w:left="540" w:hanging="540"/>
        <w:rPr>
          <w:rFonts w:ascii="Times New Roman" w:hAnsi="Times New Roman" w:cs="Times New Roman"/>
        </w:rPr>
      </w:pPr>
    </w:p>
    <w:p w14:paraId="139A9292" w14:textId="77777777" w:rsidR="00243DD3" w:rsidRDefault="00243DD3" w:rsidP="002D32CC">
      <w:pPr>
        <w:ind w:left="540" w:hanging="540"/>
        <w:rPr>
          <w:rFonts w:ascii="Times New Roman" w:hAnsi="Times New Roman" w:cs="Times New Roman"/>
        </w:rPr>
        <w:sectPr w:rsidR="00243DD3" w:rsidSect="00C36175">
          <w:pgSz w:w="12240" w:h="15840"/>
          <w:pgMar w:top="1440" w:right="1440" w:bottom="1440" w:left="1440" w:header="720" w:footer="720" w:gutter="0"/>
          <w:cols w:space="720"/>
          <w:docGrid w:linePitch="360"/>
        </w:sectPr>
      </w:pPr>
    </w:p>
    <w:p w14:paraId="6660A92C" w14:textId="199F6962" w:rsidR="000D4F1D" w:rsidRDefault="000D4F1D" w:rsidP="002D32CC">
      <w:pPr>
        <w:ind w:left="540" w:hanging="540"/>
        <w:rPr>
          <w:rFonts w:ascii="Times New Roman" w:hAnsi="Times New Roman" w:cs="Times New Roman"/>
        </w:rPr>
      </w:pPr>
      <w:r>
        <w:rPr>
          <w:rFonts w:ascii="Times New Roman" w:hAnsi="Times New Roman" w:cs="Times New Roman"/>
        </w:rPr>
        <w:t>4.0 100-94</w:t>
      </w:r>
    </w:p>
    <w:p w14:paraId="2546F087" w14:textId="184B22B5" w:rsidR="000D4F1D" w:rsidRDefault="000D4F1D" w:rsidP="002D32CC">
      <w:pPr>
        <w:ind w:left="540" w:hanging="540"/>
        <w:rPr>
          <w:rFonts w:ascii="Times New Roman" w:hAnsi="Times New Roman" w:cs="Times New Roman"/>
        </w:rPr>
      </w:pPr>
      <w:r>
        <w:rPr>
          <w:rFonts w:ascii="Times New Roman" w:hAnsi="Times New Roman" w:cs="Times New Roman"/>
        </w:rPr>
        <w:t>3.9 93</w:t>
      </w:r>
    </w:p>
    <w:p w14:paraId="0DD1E00B" w14:textId="4BF3F6B9" w:rsidR="000D4F1D" w:rsidRDefault="000D4F1D" w:rsidP="002D32CC">
      <w:pPr>
        <w:ind w:left="540" w:hanging="540"/>
        <w:rPr>
          <w:rFonts w:ascii="Times New Roman" w:hAnsi="Times New Roman" w:cs="Times New Roman"/>
        </w:rPr>
      </w:pPr>
      <w:r>
        <w:rPr>
          <w:rFonts w:ascii="Times New Roman" w:hAnsi="Times New Roman" w:cs="Times New Roman"/>
        </w:rPr>
        <w:t>3.8 92</w:t>
      </w:r>
    </w:p>
    <w:p w14:paraId="7CF92586" w14:textId="10F92805" w:rsidR="000D4F1D" w:rsidRDefault="000D4F1D" w:rsidP="002D32CC">
      <w:pPr>
        <w:ind w:left="540" w:hanging="540"/>
        <w:rPr>
          <w:rFonts w:ascii="Times New Roman" w:hAnsi="Times New Roman" w:cs="Times New Roman"/>
        </w:rPr>
      </w:pPr>
      <w:r>
        <w:rPr>
          <w:rFonts w:ascii="Times New Roman" w:hAnsi="Times New Roman" w:cs="Times New Roman"/>
        </w:rPr>
        <w:t>3.7</w:t>
      </w:r>
      <w:r w:rsidR="00844590">
        <w:rPr>
          <w:rFonts w:ascii="Times New Roman" w:hAnsi="Times New Roman" w:cs="Times New Roman"/>
        </w:rPr>
        <w:t xml:space="preserve"> </w:t>
      </w:r>
      <w:r w:rsidR="00085138">
        <w:rPr>
          <w:rFonts w:ascii="Times New Roman" w:hAnsi="Times New Roman" w:cs="Times New Roman"/>
        </w:rPr>
        <w:t>91</w:t>
      </w:r>
    </w:p>
    <w:p w14:paraId="06B5E7E9" w14:textId="4180FF7D" w:rsidR="000D4F1D" w:rsidRDefault="000D4F1D" w:rsidP="002D32CC">
      <w:pPr>
        <w:ind w:left="540" w:hanging="540"/>
        <w:rPr>
          <w:rFonts w:ascii="Times New Roman" w:hAnsi="Times New Roman" w:cs="Times New Roman"/>
        </w:rPr>
      </w:pPr>
      <w:r>
        <w:rPr>
          <w:rFonts w:ascii="Times New Roman" w:hAnsi="Times New Roman" w:cs="Times New Roman"/>
        </w:rPr>
        <w:t>3.6</w:t>
      </w:r>
      <w:r w:rsidR="00085138">
        <w:rPr>
          <w:rFonts w:ascii="Times New Roman" w:hAnsi="Times New Roman" w:cs="Times New Roman"/>
        </w:rPr>
        <w:t xml:space="preserve"> 90</w:t>
      </w:r>
    </w:p>
    <w:p w14:paraId="73F6158A" w14:textId="0CD636AE" w:rsidR="000D4F1D" w:rsidRDefault="000D4F1D" w:rsidP="002D32CC">
      <w:pPr>
        <w:ind w:left="540" w:hanging="540"/>
        <w:rPr>
          <w:rFonts w:ascii="Times New Roman" w:hAnsi="Times New Roman" w:cs="Times New Roman"/>
        </w:rPr>
      </w:pPr>
      <w:r>
        <w:rPr>
          <w:rFonts w:ascii="Times New Roman" w:hAnsi="Times New Roman" w:cs="Times New Roman"/>
        </w:rPr>
        <w:t>3.5</w:t>
      </w:r>
      <w:r w:rsidR="00085138">
        <w:rPr>
          <w:rFonts w:ascii="Times New Roman" w:hAnsi="Times New Roman" w:cs="Times New Roman"/>
        </w:rPr>
        <w:t xml:space="preserve"> 89</w:t>
      </w:r>
    </w:p>
    <w:p w14:paraId="3E44551F" w14:textId="10FC63A4" w:rsidR="000D4F1D" w:rsidRDefault="000D4F1D" w:rsidP="002D32CC">
      <w:pPr>
        <w:ind w:left="540" w:hanging="540"/>
        <w:rPr>
          <w:rFonts w:ascii="Times New Roman" w:hAnsi="Times New Roman" w:cs="Times New Roman"/>
        </w:rPr>
      </w:pPr>
      <w:r>
        <w:rPr>
          <w:rFonts w:ascii="Times New Roman" w:hAnsi="Times New Roman" w:cs="Times New Roman"/>
        </w:rPr>
        <w:t>3.4</w:t>
      </w:r>
      <w:r w:rsidR="00085138">
        <w:rPr>
          <w:rFonts w:ascii="Times New Roman" w:hAnsi="Times New Roman" w:cs="Times New Roman"/>
        </w:rPr>
        <w:t xml:space="preserve"> 88</w:t>
      </w:r>
    </w:p>
    <w:p w14:paraId="53B4AFDB" w14:textId="3D87476C" w:rsidR="000D4F1D" w:rsidRDefault="000D4F1D" w:rsidP="002D32CC">
      <w:pPr>
        <w:ind w:left="540" w:hanging="540"/>
        <w:rPr>
          <w:rFonts w:ascii="Times New Roman" w:hAnsi="Times New Roman" w:cs="Times New Roman"/>
        </w:rPr>
      </w:pPr>
      <w:r>
        <w:rPr>
          <w:rFonts w:ascii="Times New Roman" w:hAnsi="Times New Roman" w:cs="Times New Roman"/>
        </w:rPr>
        <w:t>3.3</w:t>
      </w:r>
      <w:r w:rsidR="00085138">
        <w:rPr>
          <w:rFonts w:ascii="Times New Roman" w:hAnsi="Times New Roman" w:cs="Times New Roman"/>
        </w:rPr>
        <w:t xml:space="preserve"> 87</w:t>
      </w:r>
    </w:p>
    <w:p w14:paraId="7302CB41" w14:textId="09CBC098" w:rsidR="000D4F1D" w:rsidRDefault="000D4F1D" w:rsidP="002D32CC">
      <w:pPr>
        <w:ind w:left="540" w:hanging="540"/>
        <w:rPr>
          <w:rFonts w:ascii="Times New Roman" w:hAnsi="Times New Roman" w:cs="Times New Roman"/>
        </w:rPr>
      </w:pPr>
      <w:r>
        <w:rPr>
          <w:rFonts w:ascii="Times New Roman" w:hAnsi="Times New Roman" w:cs="Times New Roman"/>
        </w:rPr>
        <w:t>3.2</w:t>
      </w:r>
      <w:r w:rsidR="00085138">
        <w:rPr>
          <w:rFonts w:ascii="Times New Roman" w:hAnsi="Times New Roman" w:cs="Times New Roman"/>
        </w:rPr>
        <w:t xml:space="preserve"> 86</w:t>
      </w:r>
    </w:p>
    <w:p w14:paraId="3C416DCB" w14:textId="68A85032" w:rsidR="000D4F1D" w:rsidRDefault="000D4F1D" w:rsidP="002D32CC">
      <w:pPr>
        <w:ind w:left="540" w:hanging="540"/>
        <w:rPr>
          <w:rFonts w:ascii="Times New Roman" w:hAnsi="Times New Roman" w:cs="Times New Roman"/>
        </w:rPr>
      </w:pPr>
      <w:r>
        <w:rPr>
          <w:rFonts w:ascii="Times New Roman" w:hAnsi="Times New Roman" w:cs="Times New Roman"/>
        </w:rPr>
        <w:t>3.1</w:t>
      </w:r>
      <w:r w:rsidR="00085138">
        <w:rPr>
          <w:rFonts w:ascii="Times New Roman" w:hAnsi="Times New Roman" w:cs="Times New Roman"/>
        </w:rPr>
        <w:t xml:space="preserve"> 85</w:t>
      </w:r>
    </w:p>
    <w:p w14:paraId="57A8BE60" w14:textId="1C198B39" w:rsidR="000D4F1D" w:rsidRDefault="000D4F1D" w:rsidP="002D32CC">
      <w:pPr>
        <w:ind w:left="540" w:hanging="540"/>
        <w:rPr>
          <w:rFonts w:ascii="Times New Roman" w:hAnsi="Times New Roman" w:cs="Times New Roman"/>
        </w:rPr>
      </w:pPr>
      <w:r>
        <w:rPr>
          <w:rFonts w:ascii="Times New Roman" w:hAnsi="Times New Roman" w:cs="Times New Roman"/>
        </w:rPr>
        <w:t>3.0</w:t>
      </w:r>
      <w:r w:rsidR="00085138">
        <w:rPr>
          <w:rFonts w:ascii="Times New Roman" w:hAnsi="Times New Roman" w:cs="Times New Roman"/>
        </w:rPr>
        <w:t xml:space="preserve"> 84</w:t>
      </w:r>
    </w:p>
    <w:p w14:paraId="2BE5B38E" w14:textId="1AFEC341" w:rsidR="000D4F1D" w:rsidRDefault="000D4F1D" w:rsidP="002D32CC">
      <w:pPr>
        <w:ind w:left="540" w:hanging="540"/>
        <w:rPr>
          <w:rFonts w:ascii="Times New Roman" w:hAnsi="Times New Roman" w:cs="Times New Roman"/>
        </w:rPr>
      </w:pPr>
      <w:r>
        <w:rPr>
          <w:rFonts w:ascii="Times New Roman" w:hAnsi="Times New Roman" w:cs="Times New Roman"/>
        </w:rPr>
        <w:t>2.9</w:t>
      </w:r>
      <w:r w:rsidR="00085138">
        <w:rPr>
          <w:rFonts w:ascii="Times New Roman" w:hAnsi="Times New Roman" w:cs="Times New Roman"/>
        </w:rPr>
        <w:t xml:space="preserve"> 83</w:t>
      </w:r>
    </w:p>
    <w:p w14:paraId="1E8E0A6E" w14:textId="3A955B45" w:rsidR="000D4F1D" w:rsidRDefault="000D4F1D" w:rsidP="002D32CC">
      <w:pPr>
        <w:ind w:left="540" w:hanging="540"/>
        <w:rPr>
          <w:rFonts w:ascii="Times New Roman" w:hAnsi="Times New Roman" w:cs="Times New Roman"/>
        </w:rPr>
      </w:pPr>
      <w:r>
        <w:rPr>
          <w:rFonts w:ascii="Times New Roman" w:hAnsi="Times New Roman" w:cs="Times New Roman"/>
        </w:rPr>
        <w:t>2.8</w:t>
      </w:r>
      <w:r w:rsidR="00085138">
        <w:rPr>
          <w:rFonts w:ascii="Times New Roman" w:hAnsi="Times New Roman" w:cs="Times New Roman"/>
        </w:rPr>
        <w:t xml:space="preserve"> 82</w:t>
      </w:r>
    </w:p>
    <w:p w14:paraId="1DBE6327" w14:textId="0EDB4AEC" w:rsidR="000D4F1D" w:rsidRDefault="000D4F1D" w:rsidP="002D32CC">
      <w:pPr>
        <w:ind w:left="540" w:hanging="540"/>
        <w:rPr>
          <w:rFonts w:ascii="Times New Roman" w:hAnsi="Times New Roman" w:cs="Times New Roman"/>
        </w:rPr>
      </w:pPr>
      <w:r>
        <w:rPr>
          <w:rFonts w:ascii="Times New Roman" w:hAnsi="Times New Roman" w:cs="Times New Roman"/>
        </w:rPr>
        <w:t>2.7</w:t>
      </w:r>
      <w:r w:rsidR="00085138">
        <w:rPr>
          <w:rFonts w:ascii="Times New Roman" w:hAnsi="Times New Roman" w:cs="Times New Roman"/>
        </w:rPr>
        <w:t xml:space="preserve"> 81</w:t>
      </w:r>
    </w:p>
    <w:p w14:paraId="77928B8F" w14:textId="0DD605F2" w:rsidR="000D4F1D" w:rsidRDefault="000D4F1D" w:rsidP="002D32CC">
      <w:pPr>
        <w:ind w:left="540" w:hanging="540"/>
        <w:rPr>
          <w:rFonts w:ascii="Times New Roman" w:hAnsi="Times New Roman" w:cs="Times New Roman"/>
        </w:rPr>
      </w:pPr>
      <w:r>
        <w:rPr>
          <w:rFonts w:ascii="Times New Roman" w:hAnsi="Times New Roman" w:cs="Times New Roman"/>
        </w:rPr>
        <w:t>2.6</w:t>
      </w:r>
      <w:r w:rsidR="00085138">
        <w:rPr>
          <w:rFonts w:ascii="Times New Roman" w:hAnsi="Times New Roman" w:cs="Times New Roman"/>
        </w:rPr>
        <w:t xml:space="preserve"> 80</w:t>
      </w:r>
    </w:p>
    <w:p w14:paraId="5A2F4792" w14:textId="5B6CC8F0" w:rsidR="000D4F1D" w:rsidRDefault="000D4F1D" w:rsidP="002D32CC">
      <w:pPr>
        <w:ind w:left="540" w:hanging="540"/>
        <w:rPr>
          <w:rFonts w:ascii="Times New Roman" w:hAnsi="Times New Roman" w:cs="Times New Roman"/>
        </w:rPr>
      </w:pPr>
      <w:r>
        <w:rPr>
          <w:rFonts w:ascii="Times New Roman" w:hAnsi="Times New Roman" w:cs="Times New Roman"/>
        </w:rPr>
        <w:t>2.5</w:t>
      </w:r>
      <w:r w:rsidR="00085138">
        <w:rPr>
          <w:rFonts w:ascii="Times New Roman" w:hAnsi="Times New Roman" w:cs="Times New Roman"/>
        </w:rPr>
        <w:t xml:space="preserve"> 79</w:t>
      </w:r>
    </w:p>
    <w:p w14:paraId="4E2877F4" w14:textId="77657E58" w:rsidR="000D4F1D" w:rsidRDefault="000D4F1D" w:rsidP="002D32CC">
      <w:pPr>
        <w:ind w:left="540" w:hanging="540"/>
        <w:rPr>
          <w:rFonts w:ascii="Times New Roman" w:hAnsi="Times New Roman" w:cs="Times New Roman"/>
        </w:rPr>
      </w:pPr>
      <w:r>
        <w:rPr>
          <w:rFonts w:ascii="Times New Roman" w:hAnsi="Times New Roman" w:cs="Times New Roman"/>
        </w:rPr>
        <w:t>2.4</w:t>
      </w:r>
      <w:r w:rsidR="00085138">
        <w:rPr>
          <w:rFonts w:ascii="Times New Roman" w:hAnsi="Times New Roman" w:cs="Times New Roman"/>
        </w:rPr>
        <w:t xml:space="preserve"> 78</w:t>
      </w:r>
    </w:p>
    <w:p w14:paraId="582194D9" w14:textId="0BACEA09" w:rsidR="000D4F1D" w:rsidRDefault="000D4F1D" w:rsidP="002D32CC">
      <w:pPr>
        <w:ind w:left="540" w:hanging="540"/>
        <w:rPr>
          <w:rFonts w:ascii="Times New Roman" w:hAnsi="Times New Roman" w:cs="Times New Roman"/>
        </w:rPr>
      </w:pPr>
      <w:r>
        <w:rPr>
          <w:rFonts w:ascii="Times New Roman" w:hAnsi="Times New Roman" w:cs="Times New Roman"/>
        </w:rPr>
        <w:t>2.3</w:t>
      </w:r>
      <w:r w:rsidR="00085138">
        <w:rPr>
          <w:rFonts w:ascii="Times New Roman" w:hAnsi="Times New Roman" w:cs="Times New Roman"/>
        </w:rPr>
        <w:t xml:space="preserve"> 77</w:t>
      </w:r>
    </w:p>
    <w:p w14:paraId="1E9324FF" w14:textId="039B1CB0" w:rsidR="000D4F1D" w:rsidRDefault="000D4F1D" w:rsidP="002D32CC">
      <w:pPr>
        <w:ind w:left="540" w:hanging="540"/>
        <w:rPr>
          <w:rFonts w:ascii="Times New Roman" w:hAnsi="Times New Roman" w:cs="Times New Roman"/>
        </w:rPr>
      </w:pPr>
      <w:r>
        <w:rPr>
          <w:rFonts w:ascii="Times New Roman" w:hAnsi="Times New Roman" w:cs="Times New Roman"/>
        </w:rPr>
        <w:t>2.2</w:t>
      </w:r>
      <w:r w:rsidR="00085138">
        <w:rPr>
          <w:rFonts w:ascii="Times New Roman" w:hAnsi="Times New Roman" w:cs="Times New Roman"/>
        </w:rPr>
        <w:t xml:space="preserve"> 76</w:t>
      </w:r>
    </w:p>
    <w:p w14:paraId="09D7B6AD" w14:textId="70A82F00" w:rsidR="000D4F1D" w:rsidRDefault="000D4F1D" w:rsidP="002D32CC">
      <w:pPr>
        <w:ind w:left="540" w:hanging="540"/>
        <w:rPr>
          <w:rFonts w:ascii="Times New Roman" w:hAnsi="Times New Roman" w:cs="Times New Roman"/>
        </w:rPr>
      </w:pPr>
      <w:r>
        <w:rPr>
          <w:rFonts w:ascii="Times New Roman" w:hAnsi="Times New Roman" w:cs="Times New Roman"/>
        </w:rPr>
        <w:t>2.1</w:t>
      </w:r>
      <w:r w:rsidR="00085138">
        <w:rPr>
          <w:rFonts w:ascii="Times New Roman" w:hAnsi="Times New Roman" w:cs="Times New Roman"/>
        </w:rPr>
        <w:t xml:space="preserve"> 75</w:t>
      </w:r>
    </w:p>
    <w:p w14:paraId="7BAE3006" w14:textId="7F201380" w:rsidR="000D4F1D" w:rsidRPr="00FB7883" w:rsidRDefault="000D4F1D" w:rsidP="002D32CC">
      <w:pPr>
        <w:ind w:left="540" w:hanging="540"/>
        <w:rPr>
          <w:rFonts w:ascii="Times New Roman" w:hAnsi="Times New Roman" w:cs="Times New Roman"/>
        </w:rPr>
      </w:pPr>
      <w:r>
        <w:rPr>
          <w:rFonts w:ascii="Times New Roman" w:hAnsi="Times New Roman" w:cs="Times New Roman"/>
        </w:rPr>
        <w:t>2.0</w:t>
      </w:r>
      <w:r w:rsidR="00085138">
        <w:rPr>
          <w:rFonts w:ascii="Times New Roman" w:hAnsi="Times New Roman" w:cs="Times New Roman"/>
        </w:rPr>
        <w:t xml:space="preserve"> 74</w:t>
      </w:r>
    </w:p>
    <w:p w14:paraId="58B96060" w14:textId="77777777" w:rsidR="00243DD3" w:rsidRDefault="00243DD3" w:rsidP="002D32CC">
      <w:pPr>
        <w:ind w:left="540" w:hanging="540"/>
        <w:rPr>
          <w:rFonts w:ascii="Times New Roman" w:hAnsi="Times New Roman" w:cs="Times New Roman"/>
          <w:b/>
        </w:rPr>
        <w:sectPr w:rsidR="00243DD3" w:rsidSect="00243DD3">
          <w:type w:val="continuous"/>
          <w:pgSz w:w="12240" w:h="15840"/>
          <w:pgMar w:top="1440" w:right="1440" w:bottom="1440" w:left="1440" w:header="720" w:footer="720" w:gutter="0"/>
          <w:cols w:num="3" w:space="720"/>
          <w:docGrid w:linePitch="360"/>
        </w:sectPr>
      </w:pPr>
    </w:p>
    <w:p w14:paraId="5AB33AAF" w14:textId="77777777" w:rsidR="00243DD3" w:rsidRDefault="00243DD3" w:rsidP="00FB7883">
      <w:pPr>
        <w:rPr>
          <w:rFonts w:ascii="Times New Roman" w:hAnsi="Times New Roman" w:cs="Times New Roman"/>
          <w:b/>
        </w:rPr>
      </w:pPr>
    </w:p>
    <w:p w14:paraId="6A29FD98"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Course Policies:</w:t>
      </w:r>
    </w:p>
    <w:p w14:paraId="67F2B0F2"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You are expected to attend all scheduled classes. Much of learning that takes place in class cannot be replicated at home since it depends on your engagement with others. </w:t>
      </w:r>
    </w:p>
    <w:p w14:paraId="647B1000" w14:textId="2C37907A"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Consult the syllabus and online schedule for information about the course and abide by the terms of the grading contract</w:t>
      </w:r>
      <w:r w:rsidR="00DF1DE2">
        <w:rPr>
          <w:rFonts w:ascii="Times New Roman" w:hAnsi="Times New Roman" w:cs="Times New Roman"/>
        </w:rPr>
        <w:t xml:space="preserve"> which is posted on Canvas</w:t>
      </w:r>
      <w:r w:rsidRPr="008D647C">
        <w:rPr>
          <w:rFonts w:ascii="Times New Roman" w:hAnsi="Times New Roman" w:cs="Times New Roman"/>
        </w:rPr>
        <w:t xml:space="preserve">. </w:t>
      </w:r>
    </w:p>
    <w:p w14:paraId="6021B2E7"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Excused absences will be issued for religious observances, authorized extracurricular activities, and in the event of serious illness or family emergency. In such cases, please notify me prior to missing class. </w:t>
      </w:r>
    </w:p>
    <w:p w14:paraId="07D93F22"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Take responsibility for your own learning. This includes coming to class fully prepared, contributing to discussion, participating in group activities, and seeking help when necessary. </w:t>
      </w:r>
    </w:p>
    <w:p w14:paraId="3457AE74"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Please take advantage of office hours. I welcome the opportunity to provide individual assistance to students at any point during the semester and at any point in the writing process. </w:t>
      </w:r>
    </w:p>
    <w:p w14:paraId="22CC6D56" w14:textId="77777777" w:rsidR="00204AFA" w:rsidRPr="008D647C" w:rsidRDefault="00204AFA" w:rsidP="00204AFA">
      <w:pPr>
        <w:rPr>
          <w:rFonts w:ascii="Times New Roman" w:hAnsi="Times New Roman" w:cs="Times New Roman"/>
        </w:rPr>
      </w:pPr>
    </w:p>
    <w:p w14:paraId="1B6B11BF" w14:textId="77777777" w:rsidR="0001171A" w:rsidRDefault="0001171A" w:rsidP="00204AFA">
      <w:pPr>
        <w:rPr>
          <w:rFonts w:ascii="Times New Roman" w:hAnsi="Times New Roman" w:cs="Times New Roman"/>
          <w:b/>
        </w:rPr>
      </w:pPr>
    </w:p>
    <w:p w14:paraId="178B43E0"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University Policies and Resources: </w:t>
      </w:r>
    </w:p>
    <w:p w14:paraId="54B7B4BA" w14:textId="77777777" w:rsidR="00204AFA" w:rsidRPr="008D647C" w:rsidRDefault="00204AFA" w:rsidP="00204AFA">
      <w:pPr>
        <w:rPr>
          <w:rFonts w:ascii="Times New Roman" w:hAnsi="Times New Roman" w:cs="Times New Roman"/>
          <w:b/>
        </w:rPr>
      </w:pPr>
    </w:p>
    <w:p w14:paraId="269D20EF"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Student Conduct</w:t>
      </w:r>
    </w:p>
    <w:p w14:paraId="750530BC" w14:textId="77777777" w:rsidR="00204AFA" w:rsidRPr="008D647C" w:rsidRDefault="00204AFA" w:rsidP="00204AFA">
      <w:pPr>
        <w:rPr>
          <w:rFonts w:ascii="Times New Roman" w:hAnsi="Times New Roman" w:cs="Times New Roman"/>
          <w:b/>
        </w:rPr>
      </w:pPr>
      <w:r w:rsidRPr="008D647C">
        <w:rPr>
          <w:rFonts w:ascii="Times New Roman" w:hAnsi="Times New Roman" w:cs="Times New Roman"/>
        </w:rPr>
        <w:t>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632B9A2D" w14:textId="77777777" w:rsidR="00204AFA" w:rsidRPr="008D647C" w:rsidRDefault="00204AFA" w:rsidP="00204AFA">
      <w:pPr>
        <w:rPr>
          <w:rFonts w:ascii="Times New Roman" w:hAnsi="Times New Roman" w:cs="Times New Roman"/>
          <w:b/>
        </w:rPr>
      </w:pPr>
    </w:p>
    <w:p w14:paraId="1AC6902F" w14:textId="77777777" w:rsidR="00204AFA" w:rsidRPr="008D647C" w:rsidRDefault="00204AFA" w:rsidP="00204AFA">
      <w:pPr>
        <w:rPr>
          <w:rFonts w:ascii="Times New Roman" w:hAnsi="Times New Roman" w:cs="Times New Roman"/>
          <w:b/>
          <w:bCs/>
        </w:rPr>
      </w:pPr>
      <w:r w:rsidRPr="008D647C">
        <w:rPr>
          <w:rFonts w:ascii="Times New Roman" w:hAnsi="Times New Roman" w:cs="Times New Roman"/>
          <w:b/>
          <w:bCs/>
        </w:rPr>
        <w:t xml:space="preserve">Plagiarism &amp; Academic Honesty </w:t>
      </w:r>
    </w:p>
    <w:p w14:paraId="4E961AC3"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14:paraId="6F8D93D0" w14:textId="77777777" w:rsidR="00204AFA" w:rsidRPr="008D647C" w:rsidRDefault="00204AFA" w:rsidP="00204AFA">
      <w:pPr>
        <w:rPr>
          <w:rFonts w:ascii="Times New Roman" w:hAnsi="Times New Roman" w:cs="Times New Roman"/>
          <w:b/>
        </w:rPr>
      </w:pPr>
    </w:p>
    <w:p w14:paraId="256C7EC3" w14:textId="77777777" w:rsidR="00204AFA" w:rsidRPr="008D647C" w:rsidRDefault="00204AFA" w:rsidP="00204AFA">
      <w:pPr>
        <w:rPr>
          <w:rFonts w:ascii="Times New Roman" w:hAnsi="Times New Roman" w:cs="Times New Roman"/>
        </w:rPr>
      </w:pPr>
      <w:r w:rsidRPr="008D647C">
        <w:rPr>
          <w:rFonts w:ascii="Times New Roman" w:hAnsi="Times New Roman" w:cs="Times New Roman"/>
          <w:b/>
        </w:rPr>
        <w:t>Teaching and Learning Center</w:t>
      </w:r>
      <w:r w:rsidRPr="008D647C">
        <w:rPr>
          <w:rFonts w:ascii="Times New Roman" w:hAnsi="Times New Roman" w:cs="Times New Roman"/>
          <w:b/>
        </w:rPr>
        <w:cr/>
      </w:r>
      <w:r w:rsidRPr="008D647C">
        <w:rPr>
          <w:rFonts w:ascii="Times New Roman" w:hAnsi="Times New Roman" w:cs="Times New Roman"/>
        </w:rPr>
        <w:t xml:space="preserve">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7" w:history="1">
        <w:r w:rsidRPr="008D647C">
          <w:rPr>
            <w:rStyle w:val="Hyperlink"/>
            <w:rFonts w:ascii="Times New Roman" w:hAnsi="Times New Roman" w:cs="Times New Roman"/>
          </w:rPr>
          <w:t>http://www.tacoma.washington.edu/tlc/</w:t>
        </w:r>
      </w:hyperlink>
    </w:p>
    <w:p w14:paraId="4E47BD68" w14:textId="77777777" w:rsidR="00204AFA" w:rsidRPr="008D647C" w:rsidRDefault="00204AFA" w:rsidP="00204AFA">
      <w:pPr>
        <w:rPr>
          <w:rFonts w:ascii="Times New Roman" w:hAnsi="Times New Roman" w:cs="Times New Roman"/>
          <w:b/>
        </w:rPr>
      </w:pPr>
    </w:p>
    <w:p w14:paraId="313A0BF5"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Library</w:t>
      </w:r>
    </w:p>
    <w:p w14:paraId="1AE9934B"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8" w:history="1">
        <w:r w:rsidRPr="008D647C">
          <w:rPr>
            <w:rStyle w:val="Hyperlink"/>
            <w:rFonts w:ascii="Times New Roman" w:hAnsi="Times New Roman" w:cs="Times New Roman"/>
          </w:rPr>
          <w:t>http://www.tacoma.washington.edu/library/</w:t>
        </w:r>
      </w:hyperlink>
    </w:p>
    <w:p w14:paraId="0DC45D32" w14:textId="77777777" w:rsidR="00204AFA" w:rsidRPr="008D647C" w:rsidRDefault="00204AFA" w:rsidP="00204AFA">
      <w:pPr>
        <w:rPr>
          <w:rFonts w:ascii="Times New Roman" w:hAnsi="Times New Roman" w:cs="Times New Roman"/>
        </w:rPr>
      </w:pPr>
    </w:p>
    <w:p w14:paraId="4137FC70"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Electronic Devices</w:t>
      </w:r>
    </w:p>
    <w:p w14:paraId="1BDC3426"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14:paraId="69C95903" w14:textId="77777777" w:rsidR="00204AFA" w:rsidRPr="008D647C" w:rsidRDefault="00204AFA" w:rsidP="00204AFA">
      <w:pPr>
        <w:rPr>
          <w:rFonts w:ascii="Times New Roman" w:hAnsi="Times New Roman" w:cs="Times New Roman"/>
        </w:rPr>
      </w:pPr>
    </w:p>
    <w:p w14:paraId="557B3932" w14:textId="77777777" w:rsidR="00204AFA" w:rsidRDefault="00204AFA" w:rsidP="00204AFA">
      <w:pPr>
        <w:rPr>
          <w:rFonts w:ascii="Times New Roman" w:hAnsi="Times New Roman" w:cs="Times New Roman"/>
          <w:b/>
        </w:rPr>
      </w:pPr>
    </w:p>
    <w:p w14:paraId="734E2786" w14:textId="77777777" w:rsidR="00204AFA" w:rsidRDefault="00204AFA" w:rsidP="00204AFA">
      <w:pPr>
        <w:rPr>
          <w:rFonts w:ascii="Times New Roman" w:hAnsi="Times New Roman" w:cs="Times New Roman"/>
          <w:b/>
        </w:rPr>
      </w:pPr>
    </w:p>
    <w:p w14:paraId="6C68C5AB"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Student Health Services</w:t>
      </w:r>
    </w:p>
    <w:p w14:paraId="0A741B73"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14:paraId="234DB4AA" w14:textId="77777777" w:rsidR="00204AFA" w:rsidRPr="008D647C" w:rsidRDefault="00204AFA" w:rsidP="00204AFA">
      <w:pPr>
        <w:rPr>
          <w:rFonts w:ascii="Times New Roman" w:hAnsi="Times New Roman" w:cs="Times New Roman"/>
        </w:rPr>
      </w:pPr>
    </w:p>
    <w:p w14:paraId="7718A5D6"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Counseling Center (Student Success) </w:t>
      </w:r>
    </w:p>
    <w:p w14:paraId="079EF8E8"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 </w:t>
      </w:r>
      <w:hyperlink r:id="rId9" w:history="1">
        <w:r w:rsidRPr="008D647C">
          <w:rPr>
            <w:rStyle w:val="Hyperlink"/>
            <w:rFonts w:ascii="Times New Roman" w:hAnsi="Times New Roman" w:cs="Times New Roman"/>
          </w:rPr>
          <w:t>http://www.tacoma.washington.edu/studentaffairs/SHW/scc_about.cfm/</w:t>
        </w:r>
      </w:hyperlink>
    </w:p>
    <w:p w14:paraId="78BFA0FD" w14:textId="77777777" w:rsidR="00204AFA" w:rsidRPr="008D647C" w:rsidRDefault="00204AFA" w:rsidP="00204AFA">
      <w:pPr>
        <w:rPr>
          <w:rFonts w:ascii="Times New Roman" w:hAnsi="Times New Roman" w:cs="Times New Roman"/>
          <w:b/>
        </w:rPr>
      </w:pPr>
    </w:p>
    <w:p w14:paraId="6A8FF967"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Disability Support Services (Student Success) </w:t>
      </w:r>
    </w:p>
    <w:p w14:paraId="305FC90C"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 </w:t>
      </w:r>
      <w:hyperlink r:id="rId10" w:history="1">
        <w:r w:rsidRPr="008D647C">
          <w:rPr>
            <w:rStyle w:val="Hyperlink"/>
            <w:rFonts w:ascii="Times New Roman" w:hAnsi="Times New Roman" w:cs="Times New Roman"/>
          </w:rPr>
          <w:t>http://www.tacoma.washington.edu/studentaffairs/SHW/dss_about.cfm/</w:t>
        </w:r>
      </w:hyperlink>
    </w:p>
    <w:p w14:paraId="65B0A906" w14:textId="77777777" w:rsidR="00204AFA" w:rsidRPr="008D647C" w:rsidRDefault="00204AFA" w:rsidP="00204AFA">
      <w:pPr>
        <w:rPr>
          <w:rFonts w:ascii="Times New Roman" w:hAnsi="Times New Roman" w:cs="Times New Roman"/>
        </w:rPr>
      </w:pPr>
    </w:p>
    <w:p w14:paraId="455138F3"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Safety Escort Program</w:t>
      </w:r>
    </w:p>
    <w:p w14:paraId="5802A016"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14:paraId="77C455B7" w14:textId="77777777" w:rsidR="00204AFA" w:rsidRPr="008D647C" w:rsidRDefault="00204AFA" w:rsidP="00204AFA">
      <w:pPr>
        <w:rPr>
          <w:rFonts w:ascii="Times New Roman" w:hAnsi="Times New Roman" w:cs="Times New Roman"/>
        </w:rPr>
      </w:pPr>
    </w:p>
    <w:p w14:paraId="421932A2"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 Case of a Fire Alarm</w:t>
      </w:r>
    </w:p>
    <w:p w14:paraId="5BB85315"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Take your valuables and leave the building. Plan to return to class once the alarm has stopped. Do not return until you have received an all clear from somebody "official," the web or email.</w:t>
      </w:r>
    </w:p>
    <w:p w14:paraId="49582B7D" w14:textId="77777777" w:rsidR="00204AFA" w:rsidRPr="008D647C" w:rsidRDefault="00204AFA" w:rsidP="00204AFA">
      <w:pPr>
        <w:rPr>
          <w:rFonts w:ascii="Times New Roman" w:hAnsi="Times New Roman" w:cs="Times New Roman"/>
        </w:rPr>
      </w:pPr>
    </w:p>
    <w:p w14:paraId="184F4342" w14:textId="77777777" w:rsidR="00204AFA" w:rsidRDefault="00204AFA" w:rsidP="00204AFA">
      <w:pPr>
        <w:rPr>
          <w:rFonts w:ascii="Times New Roman" w:hAnsi="Times New Roman" w:cs="Times New Roman"/>
          <w:b/>
        </w:rPr>
      </w:pPr>
    </w:p>
    <w:p w14:paraId="33D3ECF4" w14:textId="77777777" w:rsidR="00204AFA" w:rsidRDefault="00204AFA" w:rsidP="00204AFA">
      <w:pPr>
        <w:rPr>
          <w:rFonts w:ascii="Times New Roman" w:hAnsi="Times New Roman" w:cs="Times New Roman"/>
          <w:b/>
        </w:rPr>
      </w:pPr>
    </w:p>
    <w:p w14:paraId="64362C66" w14:textId="77777777" w:rsidR="00204AFA" w:rsidRDefault="00204AFA" w:rsidP="00204AFA">
      <w:pPr>
        <w:rPr>
          <w:rFonts w:ascii="Times New Roman" w:hAnsi="Times New Roman" w:cs="Times New Roman"/>
          <w:b/>
        </w:rPr>
      </w:pPr>
    </w:p>
    <w:p w14:paraId="5689329A"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 Case of an Earthquake</w:t>
      </w:r>
    </w:p>
    <w:p w14:paraId="68670FC4"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DROP, COVER, and HOLD. Once the shaking stops, take your valuables and leave the building. Do not plan to return for the rest of the day. Do not return to the building until you have received an all clear from somebody "official," the web‚ or email.  </w:t>
      </w:r>
    </w:p>
    <w:p w14:paraId="54D4B987" w14:textId="77777777" w:rsidR="00204AFA" w:rsidRPr="008D647C" w:rsidRDefault="00204AFA" w:rsidP="00204AFA">
      <w:pPr>
        <w:rPr>
          <w:rFonts w:ascii="Times New Roman" w:hAnsi="Times New Roman" w:cs="Times New Roman"/>
        </w:rPr>
      </w:pPr>
    </w:p>
    <w:p w14:paraId="7FDE5C63"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Inclement Weather</w:t>
      </w:r>
    </w:p>
    <w:p w14:paraId="108B34D5"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14:paraId="47769463" w14:textId="77777777" w:rsidR="00204AFA" w:rsidRPr="008D647C" w:rsidRDefault="00204AFA" w:rsidP="00204AFA">
      <w:pPr>
        <w:rPr>
          <w:rFonts w:ascii="Times New Roman" w:hAnsi="Times New Roman" w:cs="Times New Roman"/>
          <w:b/>
        </w:rPr>
      </w:pPr>
    </w:p>
    <w:p w14:paraId="2B277EF8" w14:textId="77777777" w:rsidR="00204AFA" w:rsidRPr="008D647C" w:rsidRDefault="00204AFA" w:rsidP="00204AFA">
      <w:pPr>
        <w:rPr>
          <w:rFonts w:ascii="Times New Roman" w:hAnsi="Times New Roman" w:cs="Times New Roman"/>
        </w:rPr>
      </w:pPr>
      <w:r w:rsidRPr="008D647C">
        <w:rPr>
          <w:rFonts w:ascii="Times New Roman" w:hAnsi="Times New Roman" w:cs="Times New Roman"/>
          <w:b/>
          <w:bCs/>
        </w:rPr>
        <w:t xml:space="preserve">Safe Campus </w:t>
      </w:r>
    </w:p>
    <w:p w14:paraId="253EC43D"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Preventing violence is a shared responsibility in which everyone at the UW plays apart. The </w:t>
      </w:r>
      <w:proofErr w:type="spellStart"/>
      <w:r w:rsidRPr="008D647C">
        <w:rPr>
          <w:rFonts w:ascii="Times New Roman" w:hAnsi="Times New Roman" w:cs="Times New Roman"/>
        </w:rPr>
        <w:t>SafeCampus</w:t>
      </w:r>
      <w:proofErr w:type="spellEnd"/>
      <w:r w:rsidRPr="008D647C">
        <w:rPr>
          <w:rFonts w:ascii="Times New Roman" w:hAnsi="Times New Roman" w:cs="Times New Roman"/>
        </w:rPr>
        <w:t xml:space="preserve"> website (</w:t>
      </w:r>
      <w:hyperlink r:id="rId11" w:history="1">
        <w:r w:rsidRPr="008D647C">
          <w:rPr>
            <w:rStyle w:val="Hyperlink"/>
            <w:rFonts w:ascii="Times New Roman" w:hAnsi="Times New Roman" w:cs="Times New Roman"/>
          </w:rPr>
          <w:t>washington.edu/</w:t>
        </w:r>
        <w:proofErr w:type="spellStart"/>
        <w:r w:rsidRPr="008D647C">
          <w:rPr>
            <w:rStyle w:val="Hyperlink"/>
            <w:rFonts w:ascii="Times New Roman" w:hAnsi="Times New Roman" w:cs="Times New Roman"/>
          </w:rPr>
          <w:t>safecampus</w:t>
        </w:r>
        <w:proofErr w:type="spellEnd"/>
        <w:r w:rsidRPr="008D647C">
          <w:rPr>
            <w:rStyle w:val="Hyperlink"/>
            <w:rFonts w:ascii="Times New Roman" w:hAnsi="Times New Roman" w:cs="Times New Roman"/>
          </w:rPr>
          <w:t>/</w:t>
        </w:r>
        <w:proofErr w:type="spellStart"/>
        <w:r w:rsidRPr="008D647C">
          <w:rPr>
            <w:rStyle w:val="Hyperlink"/>
            <w:rFonts w:ascii="Times New Roman" w:hAnsi="Times New Roman" w:cs="Times New Roman"/>
          </w:rPr>
          <w:t>uwt</w:t>
        </w:r>
        <w:proofErr w:type="spellEnd"/>
        <w:r w:rsidRPr="008D647C">
          <w:rPr>
            <w:rStyle w:val="Hyperlink"/>
            <w:rFonts w:ascii="Times New Roman" w:hAnsi="Times New Roman" w:cs="Times New Roman"/>
          </w:rPr>
          <w:t>/</w:t>
        </w:r>
      </w:hyperlink>
      <w:r w:rsidRPr="008D647C">
        <w:rPr>
          <w:rFonts w:ascii="Times New Roman" w:hAnsi="Times New Roman" w:cs="Times New Roman"/>
        </w:rPr>
        <w:t>) provides information on counseling and safety resources, University policies, and violence reporting requirements help us maintain a safe personal, work and learning environment. </w:t>
      </w:r>
    </w:p>
    <w:p w14:paraId="73FB3152" w14:textId="77777777" w:rsidR="00204AFA" w:rsidRPr="008D647C" w:rsidRDefault="00204AFA" w:rsidP="00204AFA">
      <w:pPr>
        <w:rPr>
          <w:rFonts w:ascii="Times New Roman" w:hAnsi="Times New Roman" w:cs="Times New Roman"/>
        </w:rPr>
      </w:pPr>
    </w:p>
    <w:p w14:paraId="06A01CD7" w14:textId="77777777" w:rsidR="00204AFA" w:rsidRPr="008D647C" w:rsidRDefault="00204AFA" w:rsidP="00204AFA">
      <w:pPr>
        <w:rPr>
          <w:rFonts w:ascii="Times New Roman" w:hAnsi="Times New Roman" w:cs="Times New Roman"/>
          <w:i/>
          <w:iCs/>
        </w:rPr>
      </w:pPr>
      <w:r w:rsidRPr="008D647C">
        <w:rPr>
          <w:rFonts w:ascii="Times New Roman" w:hAnsi="Times New Roman" w:cs="Times New Roman"/>
          <w:b/>
          <w:bCs/>
        </w:rPr>
        <w:t xml:space="preserve">Email Policy </w:t>
      </w:r>
    </w:p>
    <w:p w14:paraId="477F15EF" w14:textId="77777777" w:rsidR="00204AFA" w:rsidRPr="008D647C" w:rsidRDefault="00204AFA" w:rsidP="00204AFA">
      <w:pPr>
        <w:rPr>
          <w:rFonts w:ascii="Times New Roman" w:hAnsi="Times New Roman" w:cs="Times New Roman"/>
          <w:i/>
          <w:iCs/>
        </w:rPr>
      </w:pPr>
      <w:r w:rsidRPr="008D647C">
        <w:rPr>
          <w:rFonts w:ascii="Times New Roman" w:hAnsi="Times New Roman" w:cs="Times New Roman"/>
        </w:rPr>
        <w:t xml:space="preserve">"UW Tacoma employees and students are issued a University of Washington </w:t>
      </w:r>
      <w:proofErr w:type="spellStart"/>
      <w:r w:rsidRPr="008D647C">
        <w:rPr>
          <w:rFonts w:ascii="Times New Roman" w:hAnsi="Times New Roman" w:cs="Times New Roman"/>
        </w:rPr>
        <w:t>NetID</w:t>
      </w:r>
      <w:proofErr w:type="spellEnd"/>
      <w:r w:rsidRPr="008D647C">
        <w:rPr>
          <w:rFonts w:ascii="Times New Roman" w:hAnsi="Times New Roman" w:cs="Times New Roman"/>
        </w:rPr>
        <w:t xml:space="preserve"> and email account. University email communications will only be sent to their University of Washington email address. Faculty and staff are not obligated to respond to students using non-UW email accounts.</w:t>
      </w:r>
      <w:r w:rsidRPr="008D647C">
        <w:rPr>
          <w:rFonts w:ascii="Times New Roman" w:hAnsi="Times New Roman" w:cs="Times New Roman"/>
          <w:b/>
          <w:bCs/>
        </w:rPr>
        <w:t xml:space="preserve"> </w:t>
      </w:r>
      <w:r w:rsidRPr="008D647C">
        <w:rPr>
          <w:rFonts w:ascii="Times New Roman" w:hAnsi="Times New Roman" w:cs="Times New Roman"/>
        </w:rPr>
        <w:t>Those who choose to forward their emails to a non-UW email address do so at their own risk</w:t>
      </w:r>
      <w:r w:rsidRPr="008D647C">
        <w:rPr>
          <w:rFonts w:ascii="Times New Roman" w:hAnsi="Times New Roman" w:cs="Times New Roman"/>
          <w:b/>
          <w:bCs/>
        </w:rPr>
        <w:t>.</w:t>
      </w:r>
      <w:r w:rsidRPr="008D647C">
        <w:rPr>
          <w:rFonts w:ascii="Times New Roman" w:hAnsi="Times New Roman" w:cs="Times New Roman"/>
        </w:rP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8D647C">
        <w:rPr>
          <w:rFonts w:ascii="Times New Roman" w:hAnsi="Times New Roman" w:cs="Times New Roman"/>
          <w:i/>
          <w:iCs/>
        </w:rPr>
        <w:t>For the complete Policy Statement, follow the link in the heading title</w:t>
      </w:r>
    </w:p>
    <w:p w14:paraId="717943A5" w14:textId="77777777" w:rsidR="00204AFA" w:rsidRPr="008D647C" w:rsidRDefault="00204AFA" w:rsidP="00204AFA">
      <w:pPr>
        <w:rPr>
          <w:rFonts w:ascii="Times New Roman" w:hAnsi="Times New Roman" w:cs="Times New Roman"/>
        </w:rPr>
      </w:pPr>
    </w:p>
    <w:p w14:paraId="5424F844" w14:textId="77777777" w:rsidR="00204AFA" w:rsidRPr="008D647C" w:rsidRDefault="00204AFA" w:rsidP="00204AFA">
      <w:pPr>
        <w:rPr>
          <w:rFonts w:ascii="Times New Roman" w:hAnsi="Times New Roman" w:cs="Times New Roman"/>
        </w:rPr>
      </w:pPr>
      <w:r w:rsidRPr="008D647C">
        <w:rPr>
          <w:rFonts w:ascii="Times New Roman" w:hAnsi="Times New Roman" w:cs="Times New Roman"/>
          <w:b/>
          <w:bCs/>
        </w:rPr>
        <w:t>Infants/Children in Class Policy</w:t>
      </w:r>
      <w:r w:rsidRPr="008D647C">
        <w:rPr>
          <w:rFonts w:ascii="Times New Roman" w:hAnsi="Times New Roman" w:cs="Times New Roman"/>
        </w:rPr>
        <w:t xml:space="preserve"> </w:t>
      </w:r>
    </w:p>
    <w:p w14:paraId="29553520"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14:paraId="44E3E018" w14:textId="77777777" w:rsidR="00204AFA" w:rsidRPr="008D647C" w:rsidRDefault="00204AFA" w:rsidP="00204AFA">
      <w:pPr>
        <w:rPr>
          <w:rFonts w:ascii="Times New Roman" w:hAnsi="Times New Roman" w:cs="Times New Roman"/>
        </w:rPr>
      </w:pPr>
    </w:p>
    <w:p w14:paraId="7518DFE4"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14:paraId="5652329A" w14:textId="77777777" w:rsidR="00204AFA" w:rsidRPr="008D647C" w:rsidRDefault="00204AFA" w:rsidP="00204AFA">
      <w:pPr>
        <w:rPr>
          <w:rFonts w:ascii="Times New Roman" w:hAnsi="Times New Roman" w:cs="Times New Roman"/>
        </w:rPr>
      </w:pPr>
    </w:p>
    <w:p w14:paraId="2A6C12B1" w14:textId="733E3336" w:rsidR="00B74A89" w:rsidRDefault="00204AFA" w:rsidP="00204AFA">
      <w:pPr>
        <w:rPr>
          <w:rFonts w:ascii="Times New Roman" w:hAnsi="Times New Roman" w:cs="Times New Roman"/>
        </w:rPr>
      </w:pPr>
      <w:r w:rsidRPr="008D647C">
        <w:rPr>
          <w:rFonts w:ascii="Times New Roman" w:hAnsi="Times New Roman" w:cs="Times New Roman"/>
          <w:b/>
          <w:bCs/>
        </w:rPr>
        <w:t>Incomplete</w:t>
      </w:r>
      <w:r w:rsidRPr="008D647C">
        <w:rPr>
          <w:rFonts w:ascii="Times New Roman" w:hAnsi="Times New Roman" w:cs="Times New Roman"/>
        </w:rP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5404DC6F" w14:textId="77777777" w:rsidR="00B74A89" w:rsidRDefault="00B74A89" w:rsidP="00B74A89">
      <w:pPr>
        <w:rPr>
          <w:rFonts w:ascii="Times New Roman" w:hAnsi="Times New Roman" w:cs="Times New Roman"/>
        </w:rPr>
      </w:pPr>
    </w:p>
    <w:p w14:paraId="3200EA9C" w14:textId="76AFDED7" w:rsidR="00B74A89" w:rsidRPr="00B74A89" w:rsidRDefault="00B74A89" w:rsidP="00B74A89">
      <w:pPr>
        <w:rPr>
          <w:rFonts w:ascii="Times New Roman" w:hAnsi="Times New Roman" w:cs="Times New Roman"/>
        </w:rPr>
      </w:pPr>
      <w:r w:rsidRPr="00F72C37">
        <w:rPr>
          <w:b/>
          <w:sz w:val="28"/>
          <w:szCs w:val="28"/>
        </w:rPr>
        <w:t>Course Schedule</w:t>
      </w:r>
    </w:p>
    <w:p w14:paraId="68354307" w14:textId="77777777" w:rsidR="00B74A89" w:rsidRDefault="00B74A89" w:rsidP="00B74A89">
      <w:r>
        <w:t>This schedule outlines what readings and/or assignments are due each class meeting. Since this schedule is subject to change, please be sure to consult the most recent version posted under the module titled “Course Information” on Canvas. All readings are listed by author’s name, title, and page number/location.</w:t>
      </w:r>
    </w:p>
    <w:p w14:paraId="5E595402" w14:textId="77777777" w:rsidR="00B74A89" w:rsidRDefault="00B74A89" w:rsidP="00B74A89"/>
    <w:p w14:paraId="23F8C338" w14:textId="77777777" w:rsidR="00B74A89" w:rsidRDefault="00B74A89" w:rsidP="00B74A89">
      <w:pPr>
        <w:rPr>
          <w:b/>
          <w:sz w:val="28"/>
          <w:szCs w:val="28"/>
        </w:rPr>
      </w:pPr>
      <w:r>
        <w:rPr>
          <w:b/>
          <w:sz w:val="28"/>
          <w:szCs w:val="28"/>
        </w:rPr>
        <w:t xml:space="preserve">I. </w:t>
      </w:r>
      <w:r w:rsidRPr="00F72C37">
        <w:rPr>
          <w:b/>
          <w:sz w:val="28"/>
          <w:szCs w:val="28"/>
        </w:rPr>
        <w:t>The Ethics of Self Care</w:t>
      </w:r>
    </w:p>
    <w:p w14:paraId="196603CD" w14:textId="77777777" w:rsidR="00B74A89" w:rsidRPr="00F72C37" w:rsidRDefault="00B74A89" w:rsidP="00B74A89">
      <w:pPr>
        <w:rPr>
          <w:b/>
          <w:sz w:val="28"/>
          <w:szCs w:val="28"/>
        </w:rPr>
      </w:pPr>
    </w:p>
    <w:p w14:paraId="79AC9BBF" w14:textId="77777777" w:rsidR="00B74A89" w:rsidRPr="00F72C37" w:rsidRDefault="00B74A89" w:rsidP="00B74A89">
      <w:pPr>
        <w:rPr>
          <w:b/>
        </w:rPr>
      </w:pPr>
      <w:r w:rsidRPr="00F72C37">
        <w:rPr>
          <w:b/>
        </w:rPr>
        <w:t>Week I</w:t>
      </w:r>
    </w:p>
    <w:p w14:paraId="6DDFEB24" w14:textId="77777777" w:rsidR="00B74A89" w:rsidRDefault="00B74A89" w:rsidP="00B74A89">
      <w:r>
        <w:t>W 1/3</w:t>
      </w:r>
    </w:p>
    <w:p w14:paraId="424CAE8D" w14:textId="77777777" w:rsidR="00B74A89" w:rsidRDefault="00B74A89" w:rsidP="00B74A89">
      <w:pPr>
        <w:ind w:firstLine="720"/>
      </w:pPr>
      <w:r>
        <w:t>Introduction</w:t>
      </w:r>
    </w:p>
    <w:p w14:paraId="12D13569" w14:textId="77777777" w:rsidR="00B74A89" w:rsidRDefault="00B74A89" w:rsidP="00B74A89">
      <w:r>
        <w:tab/>
      </w:r>
      <w:r w:rsidRPr="00F352BD">
        <w:t xml:space="preserve">Hacker and </w:t>
      </w:r>
      <w:r>
        <w:t>Sommers. “Assess the writing situation</w:t>
      </w:r>
      <w:r w:rsidRPr="00F352BD">
        <w:t>” (section C1-a; pp.3-4</w:t>
      </w:r>
      <w:r>
        <w:t>)</w:t>
      </w:r>
    </w:p>
    <w:p w14:paraId="7EFABCFB" w14:textId="77777777" w:rsidR="00B74A89" w:rsidRDefault="00B74A89" w:rsidP="00B74A89"/>
    <w:p w14:paraId="7430E018" w14:textId="77777777" w:rsidR="00B74A89" w:rsidRDefault="00B74A89" w:rsidP="00B74A89">
      <w:r>
        <w:t>F 1/5</w:t>
      </w:r>
    </w:p>
    <w:p w14:paraId="1211DCC0" w14:textId="77777777" w:rsidR="00B74A89" w:rsidRDefault="00B74A89" w:rsidP="00B74A89">
      <w:pPr>
        <w:ind w:firstLine="720"/>
      </w:pPr>
      <w:r>
        <w:t>Marissa Meltzer. “Soak, Steam, Sprit: It’s All Self-Care” (Canvas- The New York Times)</w:t>
      </w:r>
    </w:p>
    <w:p w14:paraId="524E781B" w14:textId="77777777" w:rsidR="00B74A89" w:rsidRDefault="00B74A89" w:rsidP="00B74A89"/>
    <w:p w14:paraId="27629327" w14:textId="77777777" w:rsidR="00B74A89" w:rsidRPr="00F72C37" w:rsidRDefault="00B74A89" w:rsidP="00B74A89">
      <w:pPr>
        <w:rPr>
          <w:b/>
        </w:rPr>
      </w:pPr>
      <w:r w:rsidRPr="00F72C37">
        <w:rPr>
          <w:b/>
        </w:rPr>
        <w:t>Week 2</w:t>
      </w:r>
    </w:p>
    <w:p w14:paraId="0BB415DD" w14:textId="77777777" w:rsidR="00B74A89" w:rsidRDefault="00B74A89" w:rsidP="00B74A89">
      <w:r>
        <w:t xml:space="preserve">M 1/8 </w:t>
      </w:r>
    </w:p>
    <w:p w14:paraId="16B778D5" w14:textId="77777777" w:rsidR="00B74A89" w:rsidRPr="001A2AD7" w:rsidRDefault="00B74A89" w:rsidP="00B74A89">
      <w:pPr>
        <w:ind w:firstLine="720"/>
      </w:pPr>
      <w:r>
        <w:t xml:space="preserve">Plato. </w:t>
      </w:r>
      <w:r w:rsidRPr="005E00D1">
        <w:rPr>
          <w:i/>
        </w:rPr>
        <w:t>The Apology</w:t>
      </w:r>
      <w:r>
        <w:t xml:space="preserve"> (Canvas; pp.1-7)</w:t>
      </w:r>
    </w:p>
    <w:p w14:paraId="17A34A0A" w14:textId="77777777" w:rsidR="00B74A89" w:rsidRDefault="00B74A89" w:rsidP="00B74A89"/>
    <w:p w14:paraId="6E5C201F" w14:textId="77777777" w:rsidR="00B74A89" w:rsidRDefault="00B74A89" w:rsidP="00B74A89">
      <w:r>
        <w:t>W 1/10</w:t>
      </w:r>
    </w:p>
    <w:p w14:paraId="5F4931D5" w14:textId="77777777" w:rsidR="00B74A89" w:rsidRDefault="00B74A89" w:rsidP="00B74A89">
      <w:pPr>
        <w:ind w:firstLine="720"/>
      </w:pPr>
      <w:r>
        <w:t xml:space="preserve">Plato. </w:t>
      </w:r>
      <w:r>
        <w:rPr>
          <w:i/>
        </w:rPr>
        <w:t>The Apology</w:t>
      </w:r>
      <w:r>
        <w:t xml:space="preserve"> (Canvas; pp.8-14)</w:t>
      </w:r>
    </w:p>
    <w:p w14:paraId="160999DD" w14:textId="77777777" w:rsidR="00B74A89" w:rsidRDefault="00B74A89" w:rsidP="00B74A89">
      <w:r>
        <w:t>F 1/12</w:t>
      </w:r>
    </w:p>
    <w:p w14:paraId="096072D4" w14:textId="77777777" w:rsidR="00B74A89" w:rsidRPr="006D7D75" w:rsidRDefault="00B74A89" w:rsidP="00B74A89">
      <w:pPr>
        <w:rPr>
          <w:b/>
        </w:rPr>
      </w:pPr>
      <w:r>
        <w:tab/>
        <w:t>Hacker and Sommers, “Experiment with ways to explore your subject” (section C1-b 4-9)</w:t>
      </w:r>
    </w:p>
    <w:p w14:paraId="5421E3B0" w14:textId="77777777" w:rsidR="00B74A89" w:rsidRDefault="00B74A89" w:rsidP="00B74A89">
      <w:r>
        <w:tab/>
      </w:r>
      <w:r w:rsidRPr="00337870">
        <w:rPr>
          <w:b/>
        </w:rPr>
        <w:t>Due:</w:t>
      </w:r>
      <w:r>
        <w:t xml:space="preserve"> Journal Entry 1; submit via Canvas by 10pm</w:t>
      </w:r>
    </w:p>
    <w:p w14:paraId="3328CB61" w14:textId="77777777" w:rsidR="00B74A89" w:rsidRDefault="00B74A89" w:rsidP="00B74A89"/>
    <w:p w14:paraId="3F0F060E" w14:textId="77777777" w:rsidR="00B74A89" w:rsidRPr="00F72C37" w:rsidRDefault="00B74A89" w:rsidP="00B74A89">
      <w:pPr>
        <w:rPr>
          <w:b/>
        </w:rPr>
      </w:pPr>
      <w:r w:rsidRPr="00F72C37">
        <w:rPr>
          <w:b/>
        </w:rPr>
        <w:t>Week 3</w:t>
      </w:r>
    </w:p>
    <w:p w14:paraId="3E681B4E" w14:textId="77777777" w:rsidR="00B74A89" w:rsidRDefault="00B74A89" w:rsidP="00B74A89">
      <w:r>
        <w:t xml:space="preserve">M 1/15 </w:t>
      </w:r>
    </w:p>
    <w:p w14:paraId="3AEC5F78" w14:textId="77777777" w:rsidR="00B74A89" w:rsidRDefault="00B74A89" w:rsidP="00B74A89">
      <w:pPr>
        <w:ind w:firstLine="720"/>
      </w:pPr>
      <w:r>
        <w:t>University closed for MLK Jr. Day</w:t>
      </w:r>
    </w:p>
    <w:p w14:paraId="19175A29" w14:textId="77777777" w:rsidR="00B74A89" w:rsidRDefault="00B74A89" w:rsidP="00B74A89"/>
    <w:p w14:paraId="2FEA8906" w14:textId="77777777" w:rsidR="00B74A89" w:rsidRDefault="00B74A89" w:rsidP="00B74A89">
      <w:r>
        <w:t>W 1/17</w:t>
      </w:r>
    </w:p>
    <w:p w14:paraId="53977283" w14:textId="77777777" w:rsidR="00B74A89" w:rsidRDefault="00B74A89" w:rsidP="00B74A89">
      <w:pPr>
        <w:ind w:firstLine="720"/>
      </w:pPr>
      <w:r>
        <w:t xml:space="preserve">Michel Foucault. Excerpt from </w:t>
      </w:r>
      <w:r>
        <w:rPr>
          <w:i/>
        </w:rPr>
        <w:t>The Care of the Self</w:t>
      </w:r>
      <w:r>
        <w:t xml:space="preserve"> (Canvas; pp.37-53)</w:t>
      </w:r>
    </w:p>
    <w:p w14:paraId="7410E26E" w14:textId="77777777" w:rsidR="00B74A89" w:rsidRDefault="00B74A89" w:rsidP="00B74A89">
      <w:r>
        <w:tab/>
      </w:r>
      <w:r>
        <w:rPr>
          <w:b/>
        </w:rPr>
        <w:t xml:space="preserve">Due: </w:t>
      </w:r>
      <w:r>
        <w:t>Bring hard copy of clustering exercise to class</w:t>
      </w:r>
    </w:p>
    <w:p w14:paraId="46CB83CE" w14:textId="77777777" w:rsidR="00B74A89" w:rsidRDefault="00B74A89" w:rsidP="00B74A89"/>
    <w:p w14:paraId="598971C1" w14:textId="77777777" w:rsidR="00B74A89" w:rsidRDefault="00B74A89" w:rsidP="00B74A89"/>
    <w:p w14:paraId="08DDD461" w14:textId="77777777" w:rsidR="00B74A89" w:rsidRDefault="00B74A89" w:rsidP="00B74A89"/>
    <w:p w14:paraId="088C5AC5" w14:textId="77777777" w:rsidR="00B74A89" w:rsidRDefault="00B74A89" w:rsidP="00B74A89">
      <w:r>
        <w:t>F 1/19</w:t>
      </w:r>
    </w:p>
    <w:p w14:paraId="0B82DE62" w14:textId="77777777" w:rsidR="00B74A89" w:rsidRDefault="00B74A89" w:rsidP="00B74A89">
      <w:pPr>
        <w:ind w:firstLine="720"/>
      </w:pPr>
      <w:r>
        <w:t xml:space="preserve">Michel Foucault. Excerpt from </w:t>
      </w:r>
      <w:r>
        <w:rPr>
          <w:i/>
        </w:rPr>
        <w:t>The Care of the Self</w:t>
      </w:r>
      <w:r>
        <w:t xml:space="preserve"> (Canvas; pp.54-68)</w:t>
      </w:r>
    </w:p>
    <w:p w14:paraId="680C788C" w14:textId="412949DB" w:rsidR="00B74A89" w:rsidRPr="00B74A89" w:rsidRDefault="00B74A89" w:rsidP="00B74A89">
      <w:r>
        <w:tab/>
      </w:r>
      <w:r w:rsidRPr="00E625E3">
        <w:t xml:space="preserve">Hacker and Sommers, “Reading and writing </w:t>
      </w:r>
      <w:r>
        <w:t>critically” (section A1; pp.71-7</w:t>
      </w:r>
      <w:r w:rsidRPr="00E625E3">
        <w:t>)</w:t>
      </w:r>
    </w:p>
    <w:p w14:paraId="41797251" w14:textId="77777777" w:rsidR="00B74A89" w:rsidRDefault="00B74A89" w:rsidP="00B74A89">
      <w:pPr>
        <w:rPr>
          <w:b/>
        </w:rPr>
      </w:pPr>
    </w:p>
    <w:p w14:paraId="6B2376FF" w14:textId="77777777" w:rsidR="00B74A89" w:rsidRPr="00F72C37" w:rsidRDefault="00B74A89" w:rsidP="00B74A89">
      <w:pPr>
        <w:rPr>
          <w:b/>
        </w:rPr>
      </w:pPr>
      <w:r w:rsidRPr="00F72C37">
        <w:rPr>
          <w:b/>
        </w:rPr>
        <w:t>Week 4</w:t>
      </w:r>
    </w:p>
    <w:p w14:paraId="4A991237" w14:textId="77777777" w:rsidR="00B74A89" w:rsidRDefault="00B74A89" w:rsidP="00B74A89">
      <w:r>
        <w:t>M 1/22</w:t>
      </w:r>
    </w:p>
    <w:p w14:paraId="6D5CB24D" w14:textId="77777777" w:rsidR="00B74A89" w:rsidRDefault="00B74A89" w:rsidP="00B74A89">
      <w:pPr>
        <w:ind w:firstLine="720"/>
      </w:pPr>
      <w:r w:rsidRPr="00F352BD">
        <w:t>Hacker and Sommers, “Citing sources; avoiding plagiarism” (section MLA-2; pp.399-403)</w:t>
      </w:r>
    </w:p>
    <w:p w14:paraId="18312A83" w14:textId="77777777" w:rsidR="00B74A89" w:rsidRDefault="00B74A89" w:rsidP="00B74A89"/>
    <w:p w14:paraId="3138A4DB" w14:textId="77777777" w:rsidR="00B74A89" w:rsidRDefault="00B74A89" w:rsidP="00B74A89">
      <w:r>
        <w:t>W 1/24</w:t>
      </w:r>
    </w:p>
    <w:p w14:paraId="6519210D" w14:textId="77777777" w:rsidR="00B74A89" w:rsidRDefault="00B74A89" w:rsidP="00B74A89">
      <w:r>
        <w:tab/>
      </w:r>
      <w:r w:rsidRPr="00F352BD">
        <w:t>Hacker and Sommers, “Reviewing, revising, an</w:t>
      </w:r>
      <w:r>
        <w:t>d editing” (section C3; pp.22-34</w:t>
      </w:r>
      <w:r w:rsidRPr="00F352BD">
        <w:t>)</w:t>
      </w:r>
    </w:p>
    <w:p w14:paraId="1015D21B" w14:textId="77777777" w:rsidR="00B74A89" w:rsidRDefault="00B74A89" w:rsidP="00B74A89"/>
    <w:p w14:paraId="302A1C3E" w14:textId="77777777" w:rsidR="00B74A89" w:rsidRDefault="00B74A89" w:rsidP="00B74A89">
      <w:r>
        <w:t xml:space="preserve">F 1/26 </w:t>
      </w:r>
    </w:p>
    <w:p w14:paraId="5A8A4678" w14:textId="77777777" w:rsidR="00B74A89" w:rsidRDefault="00B74A89" w:rsidP="00B74A89">
      <w:pPr>
        <w:ind w:left="720"/>
      </w:pPr>
      <w:r>
        <w:rPr>
          <w:b/>
        </w:rPr>
        <w:t>Due</w:t>
      </w:r>
      <w:r>
        <w:t>: Submit Assignment 1 to Canvas by 8am and bring two hard copies to class for peer review workshop.</w:t>
      </w:r>
    </w:p>
    <w:p w14:paraId="05BE6288" w14:textId="77777777" w:rsidR="00B74A89" w:rsidRPr="000E3B6F" w:rsidRDefault="00B74A89" w:rsidP="00B74A89">
      <w:pPr>
        <w:rPr>
          <w:sz w:val="28"/>
          <w:szCs w:val="28"/>
        </w:rPr>
      </w:pPr>
    </w:p>
    <w:p w14:paraId="73D6B553" w14:textId="77777777" w:rsidR="00B74A89" w:rsidRDefault="00B74A89" w:rsidP="00B74A89">
      <w:pPr>
        <w:rPr>
          <w:b/>
          <w:sz w:val="28"/>
          <w:szCs w:val="28"/>
        </w:rPr>
      </w:pPr>
      <w:r w:rsidRPr="00B77C45">
        <w:rPr>
          <w:b/>
          <w:sz w:val="28"/>
          <w:szCs w:val="28"/>
        </w:rPr>
        <w:t>II.</w:t>
      </w:r>
      <w:r>
        <w:rPr>
          <w:b/>
          <w:sz w:val="28"/>
          <w:szCs w:val="28"/>
        </w:rPr>
        <w:t xml:space="preserve"> </w:t>
      </w:r>
      <w:r w:rsidRPr="00B77C45">
        <w:rPr>
          <w:b/>
          <w:sz w:val="28"/>
          <w:szCs w:val="28"/>
        </w:rPr>
        <w:t xml:space="preserve">Self-Care and Social Justice (Black Feminist and Queer Perspectives) </w:t>
      </w:r>
    </w:p>
    <w:p w14:paraId="0EF71AA8" w14:textId="77777777" w:rsidR="00B74A89" w:rsidRDefault="00B74A89" w:rsidP="00B74A89">
      <w:pPr>
        <w:rPr>
          <w:b/>
          <w:sz w:val="28"/>
          <w:szCs w:val="28"/>
        </w:rPr>
      </w:pPr>
    </w:p>
    <w:p w14:paraId="38C648EB" w14:textId="77777777" w:rsidR="00B74A89" w:rsidRDefault="00B74A89" w:rsidP="00B74A89">
      <w:pPr>
        <w:rPr>
          <w:b/>
        </w:rPr>
      </w:pPr>
      <w:r>
        <w:rPr>
          <w:b/>
        </w:rPr>
        <w:t>Week 5</w:t>
      </w:r>
    </w:p>
    <w:p w14:paraId="29E82774" w14:textId="77777777" w:rsidR="00B74A89" w:rsidRDefault="00B74A89" w:rsidP="00B74A89">
      <w:r>
        <w:t>M 1/29</w:t>
      </w:r>
    </w:p>
    <w:p w14:paraId="4A3E5CF0" w14:textId="77777777" w:rsidR="00B74A89" w:rsidRDefault="00B74A89" w:rsidP="00B74A89">
      <w:r>
        <w:tab/>
        <w:t>Audre Lorde. Excerpt from “A Burst of Light” (Canvas)</w:t>
      </w:r>
    </w:p>
    <w:p w14:paraId="55804E2F" w14:textId="77777777" w:rsidR="00B74A89" w:rsidRDefault="00B74A89" w:rsidP="00B74A89">
      <w:r>
        <w:tab/>
      </w:r>
      <w:r>
        <w:rPr>
          <w:b/>
        </w:rPr>
        <w:t>Due</w:t>
      </w:r>
      <w:r>
        <w:t>: Revision Goals assignment due to Canvas by 8am</w:t>
      </w:r>
    </w:p>
    <w:p w14:paraId="3644499A" w14:textId="77777777" w:rsidR="00B74A89" w:rsidRDefault="00B74A89" w:rsidP="00B74A89"/>
    <w:p w14:paraId="74C85B54" w14:textId="77777777" w:rsidR="00B74A89" w:rsidRDefault="00B74A89" w:rsidP="00B74A89">
      <w:r>
        <w:t>W 1/31</w:t>
      </w:r>
    </w:p>
    <w:p w14:paraId="4564A32C" w14:textId="77777777" w:rsidR="00B74A89" w:rsidRDefault="00B74A89" w:rsidP="00B74A89">
      <w:r>
        <w:tab/>
        <w:t>Audre Lorde. Excerpt from “A Burst of Light” (Canvas)</w:t>
      </w:r>
    </w:p>
    <w:p w14:paraId="40D499FD" w14:textId="77777777" w:rsidR="00B74A89" w:rsidRDefault="00B74A89" w:rsidP="00B74A89">
      <w:r>
        <w:tab/>
      </w:r>
      <w:r w:rsidRPr="00F352BD">
        <w:t>Hacker and Sommers, “Pose question</w:t>
      </w:r>
      <w:r>
        <w:t>s</w:t>
      </w:r>
      <w:r w:rsidRPr="00F352BD">
        <w:t xml:space="preserve"> worth exploring” (section R1-b; pp.359-62</w:t>
      </w:r>
      <w:r>
        <w:t>)</w:t>
      </w:r>
    </w:p>
    <w:p w14:paraId="372451EE" w14:textId="77777777" w:rsidR="00B74A89" w:rsidRDefault="00B74A89" w:rsidP="00B74A89"/>
    <w:p w14:paraId="0767FB32" w14:textId="77777777" w:rsidR="00B74A89" w:rsidRDefault="00B74A89" w:rsidP="00B74A89">
      <w:r>
        <w:t>F 2/2</w:t>
      </w:r>
    </w:p>
    <w:p w14:paraId="3B1C5793" w14:textId="77777777" w:rsidR="00B74A89" w:rsidRPr="00BC0ADD" w:rsidRDefault="00B74A89" w:rsidP="00B74A89">
      <w:pPr>
        <w:ind w:firstLine="720"/>
      </w:pPr>
      <w:r>
        <w:t xml:space="preserve">Roxane Gay. Excerpt from </w:t>
      </w:r>
      <w:r>
        <w:rPr>
          <w:i/>
        </w:rPr>
        <w:t xml:space="preserve">Hunger </w:t>
      </w:r>
      <w:r>
        <w:t>(Canvas)</w:t>
      </w:r>
    </w:p>
    <w:p w14:paraId="495874E6" w14:textId="77777777" w:rsidR="00B74A89" w:rsidRPr="00074C66" w:rsidRDefault="00B74A89" w:rsidP="00B74A89">
      <w:r>
        <w:rPr>
          <w:i/>
        </w:rPr>
        <w:tab/>
      </w:r>
      <w:r>
        <w:rPr>
          <w:b/>
        </w:rPr>
        <w:t>Due</w:t>
      </w:r>
      <w:r>
        <w:t>: Submit final version of Assignment 1 to Canvas by 10pm</w:t>
      </w:r>
    </w:p>
    <w:p w14:paraId="618974DE" w14:textId="77777777" w:rsidR="00B74A89" w:rsidRDefault="00B74A89" w:rsidP="00B74A89">
      <w:pPr>
        <w:rPr>
          <w:b/>
        </w:rPr>
      </w:pPr>
    </w:p>
    <w:p w14:paraId="71555644" w14:textId="77777777" w:rsidR="00B74A89" w:rsidRPr="00910CB0" w:rsidRDefault="00B74A89" w:rsidP="00B74A89">
      <w:pPr>
        <w:rPr>
          <w:b/>
        </w:rPr>
      </w:pPr>
      <w:r>
        <w:rPr>
          <w:b/>
        </w:rPr>
        <w:t>Week 6</w:t>
      </w:r>
    </w:p>
    <w:p w14:paraId="71DB64F0" w14:textId="77777777" w:rsidR="00B74A89" w:rsidRDefault="00B74A89" w:rsidP="00B74A89">
      <w:r>
        <w:t>M 2/5</w:t>
      </w:r>
    </w:p>
    <w:p w14:paraId="08BC3D4F" w14:textId="77777777" w:rsidR="00B74A89" w:rsidRDefault="00B74A89" w:rsidP="00B74A89">
      <w:r>
        <w:tab/>
      </w:r>
      <w:r w:rsidRPr="00F352BD">
        <w:t>Hacker and Sommers, “Appropriate language” (section W4; pp.178-85)</w:t>
      </w:r>
    </w:p>
    <w:p w14:paraId="3888A564" w14:textId="77777777" w:rsidR="00B74A89" w:rsidRDefault="00B74A89" w:rsidP="00B74A89">
      <w:r>
        <w:tab/>
        <w:t xml:space="preserve">Gloria </w:t>
      </w:r>
      <w:proofErr w:type="spellStart"/>
      <w:r>
        <w:t>Anzaldúa</w:t>
      </w:r>
      <w:proofErr w:type="spellEnd"/>
      <w:r>
        <w:t>. “How to Tame a Wild Tongue (Canvas)</w:t>
      </w:r>
    </w:p>
    <w:p w14:paraId="6D3DAED0" w14:textId="77777777" w:rsidR="00B74A89" w:rsidRDefault="00B74A89" w:rsidP="00B74A89"/>
    <w:p w14:paraId="72685852" w14:textId="77777777" w:rsidR="00B74A89" w:rsidRDefault="00B74A89" w:rsidP="00B74A89">
      <w:r>
        <w:t>W 2/7</w:t>
      </w:r>
    </w:p>
    <w:p w14:paraId="28113E3F" w14:textId="77777777" w:rsidR="00B74A89" w:rsidRDefault="00B74A89" w:rsidP="00B74A89">
      <w:r>
        <w:tab/>
        <w:t>Bell Hooks. “Language” (Canvas)</w:t>
      </w:r>
      <w:r>
        <w:tab/>
      </w:r>
      <w:r>
        <w:tab/>
      </w:r>
    </w:p>
    <w:p w14:paraId="388DC57D" w14:textId="77777777" w:rsidR="00B74A89" w:rsidRDefault="00B74A89" w:rsidP="00B74A89">
      <w:r>
        <w:tab/>
      </w:r>
      <w:r>
        <w:rPr>
          <w:b/>
        </w:rPr>
        <w:t xml:space="preserve">Due: </w:t>
      </w:r>
      <w:r>
        <w:t>Draft two research questions and bring these to class for peer review.</w:t>
      </w:r>
    </w:p>
    <w:p w14:paraId="31DE14A4" w14:textId="77777777" w:rsidR="00B74A89" w:rsidRDefault="00B74A89" w:rsidP="00B74A89"/>
    <w:p w14:paraId="2FCAB551" w14:textId="77777777" w:rsidR="00B74A89" w:rsidRDefault="00B74A89" w:rsidP="00B74A89">
      <w:r>
        <w:t xml:space="preserve">F 2/9 </w:t>
      </w:r>
    </w:p>
    <w:p w14:paraId="0E9AA0D2" w14:textId="77777777" w:rsidR="00B74A89" w:rsidRDefault="00B74A89" w:rsidP="00B74A89">
      <w:pPr>
        <w:ind w:firstLine="720"/>
      </w:pPr>
      <w:r>
        <w:t>Class cancelled for individual conferences</w:t>
      </w:r>
    </w:p>
    <w:p w14:paraId="5D185B33" w14:textId="77777777" w:rsidR="00B74A89" w:rsidRDefault="00B74A89" w:rsidP="00B74A89">
      <w:pPr>
        <w:ind w:firstLine="720"/>
      </w:pPr>
      <w:r>
        <w:rPr>
          <w:b/>
        </w:rPr>
        <w:t>Due</w:t>
      </w:r>
      <w:r>
        <w:t>: Journal Entry 2; submit via Canvas by 10PM</w:t>
      </w:r>
    </w:p>
    <w:p w14:paraId="0A6F953D" w14:textId="77777777" w:rsidR="00B74A89" w:rsidRDefault="00B74A89" w:rsidP="00B74A89">
      <w:pPr>
        <w:ind w:firstLine="720"/>
      </w:pPr>
    </w:p>
    <w:p w14:paraId="75BCF33D" w14:textId="77777777" w:rsidR="00B74A89" w:rsidRDefault="00B74A89" w:rsidP="00B74A89">
      <w:pPr>
        <w:rPr>
          <w:b/>
        </w:rPr>
      </w:pPr>
      <w:r>
        <w:rPr>
          <w:b/>
        </w:rPr>
        <w:t>Week 7</w:t>
      </w:r>
    </w:p>
    <w:p w14:paraId="6CCC6032" w14:textId="77777777" w:rsidR="00B74A89" w:rsidRDefault="00B74A89" w:rsidP="00B74A89">
      <w:r>
        <w:t>M 2/12</w:t>
      </w:r>
    </w:p>
    <w:p w14:paraId="779353E0" w14:textId="77777777" w:rsidR="00B74A89" w:rsidRDefault="00B74A89" w:rsidP="00B74A89">
      <w:pPr>
        <w:ind w:left="720"/>
      </w:pPr>
      <w:proofErr w:type="spellStart"/>
      <w:r>
        <w:t>Tavi</w:t>
      </w:r>
      <w:proofErr w:type="spellEnd"/>
      <w:r>
        <w:t xml:space="preserve"> </w:t>
      </w:r>
      <w:proofErr w:type="spellStart"/>
      <w:r>
        <w:t>Gevinson</w:t>
      </w:r>
      <w:proofErr w:type="spellEnd"/>
      <w:r>
        <w:t>. “Solange Knowles in Conversation” (Canvas- W Magazine)</w:t>
      </w:r>
    </w:p>
    <w:p w14:paraId="6A05A000" w14:textId="77777777" w:rsidR="00B74A89" w:rsidRDefault="00B74A89" w:rsidP="00B74A89">
      <w:pPr>
        <w:ind w:firstLine="720"/>
      </w:pPr>
      <w:r>
        <w:rPr>
          <w:b/>
        </w:rPr>
        <w:t>Due</w:t>
      </w:r>
      <w:r>
        <w:t>: Journal Entry 2; submit via Canvas by 10PM</w:t>
      </w:r>
    </w:p>
    <w:p w14:paraId="74D801EE" w14:textId="77777777" w:rsidR="00B74A89" w:rsidRDefault="00B74A89" w:rsidP="00B74A89"/>
    <w:p w14:paraId="1DCEF0D0" w14:textId="77777777" w:rsidR="00B74A89" w:rsidRDefault="00B74A89" w:rsidP="00B74A89">
      <w:r>
        <w:t>W 2/14</w:t>
      </w:r>
    </w:p>
    <w:p w14:paraId="26F91E07" w14:textId="77777777" w:rsidR="00B74A89" w:rsidRDefault="00B74A89" w:rsidP="00B74A89">
      <w:pPr>
        <w:ind w:firstLine="720"/>
      </w:pPr>
      <w:r>
        <w:t>Bloom. “How Treat Yourself Became a Capitalist Command” (Canvas- The Atlantic)</w:t>
      </w:r>
    </w:p>
    <w:p w14:paraId="3E01AA71" w14:textId="77777777" w:rsidR="00B74A89" w:rsidRDefault="00B74A89" w:rsidP="00B74A89">
      <w:pPr>
        <w:ind w:left="720"/>
      </w:pPr>
      <w:r w:rsidRPr="008C5356">
        <w:rPr>
          <w:b/>
        </w:rPr>
        <w:t>Due:</w:t>
      </w:r>
      <w:r>
        <w:t xml:space="preserve"> Thesis and Annotated Bibliography due to Canvas on Friday, 11/17 by 10PM</w:t>
      </w:r>
    </w:p>
    <w:p w14:paraId="60F477DB" w14:textId="77777777" w:rsidR="00B74A89" w:rsidRDefault="00B74A89" w:rsidP="00B74A89"/>
    <w:p w14:paraId="1DA6FF5A" w14:textId="77777777" w:rsidR="00B74A89" w:rsidRPr="000A549B" w:rsidRDefault="00B74A89" w:rsidP="00B74A89">
      <w:r>
        <w:t>F 2/16</w:t>
      </w:r>
    </w:p>
    <w:p w14:paraId="2A9EDDAA" w14:textId="77777777" w:rsidR="00B74A89" w:rsidRDefault="00B74A89" w:rsidP="00B74A89">
      <w:pPr>
        <w:ind w:left="720"/>
      </w:pPr>
      <w:r>
        <w:t xml:space="preserve">Laura Bolin Carroll. “Backpacks vs. Briefcases: Steps Toward Rhetorical Analysis” (Canvas; pp.45-58) </w:t>
      </w:r>
    </w:p>
    <w:p w14:paraId="2BAA7E8D" w14:textId="77777777" w:rsidR="00B74A89" w:rsidRPr="003106DF" w:rsidRDefault="00B74A89" w:rsidP="00B74A89"/>
    <w:p w14:paraId="46C5BF1D" w14:textId="77777777" w:rsidR="00B74A89" w:rsidRDefault="00B74A89" w:rsidP="00B74A89">
      <w:pPr>
        <w:rPr>
          <w:b/>
          <w:sz w:val="28"/>
          <w:szCs w:val="28"/>
        </w:rPr>
      </w:pPr>
      <w:r>
        <w:rPr>
          <w:b/>
          <w:sz w:val="28"/>
          <w:szCs w:val="28"/>
        </w:rPr>
        <w:t>III. The Commodification of Self-Care</w:t>
      </w:r>
    </w:p>
    <w:p w14:paraId="2B4197D9" w14:textId="77777777" w:rsidR="00B74A89" w:rsidRPr="00B77C45" w:rsidRDefault="00B74A89" w:rsidP="00B74A89">
      <w:pPr>
        <w:rPr>
          <w:b/>
          <w:sz w:val="28"/>
          <w:szCs w:val="28"/>
        </w:rPr>
      </w:pPr>
    </w:p>
    <w:p w14:paraId="0E6B3148" w14:textId="77777777" w:rsidR="00B74A89" w:rsidRDefault="00B74A89" w:rsidP="00B74A89">
      <w:pPr>
        <w:rPr>
          <w:b/>
        </w:rPr>
      </w:pPr>
      <w:r>
        <w:rPr>
          <w:b/>
        </w:rPr>
        <w:t>Week 8</w:t>
      </w:r>
    </w:p>
    <w:p w14:paraId="414E5BA4" w14:textId="77777777" w:rsidR="00B74A89" w:rsidRDefault="00B74A89" w:rsidP="00B74A89">
      <w:r>
        <w:t xml:space="preserve">M 2/19 </w:t>
      </w:r>
    </w:p>
    <w:p w14:paraId="761E7D2A" w14:textId="77777777" w:rsidR="00B74A89" w:rsidRDefault="00B74A89" w:rsidP="00B74A89">
      <w:pPr>
        <w:ind w:firstLine="720"/>
      </w:pPr>
      <w:r>
        <w:t>University closed for Presidents Day</w:t>
      </w:r>
    </w:p>
    <w:p w14:paraId="0AB4A541" w14:textId="77777777" w:rsidR="00B74A89" w:rsidRDefault="00B74A89" w:rsidP="00B74A89">
      <w:pPr>
        <w:ind w:firstLine="720"/>
      </w:pPr>
    </w:p>
    <w:p w14:paraId="4F345ECB" w14:textId="77777777" w:rsidR="00B74A89" w:rsidRDefault="00B74A89" w:rsidP="00B74A89">
      <w:r>
        <w:t>W 2/21</w:t>
      </w:r>
    </w:p>
    <w:p w14:paraId="272563B8" w14:textId="77777777" w:rsidR="00B74A89" w:rsidRPr="00360E26" w:rsidRDefault="00B74A89" w:rsidP="00B74A89">
      <w:pPr>
        <w:ind w:left="720"/>
      </w:pPr>
      <w:r w:rsidRPr="00F352BD">
        <w:t>Hacker and Sommers, “Writing a</w:t>
      </w:r>
      <w:r>
        <w:t>rguments” (section A4; pp.98-113</w:t>
      </w:r>
      <w:r w:rsidRPr="00F352BD">
        <w:t>)</w:t>
      </w:r>
    </w:p>
    <w:p w14:paraId="606F58BE" w14:textId="77777777" w:rsidR="00B74A89" w:rsidRDefault="00B74A89" w:rsidP="00B74A89">
      <w:pPr>
        <w:ind w:left="720"/>
      </w:pPr>
      <w:r>
        <w:rPr>
          <w:b/>
        </w:rPr>
        <w:t>Due</w:t>
      </w:r>
      <w:r>
        <w:t xml:space="preserve">: Submit Assignment II to Canvas by 8am. Bring 2 hard copies to class for peer review workshop. </w:t>
      </w:r>
    </w:p>
    <w:p w14:paraId="2AAC5521" w14:textId="77777777" w:rsidR="00B74A89" w:rsidRDefault="00B74A89" w:rsidP="00B74A89"/>
    <w:p w14:paraId="304AA03E" w14:textId="77777777" w:rsidR="00B74A89" w:rsidRDefault="00B74A89" w:rsidP="00B74A89">
      <w:r>
        <w:t>F 2/23</w:t>
      </w:r>
    </w:p>
    <w:p w14:paraId="39F2286A" w14:textId="77777777" w:rsidR="00B74A89" w:rsidRDefault="00B74A89" w:rsidP="00B74A89">
      <w:pPr>
        <w:ind w:left="720"/>
      </w:pPr>
      <w:r>
        <w:t xml:space="preserve">Jared </w:t>
      </w:r>
      <w:proofErr w:type="spellStart"/>
      <w:r>
        <w:t>Kisner</w:t>
      </w:r>
      <w:proofErr w:type="spellEnd"/>
      <w:r>
        <w:t>. “The Politics of Conspicuous Displays of Self-Care” (Canvas- The New Yorker)</w:t>
      </w:r>
    </w:p>
    <w:p w14:paraId="1A0545B3" w14:textId="77777777" w:rsidR="00B74A89" w:rsidRPr="0064781D" w:rsidRDefault="00B74A89" w:rsidP="00B74A89">
      <w:pPr>
        <w:rPr>
          <w:b/>
        </w:rPr>
      </w:pPr>
    </w:p>
    <w:p w14:paraId="574F99AD" w14:textId="77777777" w:rsidR="00B74A89" w:rsidRDefault="00B74A89" w:rsidP="00B74A89">
      <w:pPr>
        <w:rPr>
          <w:b/>
        </w:rPr>
      </w:pPr>
      <w:r>
        <w:rPr>
          <w:b/>
        </w:rPr>
        <w:t>Week 9</w:t>
      </w:r>
    </w:p>
    <w:p w14:paraId="23C75DC9" w14:textId="77777777" w:rsidR="00B74A89" w:rsidRDefault="00B74A89" w:rsidP="00B74A89">
      <w:r>
        <w:t>M 2/26</w:t>
      </w:r>
    </w:p>
    <w:p w14:paraId="3265BCFD" w14:textId="77777777" w:rsidR="00B74A89" w:rsidRDefault="00B74A89" w:rsidP="00B74A89">
      <w:pPr>
        <w:rPr>
          <w:b/>
        </w:rPr>
      </w:pPr>
      <w:r>
        <w:rPr>
          <w:b/>
        </w:rPr>
        <w:tab/>
      </w:r>
      <w:proofErr w:type="spellStart"/>
      <w:r>
        <w:t>Christianna</w:t>
      </w:r>
      <w:proofErr w:type="spellEnd"/>
      <w:r>
        <w:t xml:space="preserve"> Silva, “The Millennial Obsession with Self-Care” (Canvas- NPR)</w:t>
      </w:r>
      <w:r>
        <w:rPr>
          <w:b/>
        </w:rPr>
        <w:tab/>
      </w:r>
    </w:p>
    <w:p w14:paraId="04100F01" w14:textId="77777777" w:rsidR="00B74A89" w:rsidRPr="00E96F5C" w:rsidRDefault="00B74A89" w:rsidP="00B74A89">
      <w:pPr>
        <w:rPr>
          <w:b/>
        </w:rPr>
      </w:pPr>
    </w:p>
    <w:p w14:paraId="771C4BB6" w14:textId="77777777" w:rsidR="00B74A89" w:rsidRDefault="00B74A89" w:rsidP="00B74A89">
      <w:r>
        <w:t xml:space="preserve">W 2/28 </w:t>
      </w:r>
    </w:p>
    <w:p w14:paraId="139187B8" w14:textId="77777777" w:rsidR="00B74A89" w:rsidRDefault="00B74A89" w:rsidP="00B74A89">
      <w:pPr>
        <w:ind w:firstLine="720"/>
      </w:pPr>
      <w:r>
        <w:t>In-class Research Presentations</w:t>
      </w:r>
    </w:p>
    <w:p w14:paraId="51106866" w14:textId="77777777" w:rsidR="00B74A89" w:rsidRDefault="00B74A89" w:rsidP="00B74A89"/>
    <w:p w14:paraId="7D81E0A0" w14:textId="77777777" w:rsidR="00B74A89" w:rsidRDefault="00B74A89" w:rsidP="00B74A89">
      <w:r>
        <w:t xml:space="preserve">F 3/2 </w:t>
      </w:r>
    </w:p>
    <w:p w14:paraId="7A935694" w14:textId="77777777" w:rsidR="00B74A89" w:rsidRDefault="00B74A89" w:rsidP="00B74A89">
      <w:pPr>
        <w:ind w:firstLine="720"/>
      </w:pPr>
      <w:r>
        <w:t>Class cancelled for individual conferences</w:t>
      </w:r>
    </w:p>
    <w:p w14:paraId="016D60BC" w14:textId="77777777" w:rsidR="00B74A89" w:rsidRPr="003B50CA" w:rsidRDefault="00B74A89" w:rsidP="00B74A89">
      <w:pPr>
        <w:ind w:firstLine="720"/>
      </w:pPr>
      <w:r>
        <w:rPr>
          <w:b/>
        </w:rPr>
        <w:t>Due</w:t>
      </w:r>
      <w:r>
        <w:t xml:space="preserve">: Submit final version of Assignment II to Canvas by 10pm. </w:t>
      </w:r>
    </w:p>
    <w:p w14:paraId="5C24AE3D" w14:textId="77777777" w:rsidR="00B74A89" w:rsidRDefault="00B74A89" w:rsidP="00B74A89"/>
    <w:p w14:paraId="68032E5F" w14:textId="77777777" w:rsidR="00B74A89" w:rsidRDefault="00B74A89" w:rsidP="00B74A89">
      <w:pPr>
        <w:rPr>
          <w:b/>
        </w:rPr>
      </w:pPr>
    </w:p>
    <w:p w14:paraId="5D16EE38" w14:textId="77777777" w:rsidR="00B74A89" w:rsidRDefault="00B74A89" w:rsidP="00B74A89">
      <w:pPr>
        <w:rPr>
          <w:b/>
        </w:rPr>
      </w:pPr>
    </w:p>
    <w:p w14:paraId="53BDAFE9" w14:textId="77777777" w:rsidR="00B74A89" w:rsidRDefault="00B74A89" w:rsidP="00B74A89">
      <w:pPr>
        <w:rPr>
          <w:b/>
        </w:rPr>
      </w:pPr>
    </w:p>
    <w:p w14:paraId="2F12681E" w14:textId="77777777" w:rsidR="00B74A89" w:rsidRDefault="00B74A89" w:rsidP="00B74A89">
      <w:pPr>
        <w:rPr>
          <w:b/>
        </w:rPr>
      </w:pPr>
    </w:p>
    <w:p w14:paraId="063D3EDE" w14:textId="77777777" w:rsidR="00B74A89" w:rsidRPr="0064781D" w:rsidRDefault="00B74A89" w:rsidP="00B74A89">
      <w:pPr>
        <w:rPr>
          <w:b/>
        </w:rPr>
      </w:pPr>
      <w:r w:rsidRPr="0064781D">
        <w:rPr>
          <w:b/>
        </w:rPr>
        <w:t>Week 10</w:t>
      </w:r>
    </w:p>
    <w:p w14:paraId="76A18E61" w14:textId="77777777" w:rsidR="00B74A89" w:rsidRDefault="00B74A89" w:rsidP="00B74A89">
      <w:r>
        <w:t>M 3/5</w:t>
      </w:r>
    </w:p>
    <w:p w14:paraId="2EE0273C" w14:textId="77777777" w:rsidR="00B74A89" w:rsidRDefault="00B74A89" w:rsidP="00B74A89">
      <w:pPr>
        <w:ind w:left="720"/>
      </w:pPr>
      <w:r>
        <w:t>Sandra Giles. “Reflective Writing and the Revision Process: What Were You Thinking” (Canvas)</w:t>
      </w:r>
    </w:p>
    <w:p w14:paraId="684DF658" w14:textId="77777777" w:rsidR="00B74A89" w:rsidRDefault="00B74A89" w:rsidP="00B74A89"/>
    <w:p w14:paraId="11F08E19" w14:textId="77777777" w:rsidR="00B74A89" w:rsidRDefault="00B74A89" w:rsidP="00B74A89">
      <w:r>
        <w:t xml:space="preserve">W 3/7 </w:t>
      </w:r>
    </w:p>
    <w:p w14:paraId="54881FC9" w14:textId="77777777" w:rsidR="00B74A89" w:rsidRDefault="00B74A89" w:rsidP="00B74A89">
      <w:pPr>
        <w:ind w:left="720"/>
      </w:pPr>
      <w:r>
        <w:t>Hacker and Sommers, “Preparing a portfolio; reflecting on your writing” (section C4; pp.38-43)</w:t>
      </w:r>
    </w:p>
    <w:p w14:paraId="05383F89" w14:textId="77777777" w:rsidR="00B74A89" w:rsidRDefault="00B74A89" w:rsidP="00B74A89">
      <w:pPr>
        <w:ind w:left="720"/>
      </w:pPr>
      <w:r>
        <w:rPr>
          <w:b/>
        </w:rPr>
        <w:t xml:space="preserve">Due: </w:t>
      </w:r>
      <w:r>
        <w:t>Journal Entry 3 due to Canvas by 10PM</w:t>
      </w:r>
    </w:p>
    <w:p w14:paraId="59EA1241" w14:textId="77777777" w:rsidR="00B74A89" w:rsidRDefault="00B74A89" w:rsidP="00B74A89"/>
    <w:p w14:paraId="03CB3D41" w14:textId="77777777" w:rsidR="00B74A89" w:rsidRDefault="00B74A89" w:rsidP="00B74A89">
      <w:r>
        <w:t>F 3/9</w:t>
      </w:r>
      <w:r>
        <w:tab/>
        <w:t>Portfolio peer review workshop</w:t>
      </w:r>
    </w:p>
    <w:p w14:paraId="26F9A0D6" w14:textId="77777777" w:rsidR="00B74A89" w:rsidRPr="00B9304D" w:rsidRDefault="00B74A89" w:rsidP="00B74A89">
      <w:pPr>
        <w:rPr>
          <w:u w:val="single"/>
        </w:rPr>
      </w:pPr>
      <w:r>
        <w:tab/>
      </w:r>
      <w:r>
        <w:rPr>
          <w:b/>
        </w:rPr>
        <w:t xml:space="preserve">Due: </w:t>
      </w:r>
      <w:r>
        <w:t xml:space="preserve">Bring 2 hard copies of your reflective letter to class </w:t>
      </w:r>
    </w:p>
    <w:p w14:paraId="519BEA63" w14:textId="77777777" w:rsidR="00B74A89" w:rsidRDefault="00B74A89" w:rsidP="00B74A89"/>
    <w:p w14:paraId="657BBE17" w14:textId="77777777" w:rsidR="00B74A89" w:rsidRPr="00F42419" w:rsidRDefault="00B74A89" w:rsidP="00B74A89">
      <w:pPr>
        <w:rPr>
          <w:b/>
        </w:rPr>
      </w:pPr>
      <w:r>
        <w:rPr>
          <w:b/>
        </w:rPr>
        <w:t>Finals Week</w:t>
      </w:r>
    </w:p>
    <w:p w14:paraId="5738684C" w14:textId="77777777" w:rsidR="00B74A89" w:rsidRDefault="00B74A89" w:rsidP="00B74A89">
      <w:r>
        <w:t>W 3/14</w:t>
      </w:r>
    </w:p>
    <w:p w14:paraId="2A0613B0" w14:textId="77777777" w:rsidR="00B74A89" w:rsidRDefault="00B74A89" w:rsidP="00B74A89">
      <w:pPr>
        <w:ind w:firstLine="720"/>
      </w:pPr>
      <w:r>
        <w:t xml:space="preserve">No class meeting during finals week. </w:t>
      </w:r>
    </w:p>
    <w:p w14:paraId="462E05E1" w14:textId="77777777" w:rsidR="00B74A89" w:rsidRDefault="00B74A89" w:rsidP="00B74A89">
      <w:pPr>
        <w:ind w:firstLine="720"/>
      </w:pPr>
      <w:r w:rsidRPr="0028140F">
        <w:rPr>
          <w:b/>
        </w:rPr>
        <w:t>Due:</w:t>
      </w:r>
      <w:r>
        <w:t xml:space="preserve"> Submit fully revised Final Portfolio and Reflective Letter to Canvas by 10pm.</w:t>
      </w:r>
    </w:p>
    <w:p w14:paraId="6EA45264" w14:textId="77777777" w:rsidR="00B74A89" w:rsidRDefault="00B74A89" w:rsidP="00B74A89"/>
    <w:p w14:paraId="78125B1C" w14:textId="77777777" w:rsidR="00204AFA" w:rsidRPr="008D647C" w:rsidRDefault="00204AFA" w:rsidP="00204AFA">
      <w:pPr>
        <w:rPr>
          <w:rFonts w:ascii="Times New Roman" w:hAnsi="Times New Roman" w:cs="Times New Roman"/>
        </w:rPr>
      </w:pPr>
    </w:p>
    <w:p w14:paraId="0F15D47D" w14:textId="77777777" w:rsidR="00204AFA" w:rsidRPr="008D647C" w:rsidRDefault="00204AFA" w:rsidP="00204AFA">
      <w:pPr>
        <w:rPr>
          <w:rFonts w:ascii="Times New Roman" w:hAnsi="Times New Roman" w:cs="Times New Roman"/>
          <w:b/>
        </w:rPr>
      </w:pPr>
    </w:p>
    <w:p w14:paraId="53857E20" w14:textId="77777777" w:rsidR="00204AFA" w:rsidRPr="008D647C" w:rsidRDefault="00204AFA" w:rsidP="00204AFA">
      <w:pPr>
        <w:rPr>
          <w:rFonts w:ascii="Times New Roman" w:hAnsi="Times New Roman" w:cs="Times New Roman"/>
        </w:rPr>
      </w:pPr>
    </w:p>
    <w:p w14:paraId="049CDB67" w14:textId="77777777" w:rsidR="00FB7883" w:rsidRPr="00FB7883" w:rsidRDefault="00FB7883" w:rsidP="00204AFA">
      <w:pPr>
        <w:rPr>
          <w:rFonts w:ascii="Times New Roman" w:hAnsi="Times New Roman" w:cs="Times New Roman"/>
        </w:rPr>
      </w:pPr>
    </w:p>
    <w:sectPr w:rsidR="00FB7883" w:rsidRPr="00FB7883" w:rsidSect="00243D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1F5"/>
    <w:multiLevelType w:val="hybridMultilevel"/>
    <w:tmpl w:val="A23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8B"/>
    <w:rsid w:val="0001171A"/>
    <w:rsid w:val="00085138"/>
    <w:rsid w:val="000D4F1D"/>
    <w:rsid w:val="00204AFA"/>
    <w:rsid w:val="00243DD3"/>
    <w:rsid w:val="002D32CC"/>
    <w:rsid w:val="004867CA"/>
    <w:rsid w:val="004E347C"/>
    <w:rsid w:val="006B298B"/>
    <w:rsid w:val="00844590"/>
    <w:rsid w:val="00930855"/>
    <w:rsid w:val="00AD3C7C"/>
    <w:rsid w:val="00AE7692"/>
    <w:rsid w:val="00B302ED"/>
    <w:rsid w:val="00B74A89"/>
    <w:rsid w:val="00C15201"/>
    <w:rsid w:val="00C36175"/>
    <w:rsid w:val="00DF1DE2"/>
    <w:rsid w:val="00F33807"/>
    <w:rsid w:val="00F40434"/>
    <w:rsid w:val="00F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B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styleId="Hyperlink">
    <w:name w:val="Hyperlink"/>
    <w:basedOn w:val="DefaultParagraphFont"/>
    <w:uiPriority w:val="99"/>
    <w:unhideWhenUsed/>
    <w:rsid w:val="00FB7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washington.edu/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acoma.washington.edu/tl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connect.uw.edu/wares/uware/microsoft/microsoft-office-365-proplus/" TargetMode="External"/><Relationship Id="rId11" Type="http://schemas.openxmlformats.org/officeDocument/2006/relationships/hyperlink" Target="http://www.washington.edu/safecampus/uwt/" TargetMode="External"/><Relationship Id="rId5" Type="http://schemas.openxmlformats.org/officeDocument/2006/relationships/webSettings" Target="webSettings.xml"/><Relationship Id="rId10" Type="http://schemas.openxmlformats.org/officeDocument/2006/relationships/hyperlink" Target="http://www.tacoma.washington.edu/studentaffairs/SHW/dss_about.cfm/" TargetMode="External"/><Relationship Id="rId4" Type="http://schemas.openxmlformats.org/officeDocument/2006/relationships/settings" Target="settings.xml"/><Relationship Id="rId9" Type="http://schemas.openxmlformats.org/officeDocument/2006/relationships/hyperlink" Target="http://www.tacoma.washington.edu/studentaffairs/SHW/scc_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73CE5-A49A-4148-9564-115E25F9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Miura</dc:creator>
  <cp:keywords/>
  <dc:description/>
  <cp:lastModifiedBy>cigarrup</cp:lastModifiedBy>
  <cp:revision>14</cp:revision>
  <dcterms:created xsi:type="dcterms:W3CDTF">2018-01-02T19:27:00Z</dcterms:created>
  <dcterms:modified xsi:type="dcterms:W3CDTF">2018-04-10T16:40:00Z</dcterms:modified>
</cp:coreProperties>
</file>