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CCD5634" w14:paraId="06C33854" wp14:textId="6B9C349B">
      <w:pPr>
        <w:spacing w:after="0" w:afterAutospacing="off"/>
        <w:jc w:val="center"/>
        <w:rPr>
          <w:b w:val="1"/>
          <w:bCs w:val="1"/>
        </w:rPr>
      </w:pPr>
      <w:bookmarkStart w:name="_GoBack" w:id="0"/>
      <w:bookmarkEnd w:id="0"/>
      <w:r w:rsidRPr="1CCD5634" w:rsidR="3142F7F7">
        <w:rPr>
          <w:b w:val="1"/>
          <w:bCs w:val="1"/>
        </w:rPr>
        <w:t>U</w:t>
      </w:r>
      <w:r w:rsidRPr="1CCD5634" w:rsidR="77D7E16C">
        <w:rPr>
          <w:b w:val="1"/>
          <w:bCs w:val="1"/>
        </w:rPr>
        <w:t>ndergraduate Program Committee Meeting Minutes</w:t>
      </w:r>
    </w:p>
    <w:p xmlns:wp14="http://schemas.microsoft.com/office/word/2010/wordml" w:rsidP="1CCD5634" w14:paraId="2C078E63" wp14:textId="23F6C5FC">
      <w:pPr>
        <w:spacing w:after="0" w:afterAutospacing="off"/>
        <w:jc w:val="center"/>
      </w:pPr>
      <w:r w:rsidR="77D7E16C">
        <w:rPr/>
        <w:t xml:space="preserve">October 5, </w:t>
      </w:r>
      <w:r w:rsidR="77D7E16C">
        <w:rPr/>
        <w:t>2021</w:t>
      </w:r>
      <w:r w:rsidR="77D7E16C">
        <w:rPr/>
        <w:t xml:space="preserve"> 12:30-1:30</w:t>
      </w:r>
      <w:r w:rsidR="3142F7F7">
        <w:rPr/>
        <w:t>P</w:t>
      </w:r>
      <w:r w:rsidR="22593718">
        <w:rPr/>
        <w:t>M</w:t>
      </w:r>
    </w:p>
    <w:p w:rsidR="22593718" w:rsidP="1CCD5634" w:rsidRDefault="22593718" w14:paraId="52AFC040" w14:textId="6125FE05">
      <w:pPr>
        <w:pStyle w:val="Normal"/>
        <w:spacing w:after="0" w:afterAutospacing="off"/>
        <w:jc w:val="center"/>
      </w:pPr>
      <w:hyperlink r:id="R3a69fa8b118644e4">
        <w:r w:rsidRPr="1CCD5634" w:rsidR="22593718">
          <w:rPr>
            <w:rStyle w:val="Hyperlink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https://washington.zoom.us/j/92194175091</w:t>
        </w:r>
      </w:hyperlink>
    </w:p>
    <w:p w:rsidR="512B436D" w:rsidP="1CCD5634" w:rsidRDefault="512B436D" w14:paraId="76A207DA" w14:textId="7FADAEB6">
      <w:pPr>
        <w:pStyle w:val="Normal"/>
        <w:spacing w:after="0" w:afterAutospacing="off"/>
        <w:jc w:val="center"/>
      </w:pPr>
      <w:r w:rsidR="512B436D">
        <w:rPr/>
        <w:t>Voting members</w:t>
      </w:r>
      <w:r w:rsidR="26E07594">
        <w:rPr/>
        <w:t>: J. Heckman (C</w:t>
      </w:r>
      <w:r w:rsidR="26E07594">
        <w:rPr/>
        <w:t xml:space="preserve">), </w:t>
      </w:r>
      <w:r w:rsidR="512B436D">
        <w:rPr/>
        <w:t>R.</w:t>
      </w:r>
      <w:r w:rsidR="512B436D">
        <w:rPr/>
        <w:t xml:space="preserve"> </w:t>
      </w:r>
      <w:r w:rsidR="512B436D">
        <w:rPr/>
        <w:t>Ji</w:t>
      </w:r>
      <w:r w:rsidR="102DD830">
        <w:rPr/>
        <w:t>n</w:t>
      </w:r>
      <w:r w:rsidR="512B436D">
        <w:rPr/>
        <w:t>dal</w:t>
      </w:r>
      <w:r w:rsidR="512B436D">
        <w:rPr/>
        <w:t xml:space="preserve">, E. </w:t>
      </w:r>
      <w:proofErr w:type="spellStart"/>
      <w:r w:rsidR="512B436D">
        <w:rPr/>
        <w:t>Shankus</w:t>
      </w:r>
      <w:proofErr w:type="spellEnd"/>
      <w:r w:rsidR="512B436D">
        <w:rPr/>
        <w:t>,</w:t>
      </w:r>
      <w:r w:rsidR="26B12323">
        <w:rPr/>
        <w:t xml:space="preserve"> </w:t>
      </w:r>
      <w:r w:rsidR="512B436D">
        <w:rPr/>
        <w:t>E</w:t>
      </w:r>
      <w:r w:rsidR="5183B4EE">
        <w:rPr/>
        <w:t>.</w:t>
      </w:r>
      <w:r w:rsidR="512B436D">
        <w:rPr/>
        <w:t xml:space="preserve"> Zhang</w:t>
      </w:r>
    </w:p>
    <w:p w:rsidR="2326871A" w:rsidP="1CCD5634" w:rsidRDefault="2326871A" w14:paraId="39AC65A2" w14:textId="1E10BAE6">
      <w:pPr>
        <w:pStyle w:val="Normal"/>
        <w:spacing w:after="0" w:afterAutospacing="off"/>
        <w:jc w:val="center"/>
      </w:pPr>
      <w:r w:rsidR="2326871A">
        <w:rPr/>
        <w:t xml:space="preserve">Committee: </w:t>
      </w:r>
      <w:r w:rsidR="46B72546">
        <w:rPr/>
        <w:t xml:space="preserve">M. Eberly, </w:t>
      </w:r>
      <w:r w:rsidR="2326871A">
        <w:rPr/>
        <w:t xml:space="preserve">A. Steffens, K. Barker, H. </w:t>
      </w:r>
      <w:proofErr w:type="spellStart"/>
      <w:r w:rsidR="2326871A">
        <w:rPr/>
        <w:t>Norbjerg</w:t>
      </w:r>
      <w:proofErr w:type="spellEnd"/>
    </w:p>
    <w:p w:rsidR="2326871A" w:rsidP="1CCD5634" w:rsidRDefault="2326871A" w14:paraId="31411FEE" w14:textId="405773AE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</w:pPr>
      <w:r w:rsidR="2326871A">
        <w:rPr/>
        <w:t xml:space="preserve">Additional attendees: K. Janz, </w:t>
      </w:r>
      <w:r w:rsidR="512B436D">
        <w:rPr/>
        <w:t xml:space="preserve">S. Cheney, </w:t>
      </w:r>
      <w:r w:rsidR="27BE9996">
        <w:rPr/>
        <w:t>and M. Bergman</w:t>
      </w:r>
    </w:p>
    <w:p w:rsidR="1CCD5634" w:rsidP="1CCD5634" w:rsidRDefault="1CCD5634" w14:paraId="307C359C" w14:textId="3BE9F7C4">
      <w:pPr>
        <w:pStyle w:val="Normal"/>
      </w:pPr>
    </w:p>
    <w:p w:rsidR="3F890089" w:rsidP="1CCD5634" w:rsidRDefault="3F890089" w14:paraId="3EDFB6EA" w14:textId="378878C1">
      <w:pPr>
        <w:pStyle w:val="Normal"/>
        <w:spacing w:after="0" w:afterAutospacing="off"/>
        <w:rPr>
          <w:b w:val="1"/>
          <w:bCs w:val="1"/>
        </w:rPr>
      </w:pPr>
      <w:r w:rsidRPr="1CCD5634" w:rsidR="3F890089">
        <w:rPr>
          <w:b w:val="1"/>
          <w:bCs w:val="1"/>
        </w:rPr>
        <w:t>Approval of Minutes</w:t>
      </w:r>
      <w:r w:rsidRPr="1CCD5634" w:rsidR="6DFB3554">
        <w:rPr>
          <w:b w:val="1"/>
          <w:bCs w:val="1"/>
        </w:rPr>
        <w:t xml:space="preserve"> from June 1, 2021</w:t>
      </w:r>
      <w:r w:rsidRPr="1CCD5634" w:rsidR="3F890089">
        <w:rPr>
          <w:b w:val="1"/>
          <w:bCs w:val="1"/>
        </w:rPr>
        <w:t xml:space="preserve"> – J. Heckman</w:t>
      </w:r>
    </w:p>
    <w:p w:rsidR="6322373E" w:rsidP="1CCD5634" w:rsidRDefault="6322373E" w14:paraId="300B4A93" w14:textId="17B71F2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322373E">
        <w:rPr/>
        <w:t xml:space="preserve">Approved: </w:t>
      </w:r>
      <w:r w:rsidR="1964F577">
        <w:rPr/>
        <w:t>Two approved, two abstained</w:t>
      </w:r>
    </w:p>
    <w:p w:rsidR="1CCD5634" w:rsidP="1CCD5634" w:rsidRDefault="1CCD5634" w14:paraId="57002074" w14:textId="2898848D">
      <w:pPr>
        <w:pStyle w:val="Normal"/>
        <w:spacing w:after="0" w:afterAutospacing="off"/>
      </w:pPr>
    </w:p>
    <w:p w:rsidR="307DB606" w:rsidP="1CCD5634" w:rsidRDefault="307DB606" w14:paraId="0BCE7C75" w14:textId="097B3254">
      <w:pPr>
        <w:pStyle w:val="Normal"/>
        <w:spacing w:after="0" w:afterAutospacing="off"/>
        <w:rPr>
          <w:b w:val="1"/>
          <w:bCs w:val="1"/>
        </w:rPr>
      </w:pPr>
      <w:r w:rsidRPr="1CCD5634" w:rsidR="307DB606">
        <w:rPr>
          <w:b w:val="1"/>
          <w:bCs w:val="1"/>
        </w:rPr>
        <w:t>Undergraduate program refresh review and vote – M</w:t>
      </w:r>
      <w:r w:rsidRPr="1CCD5634" w:rsidR="260997DF">
        <w:rPr>
          <w:b w:val="1"/>
          <w:bCs w:val="1"/>
        </w:rPr>
        <w:t>. Eberly</w:t>
      </w:r>
    </w:p>
    <w:p w:rsidR="135D2271" w:rsidP="1CCD5634" w:rsidRDefault="135D2271" w14:paraId="457A28DA" w14:textId="6DA67249">
      <w:pPr>
        <w:pStyle w:val="ListParagraph"/>
        <w:numPr>
          <w:ilvl w:val="0"/>
          <w:numId w:val="1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35D2271">
        <w:rPr/>
        <w:t xml:space="preserve">Review of taskforce activities and </w:t>
      </w:r>
      <w:r w:rsidR="135D2271">
        <w:rPr/>
        <w:t>processes</w:t>
      </w:r>
    </w:p>
    <w:p w:rsidR="135D2271" w:rsidP="1CCD5634" w:rsidRDefault="135D2271" w14:paraId="70EFF373" w14:textId="70E7A50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135D2271">
        <w:rPr/>
        <w:t xml:space="preserve">Future next steps </w:t>
      </w:r>
    </w:p>
    <w:p w:rsidR="135D2271" w:rsidP="1CCD5634" w:rsidRDefault="135D2271" w14:paraId="79FEAB86" w14:textId="31B0304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35D2271">
        <w:rPr/>
        <w:t>Gap analysis</w:t>
      </w:r>
    </w:p>
    <w:p w:rsidR="135D2271" w:rsidP="1CCD5634" w:rsidRDefault="135D2271" w14:paraId="4A650945" w14:textId="7DCD2169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35D2271">
        <w:rPr/>
        <w:t>Development of revised curriculum</w:t>
      </w:r>
    </w:p>
    <w:p w:rsidR="135D2271" w:rsidP="1CCD5634" w:rsidRDefault="135D2271" w14:paraId="216AD3C9" w14:textId="1F5C784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135D2271">
        <w:rPr/>
        <w:t>Development</w:t>
      </w:r>
      <w:r w:rsidR="135D2271">
        <w:rPr/>
        <w:t xml:space="preserve"> of assessment measures</w:t>
      </w:r>
    </w:p>
    <w:p w:rsidR="135D2271" w:rsidP="1CCD5634" w:rsidRDefault="135D2271" w14:paraId="2B67D711" w14:textId="3AAFD1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35D2271">
        <w:rPr/>
        <w:t>Overview of vision and competency goals</w:t>
      </w:r>
    </w:p>
    <w:p w:rsidR="2F0FA9DB" w:rsidP="1CCD5634" w:rsidRDefault="2F0FA9DB" w14:paraId="73ABEAE4" w14:textId="144DC9C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2F0FA9DB">
        <w:rPr/>
        <w:t>Discussion: does the UPC want to send</w:t>
      </w:r>
      <w:r w:rsidR="7D2B08E4">
        <w:rPr/>
        <w:t xml:space="preserve"> the refresh vision and competencies </w:t>
      </w:r>
      <w:r w:rsidR="2F0FA9DB">
        <w:rPr/>
        <w:t xml:space="preserve">back to the task force </w:t>
      </w:r>
      <w:r w:rsidR="58418CFE">
        <w:rPr/>
        <w:t xml:space="preserve">for revision </w:t>
      </w:r>
      <w:r w:rsidR="2F0FA9DB">
        <w:rPr/>
        <w:t xml:space="preserve">and not move it forward to the faculty to </w:t>
      </w:r>
      <w:proofErr w:type="gramStart"/>
      <w:r w:rsidR="2F0FA9DB">
        <w:rPr/>
        <w:t>vote</w:t>
      </w:r>
      <w:r w:rsidR="70BD5BE7">
        <w:rPr/>
        <w:t>?</w:t>
      </w:r>
      <w:proofErr w:type="gramEnd"/>
      <w:r w:rsidR="70BD5BE7">
        <w:rPr/>
        <w:t xml:space="preserve"> O</w:t>
      </w:r>
      <w:r w:rsidR="2F0FA9DB">
        <w:rPr/>
        <w:t>r are we confident in the process enough to move it forward</w:t>
      </w:r>
      <w:r w:rsidR="6D38DDD5">
        <w:rPr/>
        <w:t>?</w:t>
      </w:r>
    </w:p>
    <w:p w:rsidR="083BDCF2" w:rsidP="1CCD5634" w:rsidRDefault="083BDCF2" w14:paraId="5FE38C3F" w14:textId="445455B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="083BDCF2">
        <w:rPr/>
        <w:t xml:space="preserve">Any changes to the goals will need to go back to the taskforce and </w:t>
      </w:r>
      <w:r w:rsidR="3FCA6F6E">
        <w:rPr/>
        <w:t xml:space="preserve">then </w:t>
      </w:r>
      <w:r w:rsidR="083BDCF2">
        <w:rPr/>
        <w:t>be resubmitted to the UPC for a vote</w:t>
      </w:r>
    </w:p>
    <w:p w:rsidR="135D2271" w:rsidP="1CCD5634" w:rsidRDefault="135D2271" w14:paraId="7FC5CD2C" w14:textId="7B5238F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35D2271">
        <w:rPr/>
        <w:t>V</w:t>
      </w:r>
      <w:r w:rsidR="579304F8">
        <w:rPr/>
        <w:t>ote for</w:t>
      </w:r>
      <w:r w:rsidR="135D2271">
        <w:rPr/>
        <w:t xml:space="preserve"> approval of Undergraduate Program committee vision and competency goals to move forward to a faculty vote</w:t>
      </w:r>
    </w:p>
    <w:p w:rsidR="3E0921EF" w:rsidP="1CCD5634" w:rsidRDefault="3E0921EF" w14:paraId="75EB644E" w14:textId="6C3BA956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E0921EF">
        <w:rPr/>
        <w:t>All approved</w:t>
      </w:r>
    </w:p>
    <w:p w:rsidR="1CCD5634" w:rsidP="1CCD5634" w:rsidRDefault="1CCD5634" w14:paraId="2C33AD00" w14:textId="1C7CCF37">
      <w:pPr>
        <w:pStyle w:val="Normal"/>
      </w:pPr>
    </w:p>
    <w:p w:rsidR="6F08D2BE" w:rsidP="1CCD5634" w:rsidRDefault="6F08D2BE" w14:paraId="7F37776C" w14:textId="728D9B8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</w:rPr>
      </w:pPr>
      <w:r w:rsidRPr="1CCD5634" w:rsidR="6F08D2BE">
        <w:rPr>
          <w:b w:val="1"/>
          <w:bCs w:val="1"/>
        </w:rPr>
        <w:t>TGFIN</w:t>
      </w:r>
      <w:r w:rsidRPr="1CCD5634" w:rsidR="446FB853">
        <w:rPr>
          <w:b w:val="1"/>
          <w:bCs w:val="1"/>
        </w:rPr>
        <w:t xml:space="preserve"> 440 and </w:t>
      </w:r>
      <w:r w:rsidRPr="1CCD5634" w:rsidR="6F08D2BE">
        <w:rPr>
          <w:b w:val="1"/>
          <w:bCs w:val="1"/>
        </w:rPr>
        <w:t xml:space="preserve">TBUS </w:t>
      </w:r>
      <w:r w:rsidRPr="1CCD5634" w:rsidR="6FFB60CA">
        <w:rPr>
          <w:b w:val="1"/>
          <w:bCs w:val="1"/>
        </w:rPr>
        <w:t xml:space="preserve">490 </w:t>
      </w:r>
      <w:r w:rsidRPr="1CCD5634" w:rsidR="6F08D2BE">
        <w:rPr>
          <w:b w:val="1"/>
          <w:bCs w:val="1"/>
        </w:rPr>
        <w:t>cross study, study abroad syllabus proposal</w:t>
      </w:r>
      <w:r w:rsidRPr="1CCD5634" w:rsidR="2D110BD3">
        <w:rPr>
          <w:b w:val="1"/>
          <w:bCs w:val="1"/>
        </w:rPr>
        <w:t xml:space="preserve"> – M. Bergman</w:t>
      </w:r>
    </w:p>
    <w:p w:rsidR="2D110BD3" w:rsidP="1CCD5634" w:rsidRDefault="2D110BD3" w14:paraId="0DD906E1" w14:textId="75F8EBC6">
      <w:pPr>
        <w:pStyle w:val="ListParagraph"/>
        <w:numPr>
          <w:ilvl w:val="0"/>
          <w:numId w:val="3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D110BD3">
        <w:rPr/>
        <w:t>Review of d</w:t>
      </w:r>
      <w:r w:rsidR="6F08D2BE">
        <w:rPr/>
        <w:t xml:space="preserve">ifferent </w:t>
      </w:r>
      <w:r w:rsidR="23C22AEC">
        <w:rPr/>
        <w:t xml:space="preserve">but compatible </w:t>
      </w:r>
      <w:r w:rsidR="6F08D2BE">
        <w:rPr/>
        <w:t>foci</w:t>
      </w:r>
      <w:r w:rsidR="6F08D2BE">
        <w:rPr/>
        <w:t xml:space="preserve"> for the two </w:t>
      </w:r>
      <w:r w:rsidR="6F08D2BE">
        <w:rPr/>
        <w:t>course</w:t>
      </w:r>
      <w:r w:rsidR="327E41C2">
        <w:rPr/>
        <w:t>s, 5 credits</w:t>
      </w:r>
    </w:p>
    <w:p w:rsidR="6F08D2BE" w:rsidP="1CCD5634" w:rsidRDefault="6F08D2BE" w14:paraId="4F83CC4B" w14:textId="4781E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6F08D2BE">
        <w:rPr/>
        <w:t xml:space="preserve">Course has been sent to OGA for approval </w:t>
      </w:r>
    </w:p>
    <w:p w:rsidR="6F08D2BE" w:rsidP="1CCD5634" w:rsidRDefault="6F08D2BE" w14:paraId="75D2963B" w14:textId="051073BC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6F08D2BE">
        <w:rPr/>
        <w:t xml:space="preserve">Our approval is </w:t>
      </w:r>
      <w:r w:rsidR="6F08D2BE">
        <w:rPr/>
        <w:t>required</w:t>
      </w:r>
      <w:r w:rsidR="6F08D2BE">
        <w:rPr/>
        <w:t xml:space="preserve"> prior</w:t>
      </w:r>
      <w:r w:rsidR="03149D85">
        <w:rPr/>
        <w:t xml:space="preserve"> to OGA approval</w:t>
      </w:r>
    </w:p>
    <w:p w:rsidR="03149D85" w:rsidP="1CCD5634" w:rsidRDefault="03149D85" w14:paraId="1C9E6D11" w14:textId="3EEB45C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3149D85">
        <w:rPr/>
        <w:t>Benefit of cross listing: We c</w:t>
      </w:r>
      <w:r w:rsidR="6F08D2BE">
        <w:rPr/>
        <w:t>an pick up students from outside Milgard</w:t>
      </w:r>
      <w:r w:rsidR="750122B9">
        <w:rPr/>
        <w:t xml:space="preserve">. </w:t>
      </w:r>
      <w:r w:rsidR="6F08D2BE">
        <w:rPr/>
        <w:t>SIAS</w:t>
      </w:r>
      <w:r w:rsidR="64AD0006">
        <w:rPr/>
        <w:t xml:space="preserve"> has agreed to </w:t>
      </w:r>
      <w:r w:rsidR="6F08D2BE">
        <w:rPr/>
        <w:t>count</w:t>
      </w:r>
      <w:r w:rsidR="3B52EC52">
        <w:rPr/>
        <w:t xml:space="preserve"> the TBUS 490 course</w:t>
      </w:r>
      <w:r w:rsidR="6F08D2BE">
        <w:rPr/>
        <w:t xml:space="preserve"> in their department</w:t>
      </w:r>
    </w:p>
    <w:p w:rsidR="6F08D2BE" w:rsidP="1CCD5634" w:rsidRDefault="6F08D2BE" w14:paraId="4B830F99" w14:textId="464B4FF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6F08D2BE">
        <w:rPr/>
        <w:t>Course has previously been approved for China study abroad</w:t>
      </w:r>
    </w:p>
    <w:p w:rsidR="77A5189D" w:rsidP="1CCD5634" w:rsidRDefault="77A5189D" w14:paraId="36A27DB9" w14:textId="50124A0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77A5189D">
        <w:rPr/>
        <w:t>Activities</w:t>
      </w:r>
    </w:p>
    <w:p w:rsidR="77A5189D" w:rsidP="1CCD5634" w:rsidRDefault="77A5189D" w14:paraId="6C4ED399" w14:textId="22787F1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77A5189D">
        <w:rPr/>
        <w:t xml:space="preserve">Visiting </w:t>
      </w:r>
      <w:r w:rsidR="0459617D">
        <w:rPr/>
        <w:t>the Museum</w:t>
      </w:r>
      <w:r w:rsidR="77A5189D">
        <w:rPr/>
        <w:t xml:space="preserve"> of the mint in Madrid, talking with folks there about finance and economics (process of finance and </w:t>
      </w:r>
      <w:r w:rsidR="77A5189D">
        <w:rPr/>
        <w:t>coin</w:t>
      </w:r>
      <w:r w:rsidR="0E5C6445">
        <w:rPr/>
        <w:t>a</w:t>
      </w:r>
      <w:r w:rsidR="77A5189D">
        <w:rPr/>
        <w:t>ge</w:t>
      </w:r>
      <w:r w:rsidR="77A5189D">
        <w:rPr/>
        <w:t xml:space="preserve"> invent</w:t>
      </w:r>
      <w:r w:rsidR="3BF850ED">
        <w:rPr/>
        <w:t>ion</w:t>
      </w:r>
      <w:r w:rsidR="77A5189D">
        <w:rPr/>
        <w:t xml:space="preserve"> and work)</w:t>
      </w:r>
    </w:p>
    <w:p w:rsidR="77A5189D" w:rsidP="1CCD5634" w:rsidRDefault="77A5189D" w14:paraId="35603DF1" w14:textId="10CDA6D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77A5189D">
        <w:rPr/>
        <w:t xml:space="preserve">Day trip to the Royal Mit which </w:t>
      </w:r>
      <w:r w:rsidR="02797C1A">
        <w:rPr/>
        <w:t>has</w:t>
      </w:r>
      <w:r w:rsidR="77A5189D">
        <w:rPr/>
        <w:t xml:space="preserve"> an ancient press</w:t>
      </w:r>
    </w:p>
    <w:p w:rsidR="77A5189D" w:rsidP="1CCD5634" w:rsidRDefault="77A5189D" w14:paraId="510AFACA" w14:textId="6F7151D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77A5189D">
        <w:rPr/>
        <w:t xml:space="preserve">UNESCO world heritage </w:t>
      </w:r>
      <w:r w:rsidR="7FEF44B8">
        <w:rPr/>
        <w:t>site</w:t>
      </w:r>
      <w:r w:rsidR="77A5189D">
        <w:rPr/>
        <w:t xml:space="preserve"> – preserving history and the impact of business (Roman gold mine). </w:t>
      </w:r>
      <w:r w:rsidR="44617F39">
        <w:rPr/>
        <w:t>Foundation</w:t>
      </w:r>
      <w:r w:rsidR="2E4A00FF">
        <w:rPr/>
        <w:t xml:space="preserve"> for discussion on how </w:t>
      </w:r>
      <w:r w:rsidR="77A5189D">
        <w:rPr/>
        <w:t xml:space="preserve">international trade </w:t>
      </w:r>
      <w:r w:rsidR="355DB495">
        <w:rPr/>
        <w:t>decisions c</w:t>
      </w:r>
      <w:r w:rsidR="77A5189D">
        <w:rPr/>
        <w:t>an be seen in the future.</w:t>
      </w:r>
    </w:p>
    <w:p w:rsidR="1C0306CC" w:rsidP="1CCD5634" w:rsidRDefault="1C0306CC" w14:paraId="4BDB0A3C" w14:textId="4A55BE18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1C0306CC">
        <w:rPr/>
        <w:t xml:space="preserve">National Cybersecurity </w:t>
      </w:r>
      <w:r w:rsidR="71DC3968">
        <w:rPr/>
        <w:t>I</w:t>
      </w:r>
      <w:r w:rsidR="1C0306CC">
        <w:rPr/>
        <w:t>nstitute of Spain – impact on finance and econ and to secure data</w:t>
      </w:r>
    </w:p>
    <w:p w:rsidR="41BEDA00" w:rsidP="1CCD5634" w:rsidRDefault="41BEDA00" w14:paraId="24AECCDB" w14:textId="6A74B5D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41BEDA00">
        <w:rPr/>
        <w:t xml:space="preserve">UPC members </w:t>
      </w:r>
      <w:r w:rsidR="41BEDA00">
        <w:rPr/>
        <w:t>brought up</w:t>
      </w:r>
      <w:r w:rsidR="41BEDA00">
        <w:rPr/>
        <w:t xml:space="preserve"> course </w:t>
      </w:r>
      <w:r w:rsidR="44B1DE24">
        <w:rPr/>
        <w:t>numbers</w:t>
      </w:r>
      <w:r w:rsidR="41BEDA00">
        <w:rPr/>
        <w:t xml:space="preserve"> and options. </w:t>
      </w:r>
    </w:p>
    <w:p w:rsidR="41BEDA00" w:rsidP="1CCD5634" w:rsidRDefault="41BEDA00" w14:paraId="35443340" w14:textId="516C728F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41BEDA00">
        <w:rPr/>
        <w:t>Agreed to change TBUS 490 to TBGEN 468</w:t>
      </w:r>
    </w:p>
    <w:p w:rsidR="40AEF342" w:rsidP="1CCD5634" w:rsidRDefault="40AEF342" w14:paraId="6AED45C8" w14:textId="68273E88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40AEF342">
        <w:rPr/>
        <w:t>Move</w:t>
      </w:r>
      <w:r w:rsidR="0B84F4B1">
        <w:rPr/>
        <w:t xml:space="preserve"> to approve with change to TBGEN 468</w:t>
      </w:r>
      <w:r w:rsidR="15472CCB">
        <w:rPr/>
        <w:t>: International Business Field Experience</w:t>
      </w:r>
    </w:p>
    <w:p w:rsidR="15472CCB" w:rsidP="1CCD5634" w:rsidRDefault="15472CCB" w14:paraId="1DDA2CEE" w14:textId="2B5A560D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="15472CCB">
        <w:rPr/>
        <w:t>VOTE to approve TFIN 440 and TBGEN 468</w:t>
      </w:r>
    </w:p>
    <w:p w:rsidR="15472CCB" w:rsidP="1CCD5634" w:rsidRDefault="15472CCB" w14:paraId="0F8E8C4B" w14:textId="161E23C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="15472CCB">
        <w:rPr/>
        <w:t>3 approve, 1 abstain</w:t>
      </w:r>
    </w:p>
    <w:p w:rsidR="0B84F4B1" w:rsidP="1CCD5634" w:rsidRDefault="0B84F4B1" w14:paraId="6AB6A7DB" w14:textId="4F394951">
      <w:pPr>
        <w:pStyle w:val="Normal"/>
        <w:spacing w:after="0" w:afterAutospacing="off"/>
        <w:rPr>
          <w:b w:val="1"/>
          <w:bCs w:val="1"/>
        </w:rPr>
      </w:pPr>
      <w:r w:rsidRPr="1CCD5634" w:rsidR="0B84F4B1">
        <w:rPr>
          <w:b w:val="1"/>
          <w:bCs w:val="1"/>
        </w:rPr>
        <w:t>Writing Admission Criteria overview</w:t>
      </w:r>
      <w:r w:rsidRPr="1CCD5634" w:rsidR="582E630D">
        <w:rPr>
          <w:b w:val="1"/>
          <w:bCs w:val="1"/>
        </w:rPr>
        <w:t xml:space="preserve"> – </w:t>
      </w:r>
      <w:r w:rsidRPr="1CCD5634" w:rsidR="0B84F4B1">
        <w:rPr>
          <w:b w:val="1"/>
          <w:bCs w:val="1"/>
        </w:rPr>
        <w:t>M</w:t>
      </w:r>
      <w:r w:rsidRPr="1CCD5634" w:rsidR="33291B1D">
        <w:rPr>
          <w:b w:val="1"/>
          <w:bCs w:val="1"/>
        </w:rPr>
        <w:t>. Eberly</w:t>
      </w:r>
    </w:p>
    <w:p w:rsidR="33291B1D" w:rsidP="1CCD5634" w:rsidRDefault="33291B1D" w14:paraId="241F3CE4" w14:textId="6941FD95">
      <w:pPr>
        <w:pStyle w:val="ListParagraph"/>
        <w:numPr>
          <w:ilvl w:val="0"/>
          <w:numId w:val="4"/>
        </w:numPr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33291B1D">
        <w:rPr/>
        <w:t xml:space="preserve">Background: </w:t>
      </w:r>
      <w:r w:rsidR="3D6987F7">
        <w:rPr/>
        <w:t xml:space="preserve">WSA was used as an </w:t>
      </w:r>
      <w:r w:rsidR="7E16FAF4">
        <w:rPr/>
        <w:t>admissions criterion</w:t>
      </w:r>
      <w:r w:rsidR="3D6987F7">
        <w:rPr/>
        <w:t xml:space="preserve"> to ensure students had sufficient writing skills to </w:t>
      </w:r>
      <w:r w:rsidR="6D36B310">
        <w:rPr/>
        <w:t>succeed in</w:t>
      </w:r>
      <w:r w:rsidR="3D6987F7">
        <w:rPr/>
        <w:t xml:space="preserve"> Milgard</w:t>
      </w:r>
    </w:p>
    <w:p w:rsidR="3D6987F7" w:rsidP="1CCD5634" w:rsidRDefault="3D6987F7" w14:paraId="3775623E" w14:textId="085AB21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3D6987F7">
        <w:rPr/>
        <w:t xml:space="preserve">Concerns have been raised over the years re: reliability and validity of the WSA and if </w:t>
      </w:r>
      <w:r w:rsidR="55A311EB">
        <w:rPr/>
        <w:t>it</w:t>
      </w:r>
      <w:r w:rsidR="3D6987F7">
        <w:rPr/>
        <w:t xml:space="preserve"> is predictive of success</w:t>
      </w:r>
    </w:p>
    <w:p w:rsidR="3D6987F7" w:rsidP="1CCD5634" w:rsidRDefault="3D6987F7" w14:paraId="5AFF2516" w14:textId="069ADD8E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="3D6987F7">
        <w:rPr/>
        <w:t xml:space="preserve">Stephen Norman </w:t>
      </w:r>
      <w:r w:rsidR="7E263E5D">
        <w:rPr/>
        <w:t>conducted a review to assess</w:t>
      </w:r>
      <w:r w:rsidR="3D6987F7">
        <w:rPr/>
        <w:t xml:space="preserve"> if the W</w:t>
      </w:r>
      <w:r w:rsidR="5D696D8D">
        <w:rPr/>
        <w:t>SA</w:t>
      </w:r>
      <w:r w:rsidR="3D6987F7">
        <w:rPr/>
        <w:t xml:space="preserve"> is predictive</w:t>
      </w:r>
      <w:r w:rsidR="1825F2E3">
        <w:rPr/>
        <w:t>. He</w:t>
      </w:r>
      <w:r w:rsidR="3D6987F7">
        <w:rPr/>
        <w:t xml:space="preserve"> found that it was not a strong predictor.</w:t>
      </w:r>
    </w:p>
    <w:p w:rsidR="3D6987F7" w:rsidP="1CCD5634" w:rsidRDefault="3D6987F7" w14:paraId="13615ACF" w14:textId="3B91657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3D6987F7">
        <w:rPr/>
        <w:t xml:space="preserve">During COVID, Milgard waved the WSA </w:t>
      </w:r>
      <w:r w:rsidR="59F43877">
        <w:rPr/>
        <w:t xml:space="preserve">requirement </w:t>
      </w:r>
      <w:r w:rsidR="3D6987F7">
        <w:rPr/>
        <w:t xml:space="preserve">and </w:t>
      </w:r>
      <w:r w:rsidR="3CBBE026">
        <w:rPr/>
        <w:t xml:space="preserve">accepted </w:t>
      </w:r>
      <w:r w:rsidR="3D6987F7">
        <w:rPr/>
        <w:t>student</w:t>
      </w:r>
      <w:r w:rsidR="5AA8D3DA">
        <w:rPr/>
        <w:t>s</w:t>
      </w:r>
      <w:r w:rsidR="3D6987F7">
        <w:rPr/>
        <w:t>’ composition grade as a</w:t>
      </w:r>
      <w:r w:rsidR="4DFD653C">
        <w:rPr/>
        <w:t>n alternative</w:t>
      </w:r>
    </w:p>
    <w:p w:rsidR="3D6987F7" w:rsidP="1CCD5634" w:rsidRDefault="3D6987F7" w14:paraId="6354BAE9" w14:textId="162BE493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3D6987F7">
        <w:rPr/>
        <w:t xml:space="preserve">Marion completed a multiple regression analysis for WSA vs Composition score as </w:t>
      </w:r>
      <w:r w:rsidR="755D271E">
        <w:rPr/>
        <w:t>predictive</w:t>
      </w:r>
      <w:r w:rsidR="3D6987F7">
        <w:rPr/>
        <w:t xml:space="preserve"> of program success (</w:t>
      </w:r>
      <w:r w:rsidR="35C23291">
        <w:rPr/>
        <w:t xml:space="preserve">reflected by </w:t>
      </w:r>
      <w:r w:rsidR="3D6987F7">
        <w:rPr/>
        <w:t>GPA).</w:t>
      </w:r>
    </w:p>
    <w:p w:rsidR="4FE7F750" w:rsidP="1CCD5634" w:rsidRDefault="4FE7F750" w14:paraId="4C96507A" w14:textId="296146B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="4FE7F750">
        <w:rPr/>
        <w:t>Business GPA is strongest predictor</w:t>
      </w:r>
    </w:p>
    <w:p w:rsidR="4FE7F750" w:rsidP="1CCD5634" w:rsidRDefault="4FE7F750" w14:paraId="01B7C25B" w14:textId="18C40E09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="4FE7F750">
        <w:rPr/>
        <w:t xml:space="preserve">WSA is stronger than composition as </w:t>
      </w:r>
      <w:r w:rsidR="6044043C">
        <w:rPr/>
        <w:t>predictor,</w:t>
      </w:r>
      <w:r w:rsidR="4FE7F750">
        <w:rPr/>
        <w:t xml:space="preserve"> but neither is statistically significant</w:t>
      </w:r>
    </w:p>
    <w:p w:rsidR="4FE7F750" w:rsidP="1CCD5634" w:rsidRDefault="4FE7F750" w14:paraId="33089491" w14:textId="3FBBCD2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FE7F750">
        <w:rPr/>
        <w:t>Admission Index</w:t>
      </w:r>
    </w:p>
    <w:p w:rsidR="4FE7F750" w:rsidP="1CCD5634" w:rsidRDefault="4FE7F750" w14:paraId="45094979" w14:textId="4592B197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="4FE7F750">
        <w:rPr/>
        <w:t>Do we want to keep the WSA in the future</w:t>
      </w:r>
      <w:r w:rsidR="04FA3888">
        <w:rPr/>
        <w:t>?</w:t>
      </w:r>
    </w:p>
    <w:p w:rsidR="04FA3888" w:rsidP="1CCD5634" w:rsidRDefault="04FA3888" w14:paraId="68CA0A98" w14:textId="423F45F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="04FA3888">
        <w:rPr/>
        <w:t>To be addressed in a future meeting</w:t>
      </w:r>
    </w:p>
    <w:p w:rsidR="04FA3888" w:rsidP="1CCD5634" w:rsidRDefault="04FA3888" w14:paraId="294BE7AC" w14:textId="61EE2134">
      <w:pPr>
        <w:pStyle w:val="Normal"/>
      </w:pPr>
      <w:r w:rsidR="04FA3888">
        <w:rPr/>
        <w:t>Meeting Adjourned: 1:32pm</w:t>
      </w:r>
    </w:p>
    <w:p w:rsidR="1CCD5634" w:rsidP="1CCD5634" w:rsidRDefault="1CCD5634" w14:paraId="557AFA5E" w14:textId="27BE5FF2">
      <w:pPr>
        <w:pStyle w:val="Normal"/>
        <w:ind w:left="0"/>
      </w:pPr>
    </w:p>
    <w:p w:rsidR="1CCD5634" w:rsidP="1CCD5634" w:rsidRDefault="1CCD5634" w14:paraId="7F0936D6" w14:textId="188223D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738692707" textId="603375100" start="11" length="4" invalidationStart="11" invalidationLength="4" id="3DkJTDhF"/>
    <int:ParagraphRange paragraphId="232326881" textId="1979247558" start="35" length="4" invalidationStart="35" invalidationLength="4" id="3W7fLu4t"/>
    <int:ParagraphRange paragraphId="1666497257" textId="371975315" start="80" length="10" invalidationStart="80" invalidationLength="10" id="Bu5TyMKx"/>
  </int:Manifest>
  <int:Observations>
    <int:Content id="3DkJTDhF">
      <int:Rejection type="LegacyProofing"/>
    </int:Content>
    <int:Content id="3W7fLu4t">
      <int:Rejection type="LegacyProofing"/>
    </int:Content>
    <int:Content id="Bu5TyMKx">
      <int:Rejection type="LegacyProofing"/>
    </int:Content>
  </int:Observations>
</int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3B601A"/>
    <w:rsid w:val="002EF4D7"/>
    <w:rsid w:val="02797C1A"/>
    <w:rsid w:val="02ED8AFF"/>
    <w:rsid w:val="03149D85"/>
    <w:rsid w:val="0459617D"/>
    <w:rsid w:val="04FA3888"/>
    <w:rsid w:val="0829A894"/>
    <w:rsid w:val="083BDCF2"/>
    <w:rsid w:val="088BCEB5"/>
    <w:rsid w:val="088EB639"/>
    <w:rsid w:val="095C409E"/>
    <w:rsid w:val="0ACE9F52"/>
    <w:rsid w:val="0AF810FF"/>
    <w:rsid w:val="0B84F4B1"/>
    <w:rsid w:val="0D23655F"/>
    <w:rsid w:val="0DA15895"/>
    <w:rsid w:val="0E5C6445"/>
    <w:rsid w:val="102DD830"/>
    <w:rsid w:val="1191E78D"/>
    <w:rsid w:val="135D2271"/>
    <w:rsid w:val="13BD4685"/>
    <w:rsid w:val="13F771BC"/>
    <w:rsid w:val="15472CCB"/>
    <w:rsid w:val="15798343"/>
    <w:rsid w:val="1593421D"/>
    <w:rsid w:val="1825F2E3"/>
    <w:rsid w:val="1964F577"/>
    <w:rsid w:val="19E0C171"/>
    <w:rsid w:val="1BE180C7"/>
    <w:rsid w:val="1C0306CC"/>
    <w:rsid w:val="1CCD5634"/>
    <w:rsid w:val="1E1423BF"/>
    <w:rsid w:val="218EB124"/>
    <w:rsid w:val="22593718"/>
    <w:rsid w:val="2326871A"/>
    <w:rsid w:val="23C22AEC"/>
    <w:rsid w:val="24836543"/>
    <w:rsid w:val="260997DF"/>
    <w:rsid w:val="263B601A"/>
    <w:rsid w:val="26B12323"/>
    <w:rsid w:val="26E07594"/>
    <w:rsid w:val="27BE9996"/>
    <w:rsid w:val="289DE0BA"/>
    <w:rsid w:val="2977D940"/>
    <w:rsid w:val="2A2185D8"/>
    <w:rsid w:val="2C857C70"/>
    <w:rsid w:val="2D110BD3"/>
    <w:rsid w:val="2E4A00FF"/>
    <w:rsid w:val="2E5337E9"/>
    <w:rsid w:val="2EA64D19"/>
    <w:rsid w:val="2F0FA9DB"/>
    <w:rsid w:val="2F711514"/>
    <w:rsid w:val="307DB606"/>
    <w:rsid w:val="3142F7F7"/>
    <w:rsid w:val="327E41C2"/>
    <w:rsid w:val="33291B1D"/>
    <w:rsid w:val="33F9561C"/>
    <w:rsid w:val="35173347"/>
    <w:rsid w:val="355DB495"/>
    <w:rsid w:val="358D4C00"/>
    <w:rsid w:val="35C23291"/>
    <w:rsid w:val="36B303A8"/>
    <w:rsid w:val="37306061"/>
    <w:rsid w:val="37AFD103"/>
    <w:rsid w:val="3814F1CE"/>
    <w:rsid w:val="39B0C22F"/>
    <w:rsid w:val="3A60BD23"/>
    <w:rsid w:val="3B4C9290"/>
    <w:rsid w:val="3B52EC52"/>
    <w:rsid w:val="3BF850ED"/>
    <w:rsid w:val="3C93601B"/>
    <w:rsid w:val="3CBBE026"/>
    <w:rsid w:val="3D6987F7"/>
    <w:rsid w:val="3E0921EF"/>
    <w:rsid w:val="3F53437A"/>
    <w:rsid w:val="3F890089"/>
    <w:rsid w:val="3FCA6F6E"/>
    <w:rsid w:val="40361A12"/>
    <w:rsid w:val="4048F413"/>
    <w:rsid w:val="40AEF342"/>
    <w:rsid w:val="41BEDA00"/>
    <w:rsid w:val="44617F39"/>
    <w:rsid w:val="446FB853"/>
    <w:rsid w:val="44B1DE24"/>
    <w:rsid w:val="45D8AC27"/>
    <w:rsid w:val="46B72546"/>
    <w:rsid w:val="49EDE8B3"/>
    <w:rsid w:val="4AEEBFD0"/>
    <w:rsid w:val="4DECB38D"/>
    <w:rsid w:val="4DFD653C"/>
    <w:rsid w:val="4EB5C011"/>
    <w:rsid w:val="4FCFE9D0"/>
    <w:rsid w:val="4FE7F750"/>
    <w:rsid w:val="512B436D"/>
    <w:rsid w:val="5183B4EE"/>
    <w:rsid w:val="53E7D591"/>
    <w:rsid w:val="54A35AF3"/>
    <w:rsid w:val="55A311EB"/>
    <w:rsid w:val="579304F8"/>
    <w:rsid w:val="582E630D"/>
    <w:rsid w:val="58418CFE"/>
    <w:rsid w:val="5892DBBE"/>
    <w:rsid w:val="59F43877"/>
    <w:rsid w:val="59F4BF4C"/>
    <w:rsid w:val="5AA8D3DA"/>
    <w:rsid w:val="5B4E76F0"/>
    <w:rsid w:val="5C6A4CA9"/>
    <w:rsid w:val="5C95447B"/>
    <w:rsid w:val="5D2C600E"/>
    <w:rsid w:val="5D696D8D"/>
    <w:rsid w:val="6044043C"/>
    <w:rsid w:val="623FE522"/>
    <w:rsid w:val="6322373E"/>
    <w:rsid w:val="64AD0006"/>
    <w:rsid w:val="66BA19F7"/>
    <w:rsid w:val="6BFFBCF4"/>
    <w:rsid w:val="6D36B310"/>
    <w:rsid w:val="6D38DDD5"/>
    <w:rsid w:val="6DEB3356"/>
    <w:rsid w:val="6DFB3554"/>
    <w:rsid w:val="6DFB720E"/>
    <w:rsid w:val="6F08D2BE"/>
    <w:rsid w:val="6F330E13"/>
    <w:rsid w:val="6FFB60CA"/>
    <w:rsid w:val="70BD5BE7"/>
    <w:rsid w:val="7168C726"/>
    <w:rsid w:val="71C2A167"/>
    <w:rsid w:val="71DC3968"/>
    <w:rsid w:val="735E71C8"/>
    <w:rsid w:val="74FA4229"/>
    <w:rsid w:val="750122B9"/>
    <w:rsid w:val="755D271E"/>
    <w:rsid w:val="76CE501B"/>
    <w:rsid w:val="771FA6B2"/>
    <w:rsid w:val="772E02FE"/>
    <w:rsid w:val="77A5189D"/>
    <w:rsid w:val="77D7E16C"/>
    <w:rsid w:val="78421090"/>
    <w:rsid w:val="7B07B845"/>
    <w:rsid w:val="7B992CF8"/>
    <w:rsid w:val="7C7E497A"/>
    <w:rsid w:val="7D2B08E4"/>
    <w:rsid w:val="7E16FAF4"/>
    <w:rsid w:val="7E263E5D"/>
    <w:rsid w:val="7E4C2199"/>
    <w:rsid w:val="7EAA937E"/>
    <w:rsid w:val="7FE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B2D2"/>
  <w15:chartTrackingRefBased/>
  <w15:docId w15:val="{C5726DA7-9837-4D25-90D6-EEFDDE44A7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google.com/url?q=https://washington.zoom.us/j/92194175091&amp;sa=D&amp;source=calendar&amp;ust=1633893056358990&amp;usg=AOvVaw0dALMQ2_wE9QhbD3CGrza2" TargetMode="External" Id="R3a69fa8b118644e4" /><Relationship Type="http://schemas.openxmlformats.org/officeDocument/2006/relationships/numbering" Target="numbering.xml" Id="Rb8c034204d6245e1" /><Relationship Type="http://schemas.microsoft.com/office/2019/09/relationships/intelligence" Target="intelligence.xml" Id="Re05f19aa172644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2021-10-05T19:23:57.3566214Z</dcterms:created>
  <dcterms:modified xsi:type="dcterms:W3CDTF">2021-11-02T19:18:25.4170744Z</dcterms:modified>
  <dc:creator>Jennifer L. Heckman</dc:creator>
  <lastModifiedBy>Jennifer L. Heckman</lastModifiedBy>
</coreProperties>
</file>