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r w:rsidDel="00000000" w:rsidR="00000000" w:rsidRPr="00000000">
        <w:rPr>
          <w:rtl w:val="0"/>
        </w:rPr>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2/14/2022, 12:30 p.m. – 1:20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p>
    <w:p w:rsidR="00000000" w:rsidDel="00000000" w:rsidP="00000000" w:rsidRDefault="00000000" w:rsidRPr="00000000" w14:paraId="0000000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Turan Kayaoglu, Vice Chair Menaka Abraham, APCC Chair Julie Masura, APT Chair Christine Stevens, FAC Chair Sharon Laing, Kathy Beaudoin, Monika Sobolewska,, Barb Toews, Andrea Hill , Katie Haerling, Rupinder Jindal, </w:t>
      </w:r>
      <w:r w:rsidDel="00000000" w:rsidR="00000000" w:rsidRPr="00000000">
        <w:rPr>
          <w:rFonts w:ascii="Times New Roman" w:cs="Times New Roman" w:eastAsia="Times New Roman" w:hAnsi="Times New Roman"/>
          <w:i w:val="1"/>
          <w:sz w:val="22"/>
          <w:szCs w:val="22"/>
          <w:rtl w:val="0"/>
        </w:rPr>
        <w:t xml:space="preserve">Anne Taufen (Delegate for Anaid Yerena)</w:t>
      </w:r>
      <w:r w:rsidDel="00000000" w:rsidR="00000000" w:rsidRPr="00000000">
        <w:rPr>
          <w:rFonts w:ascii="Times New Roman" w:cs="Times New Roman" w:eastAsia="Times New Roman" w:hAnsi="Times New Roman"/>
          <w:i w:val="1"/>
          <w:sz w:val="22"/>
          <w:szCs w:val="22"/>
          <w:rtl w:val="0"/>
        </w:rPr>
        <w:t xml:space="preserve">, Sushil Oswal, Ellen Moore, Jacob Martens, Amanda Sesko, Randy Nichols, </w:t>
      </w:r>
      <w:r w:rsidDel="00000000" w:rsidR="00000000" w:rsidRPr="00000000">
        <w:rPr>
          <w:rFonts w:ascii="Times New Roman" w:cs="Times New Roman" w:eastAsia="Times New Roman" w:hAnsi="Times New Roman"/>
          <w:i w:val="1"/>
          <w:sz w:val="22"/>
          <w:szCs w:val="22"/>
          <w:rtl w:val="0"/>
        </w:rPr>
        <w:t xml:space="preserve">Mary Hanneman</w:t>
      </w:r>
      <w:r w:rsidDel="00000000" w:rsidR="00000000" w:rsidRPr="00000000">
        <w:rPr>
          <w:rFonts w:ascii="Times New Roman" w:cs="Times New Roman" w:eastAsia="Times New Roman" w:hAnsi="Times New Roman"/>
          <w:i w:val="1"/>
          <w:sz w:val="22"/>
          <w:szCs w:val="22"/>
          <w:rtl w:val="0"/>
        </w:rPr>
        <w:t xml:space="preserve">, Julie Eaton, Erika Bailey, Jim West, Arindam Tripathy</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Zhiquan (Andy) Shu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sz w:val="28"/>
          <w:szCs w:val="28"/>
          <w:u w:val="single"/>
          <w:rtl w:val="0"/>
        </w:rPr>
        <w:t xml:space="preserve">Land Acknowledgement, </w:t>
      </w:r>
      <w:r w:rsidDel="00000000" w:rsidR="00000000" w:rsidRPr="00000000">
        <w:rPr>
          <w:rFonts w:ascii="Times New Roman" w:cs="Times New Roman" w:eastAsia="Times New Roman" w:hAnsi="Times New Roman"/>
          <w:b w:val="1"/>
          <w:sz w:val="28"/>
          <w:szCs w:val="28"/>
          <w:u w:val="single"/>
          <w:rtl w:val="0"/>
        </w:rPr>
        <w:t xml:space="preserve">Approval of Agenda, Meeting Minutes, Permission to Record</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revised. </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The DL/Hybrid Policy Action item was revised to a report out, as there is a Tri-Campus Action Item which conflicts with the revised policy. </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All other Agenda items remained the same and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ecording permission was granted by the Council for minutes purposes only and will be deleted per university</w:t>
      </w:r>
      <w:r w:rsidDel="00000000" w:rsidR="00000000" w:rsidRPr="00000000">
        <w:rPr>
          <w:rFonts w:ascii="Times New Roman" w:cs="Times New Roman" w:eastAsia="Times New Roman" w:hAnsi="Times New Roman"/>
          <w:rtl w:val="0"/>
        </w:rPr>
        <w:t xml:space="preserve">’s Zoom cloud policy. </w:t>
      </w:r>
      <w:r w:rsidDel="00000000" w:rsidR="00000000" w:rsidRPr="00000000">
        <w:rPr>
          <w:rFonts w:ascii="Times New Roman" w:cs="Times New Roman" w:eastAsia="Times New Roman" w:hAnsi="Times New Roman"/>
          <w:rtl w:val="0"/>
        </w:rPr>
        <w:t xml:space="preserve">Live Transcription was enabled via Zoom.</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01/07/2022 and 01/24/2022 minutes</w:t>
      </w:r>
      <w:r w:rsidDel="00000000" w:rsidR="00000000" w:rsidRPr="00000000">
        <w:rPr>
          <w:rtl w:val="0"/>
        </w:rPr>
      </w:r>
    </w:p>
    <w:p w:rsidR="00000000" w:rsidDel="00000000" w:rsidP="00000000" w:rsidRDefault="00000000" w:rsidRPr="00000000" w14:paraId="0000000B">
      <w:pPr>
        <w:pageBreakBefore w:val="0"/>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additions were requested by the Executive Council. Minutes stand approved as presented to the Executive Council</w:t>
      </w:r>
      <w:r w:rsidDel="00000000" w:rsidR="00000000" w:rsidRPr="00000000">
        <w:rPr>
          <w:rtl w:val="0"/>
        </w:rPr>
      </w:r>
    </w:p>
    <w:p w:rsidR="00000000" w:rsidDel="00000000" w:rsidP="00000000" w:rsidRDefault="00000000" w:rsidRPr="00000000" w14:paraId="0000000C">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Action Items</w:t>
      </w:r>
    </w:p>
    <w:p w:rsidR="00000000" w:rsidDel="00000000" w:rsidP="00000000" w:rsidRDefault="00000000" w:rsidRPr="00000000" w14:paraId="0000000E">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Joint Faculty Assembly and Staff Association Resolution on COVID-19 Emergency Funds</w:t>
      </w:r>
    </w:p>
    <w:p w:rsidR="00000000" w:rsidDel="00000000" w:rsidP="00000000" w:rsidRDefault="00000000" w:rsidRPr="00000000" w14:paraId="0000000F">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Executive Council had substantial discussion on this document. Some key items were:</w:t>
      </w:r>
    </w:p>
    <w:p w:rsidR="00000000" w:rsidDel="00000000" w:rsidP="00000000" w:rsidRDefault="00000000" w:rsidRPr="00000000" w14:paraId="00000010">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were in support of this resolution created by the Staff Association.</w:t>
      </w:r>
    </w:p>
    <w:p w:rsidR="00000000" w:rsidDel="00000000" w:rsidP="00000000" w:rsidRDefault="00000000" w:rsidRPr="00000000" w14:paraId="00000011">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Representatives see this as beneficial for Staff and Faculty and would prefer to be put into good use</w:t>
      </w:r>
    </w:p>
    <w:p w:rsidR="00000000" w:rsidDel="00000000" w:rsidP="00000000" w:rsidRDefault="00000000" w:rsidRPr="00000000" w14:paraId="00000012">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Representatives would like clarity on what circumstances are acceptable for use of the joint funds.</w:t>
      </w:r>
    </w:p>
    <w:p w:rsidR="00000000" w:rsidDel="00000000" w:rsidP="00000000" w:rsidRDefault="00000000" w:rsidRPr="00000000" w14:paraId="00000013">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for the UWT Executive Council to support the joint statement from the Faculty Assembly Leadership and Staff Association Leadership as written. Moved by Randy Nicholson and seconded by Mary Hanneman.</w:t>
      </w:r>
      <w:r w:rsidDel="00000000" w:rsidR="00000000" w:rsidRPr="00000000">
        <w:rPr>
          <w:rtl w:val="0"/>
        </w:rPr>
      </w:r>
    </w:p>
    <w:p w:rsidR="00000000" w:rsidDel="00000000" w:rsidP="00000000" w:rsidRDefault="00000000" w:rsidRPr="00000000" w14:paraId="00000014">
      <w:pPr>
        <w:pageBreakBefore w:val="0"/>
        <w:numPr>
          <w:ilvl w:val="3"/>
          <w:numId w:val="1"/>
        </w:numPr>
        <w:ind w:left="252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color w:val="ff0000"/>
          <w:rtl w:val="0"/>
        </w:rPr>
        <w:t xml:space="preserve">Vote:</w:t>
      </w:r>
      <w:r w:rsidDel="00000000" w:rsidR="00000000" w:rsidRPr="00000000">
        <w:rPr>
          <w:rFonts w:ascii="Times New Roman" w:cs="Times New Roman" w:eastAsia="Times New Roman" w:hAnsi="Times New Roman"/>
          <w:i w:val="1"/>
          <w:rtl w:val="0"/>
        </w:rPr>
        <w:t xml:space="preserve"> 18 yes, 0 no, 0 abstentions</w:t>
      </w:r>
    </w:p>
    <w:p w:rsidR="00000000" w:rsidDel="00000000" w:rsidP="00000000" w:rsidRDefault="00000000" w:rsidRPr="00000000" w14:paraId="00000015">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DL/Hybrid Policy (Changed to report out)</w:t>
      </w:r>
    </w:p>
    <w:p w:rsidR="00000000" w:rsidDel="00000000" w:rsidP="00000000" w:rsidRDefault="00000000" w:rsidRPr="00000000" w14:paraId="00000016">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 was made on the changes from Tri-Campus on DL/Hybrid Policy which removes percentages requirement for Modality teaching and adds Synchronous Online Learning</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At this time, the information provided is not finalized, therefore powerpoint slides were not provided until after the meeting to representatives and permission from the Office of Digital Learning. This topic will continue throughout the various Executive Council meetings.</w:t>
      </w: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Unit Report</w:t>
      </w:r>
      <w:r w:rsidDel="00000000" w:rsidR="00000000" w:rsidRPr="00000000">
        <w:rPr>
          <w:rtl w:val="0"/>
        </w:rPr>
      </w:r>
    </w:p>
    <w:p w:rsidR="00000000" w:rsidDel="00000000" w:rsidP="00000000" w:rsidRDefault="00000000" w:rsidRPr="00000000" w14:paraId="00000019">
      <w:pPr>
        <w:pageBreakBefore w:val="0"/>
        <w:numPr>
          <w:ilvl w:val="1"/>
          <w:numId w:val="1"/>
        </w:numPr>
        <w:ind w:left="1080" w:hanging="360"/>
        <w:rPr>
          <w:rFonts w:ascii="Times New Roman" w:cs="Times New Roman" w:eastAsia="Times New Roman" w:hAnsi="Times New Roman"/>
          <w:u w:val="none"/>
        </w:rPr>
      </w:pPr>
      <w:bookmarkStart w:colFirst="0" w:colLast="0" w:name="_azibrugjzy3t" w:id="1"/>
      <w:bookmarkEnd w:id="1"/>
      <w:r w:rsidDel="00000000" w:rsidR="00000000" w:rsidRPr="00000000">
        <w:rPr>
          <w:rFonts w:ascii="Times New Roman" w:cs="Times New Roman" w:eastAsia="Times New Roman" w:hAnsi="Times New Roman"/>
          <w:rtl w:val="0"/>
        </w:rPr>
        <w:t xml:space="preserve">The Unit Report discussion has been moved to an email discussion in the listserv due to time constraints. Representatives are encouraged to email Faculty Assembly Leadership on topics of interest they would like to see in the Unit report.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1:22 p.m.</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Friday, March 11, 2022</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