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04/08/2022, 1:00 p.m. – 3:00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Chancellor Sheila Edwards-Lange,Chair Turan Kayaoglu, APCC Chair Julie Masura, APT Chair Christine Stevens, Kathy Beaudoin, Monika Sobolewska, Jim West, Barb Toews ,Katie Haerling, Rupinder Jindal, Anne Taufen (Filling in for Anaid Yerena 2021-22), Sushil Oswal, Julie Eaton, Jacob Martens, Amanda Sesko, Randy Nichols, Mary Hanneman, </w:t>
      </w:r>
      <w:r w:rsidDel="00000000" w:rsidR="00000000" w:rsidRPr="00000000">
        <w:rPr>
          <w:rFonts w:ascii="Times New Roman" w:cs="Times New Roman" w:eastAsia="Times New Roman" w:hAnsi="Times New Roman"/>
          <w:i w:val="1"/>
          <w:sz w:val="22"/>
          <w:szCs w:val="22"/>
          <w:rtl w:val="0"/>
        </w:rPr>
        <w:t xml:space="preserve">Arindam Tripathy</w:t>
      </w:r>
      <w:r w:rsidDel="00000000" w:rsidR="00000000" w:rsidRPr="00000000">
        <w:rPr>
          <w:rFonts w:ascii="Times New Roman" w:cs="Times New Roman" w:eastAsia="Times New Roman" w:hAnsi="Times New Roman"/>
          <w:i w:val="1"/>
          <w:sz w:val="22"/>
          <w:szCs w:val="22"/>
          <w:rtl w:val="0"/>
        </w:rPr>
        <w:t xml:space="preserve">, Andrea Hill, Ellen Moore, Zhiquan (Andy) Shu,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:Vice Chair Menaka Abraham, FAC Chair Sharon Laing, Erika Bailey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 </w:t>
      </w:r>
      <w:r w:rsidDel="00000000" w:rsidR="00000000" w:rsidRPr="00000000">
        <w:rPr>
          <w:rFonts w:ascii="Times New Roman" w:cs="Times New Roman" w:eastAsia="Times New Roman" w:hAnsi="Times New Roman"/>
          <w:i w:val="1"/>
          <w:sz w:val="22"/>
          <w:szCs w:val="22"/>
          <w:rtl w:val="0"/>
        </w:rPr>
        <w:t xml:space="preserve">Chris Marriott (Representing Non-Tenure Track Faculty Forum), Vann Smiley (Vice Chancellor for Finance and Administration), </w:t>
      </w:r>
      <w:r w:rsidDel="00000000" w:rsidR="00000000" w:rsidRPr="00000000">
        <w:rPr>
          <w:rFonts w:ascii="Times New Roman" w:cs="Times New Roman" w:eastAsia="Times New Roman" w:hAnsi="Times New Roman"/>
          <w:b w:val="1"/>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7">
      <w:pPr>
        <w:numPr>
          <w:ilvl w:val="0"/>
          <w:numId w:val="3"/>
        </w:numPr>
        <w:ind w:left="360"/>
        <w:rPr>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r w:rsidDel="00000000" w:rsidR="00000000" w:rsidRPr="00000000">
        <w:rPr>
          <w:rtl w:val="0"/>
        </w:rPr>
      </w:r>
    </w:p>
    <w:p w:rsidR="00000000" w:rsidDel="00000000" w:rsidP="00000000" w:rsidRDefault="00000000" w:rsidRPr="00000000" w14:paraId="00000008">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Agenda request was made to add more discussion on the Flexible Modalities document that was passed. Chair of Faculty Assembly removed the Agenda Item “Faculty Assembly Ground Rules” and put this item in its place</w:t>
      </w:r>
    </w:p>
    <w:p w:rsidR="00000000" w:rsidDel="00000000" w:rsidP="00000000" w:rsidRDefault="00000000" w:rsidRPr="00000000" w14:paraId="00000009">
      <w:pPr>
        <w:numPr>
          <w:ilvl w:val="2"/>
          <w:numId w:val="2"/>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change the Agenda was made. Moved by Julie Eaton and seconded by Randy Nichols</w:t>
      </w:r>
    </w:p>
    <w:p w:rsidR="00000000" w:rsidDel="00000000" w:rsidP="00000000" w:rsidRDefault="00000000" w:rsidRPr="00000000" w14:paraId="0000000A">
      <w:pPr>
        <w:numPr>
          <w:ilvl w:val="3"/>
          <w:numId w:val="2"/>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was unanimous on the approval of the change</w:t>
      </w:r>
    </w:p>
    <w:p w:rsidR="00000000" w:rsidDel="00000000" w:rsidP="00000000" w:rsidRDefault="00000000" w:rsidRPr="00000000" w14:paraId="0000000B">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Agenda was approved after the addition and recording permission was granted by the Council. Recording the meeting is for minutes purposes only and gets automatically discarded through the Zoom cloud server.</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03/28/2022</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9fuqnjvsmfzv" w:id="1"/>
      <w:bookmarkEnd w:id="1"/>
      <w:r w:rsidDel="00000000" w:rsidR="00000000" w:rsidRPr="00000000">
        <w:rPr>
          <w:rFonts w:ascii="Times New Roman" w:cs="Times New Roman" w:eastAsia="Times New Roman" w:hAnsi="Times New Roman"/>
          <w:rtl w:val="0"/>
        </w:rPr>
        <w:t xml:space="preserve">No edits requested by Executive Council</w:t>
      </w:r>
      <w:r w:rsidDel="00000000" w:rsidR="00000000" w:rsidRPr="00000000">
        <w:rPr>
          <w:rtl w:val="0"/>
        </w:rPr>
      </w:r>
    </w:p>
    <w:p w:rsidR="00000000" w:rsidDel="00000000" w:rsidP="00000000" w:rsidRDefault="00000000" w:rsidRPr="00000000" w14:paraId="0000000E">
      <w:pPr>
        <w:pageBreakBefore w:val="0"/>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as written</w:t>
      </w:r>
    </w:p>
    <w:p w:rsidR="00000000" w:rsidDel="00000000" w:rsidP="00000000" w:rsidRDefault="00000000" w:rsidRPr="00000000" w14:paraId="0000000F">
      <w:pPr>
        <w:pageBreakBefore w:val="0"/>
        <w:numPr>
          <w:ilvl w:val="4"/>
          <w:numId w:val="1"/>
        </w:numPr>
        <w:ind w:left="3240" w:hanging="360"/>
      </w:pPr>
      <w:r w:rsidDel="00000000" w:rsidR="00000000" w:rsidRPr="00000000">
        <w:rPr>
          <w:rFonts w:ascii="Times New Roman" w:cs="Times New Roman" w:eastAsia="Times New Roman" w:hAnsi="Times New Roman"/>
          <w:rtl w:val="0"/>
        </w:rPr>
        <w:t xml:space="preserve">One abstention.</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Discussions/Reports</w:t>
      </w:r>
      <w:r w:rsidDel="00000000" w:rsidR="00000000" w:rsidRPr="00000000">
        <w:rPr>
          <w:rtl w:val="0"/>
        </w:rPr>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Further discussion on Flexible Modalities</w:t>
      </w:r>
      <w:r w:rsidDel="00000000" w:rsidR="00000000" w:rsidRPr="00000000">
        <w:rPr>
          <w:rtl w:val="0"/>
        </w:rPr>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member asked the Chair to ensure the Chancellor’s website desciptioin aligns with the Resolution on Flexible Modalities.</w:t>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mebers</w:t>
      </w:r>
      <w:r w:rsidDel="00000000" w:rsidR="00000000" w:rsidRPr="00000000">
        <w:rPr>
          <w:rFonts w:ascii="Times New Roman" w:cs="Times New Roman" w:eastAsia="Times New Roman" w:hAnsi="Times New Roman"/>
          <w:rtl w:val="0"/>
        </w:rPr>
        <w:t xml:space="preserve"> raised concerns of this resolution passed too soon and asked to debate the issue again. The Chair of Faculty Assembly will look into Robert’s Rules to follow suit on further action on an adopted resolution.</w:t>
      </w:r>
      <w:r w:rsidDel="00000000" w:rsidR="00000000" w:rsidRPr="00000000">
        <w:rPr>
          <w:rtl w:val="0"/>
        </w:rPr>
      </w:r>
    </w:p>
    <w:p w:rsidR="00000000" w:rsidDel="00000000" w:rsidP="00000000" w:rsidRDefault="00000000" w:rsidRPr="00000000" w14:paraId="00000015">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Chair</w:t>
      </w:r>
      <w:r w:rsidDel="00000000" w:rsidR="00000000" w:rsidRPr="00000000">
        <w:rPr>
          <w:rFonts w:ascii="Times New Roman" w:cs="Times New Roman" w:eastAsia="Times New Roman" w:hAnsi="Times New Roman"/>
          <w:b w:val="1"/>
          <w:rtl w:val="0"/>
        </w:rPr>
        <w:t xml:space="preserve">/Vice Chair</w:t>
      </w:r>
      <w:r w:rsidDel="00000000" w:rsidR="00000000" w:rsidRPr="00000000">
        <w:rPr>
          <w:rtl w:val="0"/>
        </w:rPr>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of Chair and Vice Chair has been moved to an email item</w:t>
      </w:r>
    </w:p>
    <w:p w:rsidR="00000000" w:rsidDel="00000000" w:rsidP="00000000" w:rsidRDefault="00000000" w:rsidRPr="00000000" w14:paraId="00000017">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Report of Vice Chancellor for Finance and Administration Vann Smiley</w:t>
      </w:r>
    </w:p>
    <w:p w:rsidR="00000000" w:rsidDel="00000000" w:rsidP="00000000" w:rsidRDefault="00000000" w:rsidRPr="00000000" w14:paraId="00000018">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points of report</w:t>
      </w:r>
    </w:p>
    <w:p w:rsidR="00000000" w:rsidDel="00000000" w:rsidP="00000000" w:rsidRDefault="00000000" w:rsidRPr="00000000" w14:paraId="0000001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Enrollment declined. Due to this, a projection of $5 million dollar shortfall could occur. Projection continues into next Academic Year of a 5% decrease in revenue, however tuition increases at a 2% rate.</w:t>
      </w:r>
    </w:p>
    <w:p w:rsidR="00000000" w:rsidDel="00000000" w:rsidP="00000000" w:rsidRDefault="00000000" w:rsidRPr="00000000" w14:paraId="0000001A">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Tacoma Campus received $1 million in relief funding. Seattle Campus received $112 million dollars.</w:t>
      </w:r>
    </w:p>
    <w:p w:rsidR="00000000" w:rsidDel="00000000" w:rsidP="00000000" w:rsidRDefault="00000000" w:rsidRPr="00000000" w14:paraId="0000001B">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Budget requests for Academic Units are in review under the Interim EVCAA</w:t>
      </w:r>
    </w:p>
    <w:p w:rsidR="00000000" w:rsidDel="00000000" w:rsidP="00000000" w:rsidRDefault="00000000" w:rsidRPr="00000000" w14:paraId="0000001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Classified Staff will receive a 3% increase, a requirement that is honored per Labor &amp; Industries.</w:t>
      </w:r>
    </w:p>
    <w:p w:rsidR="00000000" w:rsidDel="00000000" w:rsidP="00000000" w:rsidRDefault="00000000" w:rsidRPr="00000000" w14:paraId="0000001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Tacoma Campus no longer models incremental budget models, as it does not work with a catastrophic event, such as the COVID-19 pandemic.</w:t>
      </w:r>
    </w:p>
    <w:p w:rsidR="00000000" w:rsidDel="00000000" w:rsidP="00000000" w:rsidRDefault="00000000" w:rsidRPr="00000000" w14:paraId="0000001E">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from Executive Council:</w:t>
      </w:r>
    </w:p>
    <w:p w:rsidR="00000000" w:rsidDel="00000000" w:rsidP="00000000" w:rsidRDefault="00000000" w:rsidRPr="00000000" w14:paraId="0000001F">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Many representatives showed concern with the recent news passed on from the Faculty Assembly Chair in the removal of the Copy center and the transition to Mailing and Receiving only. </w:t>
      </w:r>
    </w:p>
    <w:p w:rsidR="00000000" w:rsidDel="00000000" w:rsidP="00000000" w:rsidRDefault="00000000" w:rsidRPr="00000000" w14:paraId="00000020">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 Chancellor for Finance &amp; Administration said he can understand any concerns and will listen to any concerns before this is finalized. </w:t>
      </w:r>
    </w:p>
    <w:p w:rsidR="00000000" w:rsidDel="00000000" w:rsidP="00000000" w:rsidRDefault="00000000" w:rsidRPr="00000000" w14:paraId="00000021">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Historically, there was a decline pre-pandemic, during the pandemic, and post-pandemic of the revenue in the Copy Center. </w:t>
      </w:r>
    </w:p>
    <w:p w:rsidR="00000000" w:rsidDel="00000000" w:rsidP="00000000" w:rsidRDefault="00000000" w:rsidRPr="00000000" w14:paraId="00000022">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to use departmental Ricoh printers or local contractors within the vicinity of the UW Tacoma Campus.</w:t>
      </w:r>
    </w:p>
    <w:p w:rsidR="00000000" w:rsidDel="00000000" w:rsidP="00000000" w:rsidRDefault="00000000" w:rsidRPr="00000000" w14:paraId="00000023">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Many Faculty feel that they have not been a part of this discussion and that Facilities has made this decision without checking with Faculty, Staff, and Students.</w:t>
      </w:r>
    </w:p>
    <w:p w:rsidR="00000000" w:rsidDel="00000000" w:rsidP="00000000" w:rsidRDefault="00000000" w:rsidRPr="00000000" w14:paraId="00000024">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Feedback from some Academic units were passed on to the Vice Chancellor for Finance &amp; Administration</w:t>
      </w:r>
    </w:p>
    <w:p w:rsidR="00000000" w:rsidDel="00000000" w:rsidP="00000000" w:rsidRDefault="00000000" w:rsidRPr="00000000" w14:paraId="0000002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asked about whether the $5 million includes capital expenses</w:t>
      </w:r>
    </w:p>
    <w:p w:rsidR="00000000" w:rsidDel="00000000" w:rsidP="00000000" w:rsidRDefault="00000000" w:rsidRPr="00000000" w14:paraId="00000026">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Capital expenses were not included in this. Milgard Hall was funded through reserves</w:t>
      </w:r>
    </w:p>
    <w:p w:rsidR="00000000" w:rsidDel="00000000" w:rsidP="00000000" w:rsidRDefault="00000000" w:rsidRPr="00000000" w14:paraId="00000027">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from Chancellor Sheila Edwards-Lange</w:t>
      </w:r>
    </w:p>
    <w:p w:rsidR="00000000" w:rsidDel="00000000" w:rsidP="00000000" w:rsidRDefault="00000000" w:rsidRPr="00000000" w14:paraId="00000028">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points of report</w:t>
      </w:r>
    </w:p>
    <w:p w:rsidR="00000000" w:rsidDel="00000000" w:rsidP="00000000" w:rsidRDefault="00000000" w:rsidRPr="00000000" w14:paraId="0000002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Legislative Agenda is underway for next biennium</w:t>
      </w:r>
    </w:p>
    <w:p w:rsidR="00000000" w:rsidDel="00000000" w:rsidP="00000000" w:rsidRDefault="00000000" w:rsidRPr="00000000" w14:paraId="0000002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a scheduled annual budget review with President Cauce, Provost Richards, and the Chancellor due to the enrollment shortfall.</w:t>
      </w:r>
    </w:p>
    <w:p w:rsidR="00000000" w:rsidDel="00000000" w:rsidP="00000000" w:rsidRDefault="00000000" w:rsidRPr="00000000" w14:paraId="0000002B">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Tacoma is signing agreements with Community Colleges to recruit International students</w:t>
      </w:r>
    </w:p>
    <w:p w:rsidR="00000000" w:rsidDel="00000000" w:rsidP="00000000" w:rsidRDefault="00000000" w:rsidRPr="00000000" w14:paraId="0000002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Rollout of new Diversity blueprint</w:t>
      </w:r>
    </w:p>
    <w:p w:rsidR="00000000" w:rsidDel="00000000" w:rsidP="00000000" w:rsidRDefault="00000000" w:rsidRPr="00000000" w14:paraId="0000002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 will meet with Faculty and Staff in groups to get their perspective on the campus and get to know colleagues on campus</w:t>
      </w:r>
    </w:p>
    <w:p w:rsidR="00000000" w:rsidDel="00000000" w:rsidP="00000000" w:rsidRDefault="00000000" w:rsidRPr="00000000" w14:paraId="0000002E">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Action</w:t>
      </w:r>
      <w:r w:rsidDel="00000000" w:rsidR="00000000" w:rsidRPr="00000000">
        <w:rPr>
          <w:rtl w:val="0"/>
        </w:rPr>
      </w:r>
    </w:p>
    <w:p w:rsidR="00000000" w:rsidDel="00000000" w:rsidP="00000000" w:rsidRDefault="00000000" w:rsidRPr="00000000" w14:paraId="00000031">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Resolution on March 11 Faculty Assembly Leadership Memo on Resignation of Past Chair</w:t>
      </w:r>
    </w:p>
    <w:p w:rsidR="00000000" w:rsidDel="00000000" w:rsidP="00000000" w:rsidRDefault="00000000" w:rsidRPr="00000000" w14:paraId="00000032">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Executive Council had further discussion on the resolution on the resignation of the Past Chair. Many shared the loss it has been to the Academic unit. It was mentioned that the Past Chair was promoted with Tenure to Associate Professor and to have the posting as an Associate. </w:t>
      </w:r>
    </w:p>
    <w:p w:rsidR="00000000" w:rsidDel="00000000" w:rsidP="00000000" w:rsidRDefault="00000000" w:rsidRPr="00000000" w14:paraId="00000033">
      <w:pPr>
        <w:pageBreakBefore w:val="0"/>
        <w:numPr>
          <w:ilvl w:val="1"/>
          <w:numId w:val="1"/>
        </w:numPr>
        <w:ind w:left="10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motion was made to approve the Resolution as it was written. Moved by Ellen Moore, seconded by Sushil Oswal.</w:t>
      </w:r>
    </w:p>
    <w:p w:rsidR="00000000" w:rsidDel="00000000" w:rsidP="00000000" w:rsidRDefault="00000000" w:rsidRPr="00000000" w14:paraId="00000034">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b w:val="1"/>
          <w:i w:val="1"/>
          <w:color w:val="ff0000"/>
          <w:highlight w:val="white"/>
          <w:rtl w:val="0"/>
        </w:rPr>
        <w:t xml:space="preserve">Votes: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20 yes, 0 no, 0 abstentions</w:t>
      </w:r>
      <w:r w:rsidDel="00000000" w:rsidR="00000000" w:rsidRPr="00000000">
        <w:rPr>
          <w:rtl w:val="0"/>
        </w:rPr>
      </w:r>
    </w:p>
    <w:p w:rsidR="00000000" w:rsidDel="00000000" w:rsidP="00000000" w:rsidRDefault="00000000" w:rsidRPr="00000000" w14:paraId="00000035">
      <w:pPr>
        <w:pageBreakBefore w:val="0"/>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6">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Discussions</w:t>
      </w:r>
      <w:r w:rsidDel="00000000" w:rsidR="00000000" w:rsidRPr="00000000">
        <w:rPr>
          <w:rtl w:val="0"/>
        </w:rPr>
      </w:r>
    </w:p>
    <w:p w:rsidR="00000000" w:rsidDel="00000000" w:rsidP="00000000" w:rsidRDefault="00000000" w:rsidRPr="00000000" w14:paraId="00000038">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Assembly &amp; Staff Association Combined COVID-19 Funds</w:t>
      </w:r>
    </w:p>
    <w:p w:rsidR="00000000" w:rsidDel="00000000" w:rsidP="00000000" w:rsidRDefault="00000000" w:rsidRPr="00000000" w14:paraId="00000039">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Council went into discussion on the COVID-19 funds. This document was reviewed, and will be sent out through the Faculty listservs soon.</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Amendments to Bylaws on APT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 went into discussion on the Proposed Amendment bylaws into the Appointment, Promotion &amp; Tenure Committee. </w:t>
      </w:r>
    </w:p>
    <w:p w:rsidR="00000000" w:rsidDel="00000000" w:rsidP="00000000" w:rsidRDefault="00000000" w:rsidRPr="00000000" w14:paraId="0000003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from the Non-Tenure Track Faculty Forum showed support including Non-Tenure track Faculty in APT.</w:t>
      </w:r>
    </w:p>
    <w:p w:rsidR="00000000" w:rsidDel="00000000" w:rsidP="00000000" w:rsidRDefault="00000000" w:rsidRPr="00000000" w14:paraId="0000003D">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were discussions of some items that would need to be revised. Therefore, the Executive Council will review this again in the next meeting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40">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was adjourned at 3:02 p.m.</w:t>
      </w:r>
    </w:p>
    <w:p w:rsidR="00000000" w:rsidDel="00000000" w:rsidP="00000000" w:rsidRDefault="00000000" w:rsidRPr="00000000" w14:paraId="00000041">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Monday, April 25, 2022, Zoom</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360" w:hanging="360"/>
      </w:pPr>
      <w:rPr>
        <w:rFonts w:ascii="Times New Roman" w:cs="Times New Roman" w:eastAsia="Times New Roman" w:hAnsi="Times New Roman"/>
        <w:b w:val="1"/>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