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0A0" w:firstRow="1" w:lastRow="0" w:firstColumn="1" w:lastColumn="0" w:noHBand="0" w:noVBand="0"/>
      </w:tblPr>
      <w:tblGrid>
        <w:gridCol w:w="9360"/>
      </w:tblGrid>
      <w:tr w:rsidR="008D1BBA" w:rsidRPr="001C74F6" w14:paraId="7DCCCA3F" w14:textId="77777777" w:rsidTr="699D1A42">
        <w:trPr>
          <w:trHeight w:val="2880"/>
          <w:jc w:val="center"/>
        </w:trPr>
        <w:tc>
          <w:tcPr>
            <w:tcW w:w="5000" w:type="pct"/>
          </w:tcPr>
          <w:p w14:paraId="7CD2558D" w14:textId="77777777" w:rsidR="008D1BBA" w:rsidRPr="001C74F6" w:rsidRDefault="008D1BBA" w:rsidP="00EE51DD">
            <w:pPr>
              <w:jc w:val="center"/>
              <w:rPr>
                <w:rFonts w:cs="Arial"/>
                <w:b/>
                <w:sz w:val="36"/>
                <w:szCs w:val="36"/>
              </w:rPr>
            </w:pPr>
            <w:bookmarkStart w:id="0" w:name="_GoBack"/>
            <w:bookmarkEnd w:id="0"/>
          </w:p>
          <w:p w14:paraId="2C290E0A" w14:textId="77777777" w:rsidR="008D1BBA" w:rsidRPr="001C74F6" w:rsidRDefault="008D1BBA" w:rsidP="00EE51DD">
            <w:pPr>
              <w:jc w:val="center"/>
              <w:rPr>
                <w:rFonts w:cs="Arial"/>
                <w:b/>
                <w:sz w:val="36"/>
                <w:szCs w:val="36"/>
              </w:rPr>
            </w:pPr>
          </w:p>
          <w:p w14:paraId="3E0C6D60" w14:textId="77777777" w:rsidR="008D1BBA" w:rsidRPr="00ED30D7" w:rsidRDefault="001F08F5" w:rsidP="00EE51DD">
            <w:pPr>
              <w:pStyle w:val="NoSpacing"/>
              <w:jc w:val="center"/>
              <w:rPr>
                <w:rFonts w:eastAsia="Times New Roman"/>
                <w:caps/>
                <w:color w:val="7030A0"/>
              </w:rPr>
            </w:pPr>
            <w:r>
              <w:rPr>
                <w:noProof/>
              </w:rPr>
              <w:drawing>
                <wp:inline distT="0" distB="0" distL="0" distR="0" wp14:anchorId="3C94C030" wp14:editId="3BAFC78A">
                  <wp:extent cx="4962526" cy="428625"/>
                  <wp:effectExtent l="0" t="0" r="0" b="0"/>
                  <wp:docPr id="9" name="Picture 9" descr="S:\Social_Work_Program\General\Logos\New School of SWCJ Logos\JPEG\SchoolSW-CJ_UWT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8">
                            <a:extLst>
                              <a:ext uri="{28A0092B-C50C-407E-A947-70E740481C1C}">
                                <a14:useLocalDpi xmlns:a14="http://schemas.microsoft.com/office/drawing/2010/main" val="0"/>
                              </a:ext>
                            </a:extLst>
                          </a:blip>
                          <a:stretch>
                            <a:fillRect/>
                          </a:stretch>
                        </pic:blipFill>
                        <pic:spPr>
                          <a:xfrm>
                            <a:off x="0" y="0"/>
                            <a:ext cx="4962526" cy="428625"/>
                          </a:xfrm>
                          <a:prstGeom prst="rect">
                            <a:avLst/>
                          </a:prstGeom>
                        </pic:spPr>
                      </pic:pic>
                    </a:graphicData>
                  </a:graphic>
                </wp:inline>
              </w:drawing>
            </w:r>
          </w:p>
        </w:tc>
      </w:tr>
    </w:tbl>
    <w:p w14:paraId="3477D2F1" w14:textId="77777777" w:rsidR="008D1BBA" w:rsidRDefault="008D1BBA" w:rsidP="003D4BBB">
      <w:pPr>
        <w:widowControl w:val="0"/>
        <w:jc w:val="center"/>
        <w:rPr>
          <w:rFonts w:ascii="Calibri" w:hAnsi="Calibri"/>
          <w:b/>
          <w:color w:val="7030A0"/>
          <w:sz w:val="64"/>
          <w:szCs w:val="64"/>
        </w:rPr>
      </w:pPr>
    </w:p>
    <w:p w14:paraId="73E42B5C" w14:textId="77777777" w:rsidR="006F5320" w:rsidRDefault="008D1BBA" w:rsidP="003D4BBB">
      <w:pPr>
        <w:widowControl w:val="0"/>
        <w:jc w:val="center"/>
        <w:rPr>
          <w:rFonts w:ascii="Calibri" w:hAnsi="Calibri"/>
          <w:b/>
          <w:color w:val="7030A0"/>
          <w:sz w:val="64"/>
          <w:szCs w:val="64"/>
        </w:rPr>
      </w:pPr>
      <w:r w:rsidRPr="00433F6C">
        <w:rPr>
          <w:rFonts w:ascii="Calibri" w:hAnsi="Calibri"/>
          <w:b/>
          <w:color w:val="7030A0"/>
          <w:sz w:val="64"/>
          <w:szCs w:val="64"/>
        </w:rPr>
        <w:t xml:space="preserve">Master of </w:t>
      </w:r>
      <w:r w:rsidR="001440B9">
        <w:rPr>
          <w:rFonts w:ascii="Calibri" w:hAnsi="Calibri"/>
          <w:b/>
          <w:color w:val="7030A0"/>
          <w:sz w:val="64"/>
          <w:szCs w:val="64"/>
        </w:rPr>
        <w:t xml:space="preserve">Social Work </w:t>
      </w:r>
    </w:p>
    <w:p w14:paraId="13605106" w14:textId="05A2EADC" w:rsidR="008D1BBA" w:rsidRPr="00433F6C" w:rsidRDefault="001440B9" w:rsidP="7903B6FF">
      <w:pPr>
        <w:widowControl w:val="0"/>
        <w:jc w:val="center"/>
        <w:rPr>
          <w:rFonts w:ascii="Calibri" w:hAnsi="Calibri"/>
          <w:b/>
          <w:bCs/>
          <w:sz w:val="56"/>
          <w:szCs w:val="56"/>
        </w:rPr>
      </w:pPr>
      <w:r w:rsidRPr="7903B6FF">
        <w:rPr>
          <w:rFonts w:ascii="Calibri" w:hAnsi="Calibri"/>
          <w:b/>
          <w:bCs/>
          <w:color w:val="7030A0"/>
          <w:sz w:val="64"/>
          <w:szCs w:val="64"/>
        </w:rPr>
        <w:t>Program</w:t>
      </w:r>
      <w:r w:rsidR="008D1BBA" w:rsidRPr="7903B6FF">
        <w:rPr>
          <w:rFonts w:ascii="Calibri" w:hAnsi="Calibri"/>
          <w:b/>
          <w:bCs/>
          <w:color w:val="7030A0"/>
          <w:sz w:val="64"/>
          <w:szCs w:val="64"/>
        </w:rPr>
        <w:t xml:space="preserve"> Manual</w:t>
      </w:r>
      <w:r>
        <w:br/>
      </w:r>
      <w:r w:rsidR="008D1BBA" w:rsidRPr="7903B6FF">
        <w:rPr>
          <w:rFonts w:ascii="Calibri" w:hAnsi="Calibri"/>
        </w:rPr>
        <w:t xml:space="preserve"> </w:t>
      </w:r>
      <w:r>
        <w:br/>
      </w:r>
      <w:r>
        <w:br/>
      </w:r>
      <w:r w:rsidR="00DC7268" w:rsidRPr="7903B6FF">
        <w:rPr>
          <w:rFonts w:ascii="Calibri" w:hAnsi="Calibri"/>
          <w:b/>
          <w:bCs/>
          <w:i/>
          <w:iCs/>
          <w:sz w:val="32"/>
          <w:szCs w:val="32"/>
        </w:rPr>
        <w:t>for</w:t>
      </w:r>
      <w:r w:rsidR="008D1BBA" w:rsidRPr="7903B6FF">
        <w:rPr>
          <w:rFonts w:ascii="Calibri" w:hAnsi="Calibri"/>
          <w:b/>
          <w:bCs/>
          <w:i/>
          <w:iCs/>
          <w:sz w:val="32"/>
          <w:szCs w:val="32"/>
        </w:rPr>
        <w:t xml:space="preserve"> Students Entering Autumn 2022</w:t>
      </w:r>
      <w:r w:rsidR="007F2ACB" w:rsidRPr="7903B6FF">
        <w:rPr>
          <w:rFonts w:ascii="Calibri" w:hAnsi="Calibri"/>
          <w:b/>
          <w:bCs/>
          <w:i/>
          <w:iCs/>
          <w:sz w:val="32"/>
          <w:szCs w:val="32"/>
        </w:rPr>
        <w:t xml:space="preserve"> </w:t>
      </w:r>
      <w:r w:rsidR="005147E4" w:rsidRPr="7903B6FF">
        <w:rPr>
          <w:rFonts w:ascii="Calibri" w:hAnsi="Calibri"/>
          <w:b/>
          <w:bCs/>
          <w:i/>
          <w:iCs/>
          <w:sz w:val="32"/>
          <w:szCs w:val="32"/>
        </w:rPr>
        <w:t>through Summer</w:t>
      </w:r>
      <w:r w:rsidR="007F2ACB" w:rsidRPr="7903B6FF">
        <w:rPr>
          <w:rFonts w:ascii="Calibri" w:hAnsi="Calibri"/>
          <w:b/>
          <w:bCs/>
          <w:i/>
          <w:iCs/>
          <w:sz w:val="32"/>
          <w:szCs w:val="32"/>
        </w:rPr>
        <w:t xml:space="preserve"> 2023</w:t>
      </w:r>
    </w:p>
    <w:p w14:paraId="71111C88" w14:textId="5618BA6F" w:rsidR="008D1BBA" w:rsidRPr="00433F6C" w:rsidRDefault="00B73B59" w:rsidP="003D4BBB">
      <w:pPr>
        <w:widowControl w:val="0"/>
        <w:jc w:val="center"/>
        <w:rPr>
          <w:rFonts w:ascii="Calibri" w:hAnsi="Calibri"/>
        </w:rPr>
      </w:pPr>
      <w:r>
        <w:rPr>
          <w:rFonts w:ascii="Calibri" w:hAnsi="Calibri"/>
        </w:rPr>
        <w:t xml:space="preserve">Revised </w:t>
      </w:r>
      <w:r w:rsidR="00493C00">
        <w:rPr>
          <w:rFonts w:ascii="Calibri" w:hAnsi="Calibri"/>
        </w:rPr>
        <w:t>September</w:t>
      </w:r>
      <w:r w:rsidR="005F65BE">
        <w:rPr>
          <w:rFonts w:ascii="Calibri" w:hAnsi="Calibri"/>
        </w:rPr>
        <w:t xml:space="preserve"> </w:t>
      </w:r>
      <w:r w:rsidR="008500F2">
        <w:rPr>
          <w:rFonts w:ascii="Calibri" w:hAnsi="Calibri"/>
        </w:rPr>
        <w:t>2022</w:t>
      </w:r>
    </w:p>
    <w:p w14:paraId="388086F1" w14:textId="77777777" w:rsidR="008D1BBA" w:rsidRPr="00433F6C" w:rsidRDefault="008D1BBA" w:rsidP="003D4BBB">
      <w:pPr>
        <w:widowControl w:val="0"/>
        <w:jc w:val="center"/>
        <w:rPr>
          <w:rFonts w:ascii="Calibri" w:hAnsi="Calibri"/>
        </w:rPr>
      </w:pPr>
    </w:p>
    <w:p w14:paraId="35C59701" w14:textId="77777777" w:rsidR="008D1BBA" w:rsidRPr="00433F6C" w:rsidRDefault="008D1BBA" w:rsidP="003D4BBB">
      <w:pPr>
        <w:widowControl w:val="0"/>
        <w:jc w:val="center"/>
        <w:rPr>
          <w:rFonts w:ascii="Calibri" w:hAnsi="Calibri"/>
        </w:rPr>
      </w:pPr>
    </w:p>
    <w:p w14:paraId="783ED7D4" w14:textId="77777777" w:rsidR="008D1BBA" w:rsidRPr="00433F6C" w:rsidRDefault="008D1BBA" w:rsidP="003D4BBB">
      <w:pPr>
        <w:widowControl w:val="0"/>
        <w:pBdr>
          <w:top w:val="double" w:sz="6" w:space="1" w:color="auto"/>
          <w:left w:val="double" w:sz="6" w:space="1" w:color="auto"/>
          <w:bottom w:val="double" w:sz="6" w:space="1" w:color="auto"/>
          <w:right w:val="double" w:sz="6" w:space="1" w:color="auto"/>
        </w:pBdr>
        <w:ind w:left="1440" w:right="1440"/>
        <w:jc w:val="center"/>
        <w:rPr>
          <w:rFonts w:ascii="Calibri" w:hAnsi="Calibri"/>
          <w:i/>
          <w:sz w:val="28"/>
        </w:rPr>
      </w:pPr>
      <w:r>
        <w:rPr>
          <w:rFonts w:ascii="Calibri" w:hAnsi="Calibri"/>
          <w:b/>
          <w:i/>
          <w:sz w:val="28"/>
        </w:rPr>
        <w:t>P</w:t>
      </w:r>
      <w:r w:rsidR="00D33BEE">
        <w:rPr>
          <w:rFonts w:ascii="Calibri" w:hAnsi="Calibri"/>
          <w:b/>
          <w:i/>
          <w:sz w:val="28"/>
        </w:rPr>
        <w:t>lease Keep This Manual f</w:t>
      </w:r>
      <w:r w:rsidRPr="00433F6C">
        <w:rPr>
          <w:rFonts w:ascii="Calibri" w:hAnsi="Calibri"/>
          <w:b/>
          <w:i/>
          <w:sz w:val="28"/>
        </w:rPr>
        <w:t>or Your Records</w:t>
      </w:r>
    </w:p>
    <w:p w14:paraId="1DEAD162" w14:textId="77777777" w:rsidR="008D1BBA" w:rsidRPr="00433F6C" w:rsidRDefault="008D1BBA" w:rsidP="003D4BBB">
      <w:pPr>
        <w:widowControl w:val="0"/>
        <w:jc w:val="center"/>
        <w:rPr>
          <w:rFonts w:ascii="Calibri" w:hAnsi="Calibri"/>
        </w:rPr>
      </w:pPr>
    </w:p>
    <w:p w14:paraId="546F6FB2" w14:textId="77777777" w:rsidR="008D1BBA" w:rsidRPr="00433F6C" w:rsidRDefault="008D1BBA" w:rsidP="003D4BBB">
      <w:pPr>
        <w:widowControl w:val="0"/>
        <w:jc w:val="center"/>
        <w:rPr>
          <w:rFonts w:ascii="Calibri" w:hAnsi="Calibri"/>
        </w:rPr>
      </w:pPr>
    </w:p>
    <w:p w14:paraId="521CEA5C" w14:textId="77777777" w:rsidR="008D1BBA" w:rsidRPr="00433F6C" w:rsidRDefault="008D1BBA" w:rsidP="003D4BBB">
      <w:pPr>
        <w:widowControl w:val="0"/>
        <w:jc w:val="center"/>
        <w:rPr>
          <w:rFonts w:ascii="Calibri" w:hAnsi="Calibri"/>
        </w:rPr>
      </w:pPr>
    </w:p>
    <w:p w14:paraId="3A57BE70" w14:textId="77777777" w:rsidR="008D1BBA" w:rsidRPr="00433F6C" w:rsidRDefault="008D1BBA" w:rsidP="003D4BBB">
      <w:pPr>
        <w:widowControl w:val="0"/>
        <w:jc w:val="center"/>
        <w:rPr>
          <w:rFonts w:ascii="Calibri" w:hAnsi="Calibri"/>
        </w:rPr>
      </w:pPr>
      <w:r w:rsidRPr="00433F6C">
        <w:rPr>
          <w:rFonts w:ascii="Calibri" w:hAnsi="Calibri"/>
        </w:rPr>
        <w:t xml:space="preserve">University of Washington </w:t>
      </w:r>
      <w:r w:rsidR="00885A5C">
        <w:rPr>
          <w:rFonts w:ascii="Calibri" w:hAnsi="Calibri"/>
        </w:rPr>
        <w:t>Tacoma</w:t>
      </w:r>
    </w:p>
    <w:p w14:paraId="5331A18F" w14:textId="77777777" w:rsidR="008D1BBA" w:rsidRPr="00433F6C" w:rsidRDefault="0088017B" w:rsidP="003D4BBB">
      <w:pPr>
        <w:widowControl w:val="0"/>
        <w:jc w:val="center"/>
        <w:rPr>
          <w:rFonts w:ascii="Calibri" w:hAnsi="Calibri"/>
        </w:rPr>
      </w:pPr>
      <w:r>
        <w:rPr>
          <w:rFonts w:ascii="Calibri" w:hAnsi="Calibri"/>
        </w:rPr>
        <w:t>School of Social Work &amp; Criminal Justice</w:t>
      </w:r>
    </w:p>
    <w:p w14:paraId="320FC0BE" w14:textId="77777777" w:rsidR="008D1BBA" w:rsidRPr="00433F6C" w:rsidRDefault="008D1BBA" w:rsidP="003D4BBB">
      <w:pPr>
        <w:widowControl w:val="0"/>
        <w:jc w:val="center"/>
        <w:rPr>
          <w:rFonts w:ascii="Calibri" w:hAnsi="Calibri"/>
        </w:rPr>
      </w:pPr>
      <w:r w:rsidRPr="00433F6C">
        <w:rPr>
          <w:rFonts w:ascii="Calibri" w:hAnsi="Calibri"/>
        </w:rPr>
        <w:t>1900 Commerce Street, Box 358425</w:t>
      </w:r>
    </w:p>
    <w:p w14:paraId="2162120A" w14:textId="77777777" w:rsidR="008D1BBA" w:rsidRPr="00433F6C" w:rsidRDefault="00885A5C" w:rsidP="003D4BBB">
      <w:pPr>
        <w:widowControl w:val="0"/>
        <w:jc w:val="center"/>
        <w:rPr>
          <w:rFonts w:ascii="Calibri" w:hAnsi="Calibri"/>
        </w:rPr>
      </w:pPr>
      <w:r>
        <w:rPr>
          <w:rFonts w:ascii="Calibri" w:hAnsi="Calibri"/>
        </w:rPr>
        <w:t>Tacoma</w:t>
      </w:r>
      <w:r w:rsidR="008D1BBA" w:rsidRPr="00433F6C">
        <w:rPr>
          <w:rFonts w:ascii="Calibri" w:hAnsi="Calibri"/>
        </w:rPr>
        <w:t>, Washington 98402-3100</w:t>
      </w:r>
    </w:p>
    <w:p w14:paraId="4A5ADB61" w14:textId="77777777" w:rsidR="008D1BBA" w:rsidRPr="00433F6C" w:rsidRDefault="002F651A" w:rsidP="003D4BBB">
      <w:pPr>
        <w:widowControl w:val="0"/>
        <w:jc w:val="center"/>
        <w:rPr>
          <w:rFonts w:ascii="Calibri" w:hAnsi="Calibri"/>
        </w:rPr>
      </w:pPr>
      <w:hyperlink r:id="rId9" w:history="1">
        <w:r w:rsidR="00A81D37" w:rsidRPr="005E0416">
          <w:rPr>
            <w:rStyle w:val="Hyperlink"/>
            <w:rFonts w:ascii="Calibri" w:hAnsi="Calibri"/>
          </w:rPr>
          <w:t>www.tacoma.uw.edu/social-work</w:t>
        </w:r>
      </w:hyperlink>
      <w:r w:rsidR="008D1BBA" w:rsidRPr="00433F6C">
        <w:rPr>
          <w:rFonts w:ascii="Calibri" w:hAnsi="Calibri"/>
        </w:rPr>
        <w:t xml:space="preserve"> </w:t>
      </w:r>
    </w:p>
    <w:p w14:paraId="1A9EF899" w14:textId="78623775" w:rsidR="008D1BBA" w:rsidRPr="00433F6C" w:rsidRDefault="008D1BBA" w:rsidP="003D4BBB">
      <w:pPr>
        <w:widowControl w:val="0"/>
        <w:jc w:val="center"/>
        <w:rPr>
          <w:rFonts w:ascii="Calibri" w:hAnsi="Calibri"/>
        </w:rPr>
        <w:sectPr w:rsidR="008D1BBA" w:rsidRPr="00433F6C" w:rsidSect="000E1538">
          <w:headerReference w:type="default" r:id="rId10"/>
          <w:footerReference w:type="even" r:id="rId11"/>
          <w:footerReference w:type="default" r:id="rId12"/>
          <w:footerReference w:type="first" r:id="rId13"/>
          <w:pgSz w:w="12240" w:h="15840"/>
          <w:pgMar w:top="1440" w:right="1440" w:bottom="1440" w:left="1440" w:header="720" w:footer="720" w:gutter="0"/>
          <w:pgNumType w:start="1"/>
          <w:cols w:space="720"/>
          <w:titlePg/>
          <w:docGrid w:linePitch="360"/>
        </w:sectPr>
      </w:pPr>
      <w:r w:rsidRPr="00433F6C">
        <w:rPr>
          <w:rFonts w:ascii="Calibri" w:hAnsi="Calibri"/>
        </w:rPr>
        <w:t>253-692-582</w:t>
      </w:r>
      <w:r w:rsidR="00AA2341">
        <w:rPr>
          <w:rFonts w:ascii="Calibri" w:hAnsi="Calibri"/>
        </w:rPr>
        <w:t>0</w:t>
      </w:r>
    </w:p>
    <w:p w14:paraId="74514AAE" w14:textId="77777777" w:rsidR="005E133C" w:rsidRDefault="005E133C" w:rsidP="003D4BBB">
      <w:pPr>
        <w:widowControl w:val="0"/>
        <w:jc w:val="center"/>
        <w:rPr>
          <w:rFonts w:ascii="Calibri" w:hAnsi="Calibri"/>
          <w:b/>
          <w:sz w:val="32"/>
          <w:u w:val="single"/>
        </w:rPr>
      </w:pPr>
    </w:p>
    <w:p w14:paraId="1DD2D7A2" w14:textId="2B90FD47" w:rsidR="008D1BBA" w:rsidRPr="00433F6C" w:rsidRDefault="008D1BBA" w:rsidP="003D4BBB">
      <w:pPr>
        <w:widowControl w:val="0"/>
        <w:jc w:val="center"/>
        <w:rPr>
          <w:rFonts w:ascii="Calibri" w:hAnsi="Calibri"/>
          <w:b/>
          <w:sz w:val="32"/>
        </w:rPr>
      </w:pPr>
      <w:r w:rsidRPr="00433F6C">
        <w:rPr>
          <w:rFonts w:ascii="Calibri" w:hAnsi="Calibri"/>
          <w:b/>
          <w:sz w:val="32"/>
          <w:u w:val="single"/>
        </w:rPr>
        <w:t xml:space="preserve">Table </w:t>
      </w:r>
      <w:r w:rsidR="00A70F53" w:rsidRPr="00433F6C">
        <w:rPr>
          <w:rFonts w:ascii="Calibri" w:hAnsi="Calibri"/>
          <w:b/>
          <w:sz w:val="32"/>
          <w:u w:val="single"/>
        </w:rPr>
        <w:t>of</w:t>
      </w:r>
      <w:r w:rsidRPr="00433F6C">
        <w:rPr>
          <w:rFonts w:ascii="Calibri" w:hAnsi="Calibri"/>
          <w:b/>
          <w:sz w:val="32"/>
          <w:u w:val="single"/>
        </w:rPr>
        <w:t xml:space="preserve"> Contents</w:t>
      </w:r>
    </w:p>
    <w:p w14:paraId="3CA72E21" w14:textId="77777777" w:rsidR="008D1BBA" w:rsidRPr="00433F6C" w:rsidRDefault="008D1BBA" w:rsidP="003D4BBB">
      <w:pPr>
        <w:rPr>
          <w:rFonts w:ascii="Calibri" w:hAnsi="Calibri"/>
        </w:rPr>
      </w:pPr>
    </w:p>
    <w:p w14:paraId="74A17E61" w14:textId="77777777" w:rsidR="008D1BBA" w:rsidRPr="00561DD2" w:rsidRDefault="008D1BBA" w:rsidP="003D4BBB">
      <w:pPr>
        <w:pStyle w:val="TOC1"/>
        <w:spacing w:before="0"/>
        <w:rPr>
          <w:rFonts w:ascii="Calibri" w:hAnsi="Calibri"/>
          <w:noProof/>
          <w:szCs w:val="22"/>
        </w:rPr>
      </w:pPr>
      <w:r w:rsidRPr="00561DD2">
        <w:rPr>
          <w:rFonts w:ascii="Calibri" w:hAnsi="Calibri"/>
          <w:szCs w:val="22"/>
        </w:rPr>
        <w:fldChar w:fldCharType="begin"/>
      </w:r>
      <w:r w:rsidRPr="00561DD2">
        <w:rPr>
          <w:rFonts w:ascii="Calibri" w:hAnsi="Calibri"/>
          <w:szCs w:val="22"/>
        </w:rPr>
        <w:instrText xml:space="preserve"> TOC \f  \* MERGEFORMAT </w:instrText>
      </w:r>
      <w:r w:rsidRPr="00561DD2">
        <w:rPr>
          <w:rFonts w:ascii="Calibri" w:hAnsi="Calibri"/>
          <w:szCs w:val="22"/>
        </w:rPr>
        <w:fldChar w:fldCharType="separate"/>
      </w:r>
      <w:r w:rsidR="00DD4D17">
        <w:rPr>
          <w:rFonts w:ascii="Calibri" w:hAnsi="Calibri"/>
          <w:noProof/>
          <w:szCs w:val="22"/>
        </w:rPr>
        <w:tab/>
      </w:r>
    </w:p>
    <w:p w14:paraId="727A39A2" w14:textId="4C4CD015" w:rsidR="008D1BBA" w:rsidRPr="00CD355F" w:rsidRDefault="008D1BBA" w:rsidP="003D4BBB">
      <w:pPr>
        <w:pStyle w:val="TOC1"/>
        <w:spacing w:before="0"/>
        <w:rPr>
          <w:rFonts w:ascii="Calibri" w:hAnsi="Calibri"/>
          <w:b/>
          <w:noProof/>
          <w:color w:val="7030A0"/>
          <w:szCs w:val="22"/>
        </w:rPr>
      </w:pPr>
      <w:r w:rsidRPr="00CD355F">
        <w:rPr>
          <w:rFonts w:ascii="Calibri" w:hAnsi="Calibri"/>
          <w:b/>
          <w:noProof/>
          <w:color w:val="7030A0"/>
          <w:szCs w:val="22"/>
        </w:rPr>
        <w:t>Welcome Letter From t</w:t>
      </w:r>
      <w:r w:rsidRPr="00124B28">
        <w:rPr>
          <w:rFonts w:ascii="Calibri" w:hAnsi="Calibri"/>
          <w:b/>
          <w:noProof/>
          <w:color w:val="7030A0"/>
          <w:szCs w:val="22"/>
        </w:rPr>
        <w:t xml:space="preserve">he </w:t>
      </w:r>
      <w:r w:rsidR="009B6208" w:rsidRPr="00124B28">
        <w:rPr>
          <w:rFonts w:ascii="Calibri" w:hAnsi="Calibri"/>
          <w:b/>
          <w:noProof/>
          <w:color w:val="7030A0"/>
          <w:szCs w:val="22"/>
        </w:rPr>
        <w:t>Dean</w:t>
      </w:r>
      <w:r w:rsidR="008F79F6" w:rsidRPr="00CD355F">
        <w:rPr>
          <w:rFonts w:ascii="Calibri" w:hAnsi="Calibri"/>
          <w:b/>
          <w:noProof/>
          <w:color w:val="7030A0"/>
          <w:szCs w:val="22"/>
        </w:rPr>
        <w:tab/>
      </w:r>
      <w:r w:rsidR="00F20777" w:rsidRPr="00CD355F">
        <w:rPr>
          <w:rFonts w:ascii="Calibri" w:hAnsi="Calibri"/>
          <w:b/>
          <w:noProof/>
          <w:color w:val="7030A0"/>
          <w:szCs w:val="22"/>
        </w:rPr>
        <w:t>3</w:t>
      </w:r>
    </w:p>
    <w:p w14:paraId="5601F95B" w14:textId="77777777" w:rsidR="008D1BBA" w:rsidRPr="00561DD2" w:rsidRDefault="008D1BBA" w:rsidP="003D4BBB">
      <w:pPr>
        <w:pStyle w:val="TOC1"/>
        <w:spacing w:before="0"/>
        <w:rPr>
          <w:rFonts w:ascii="Calibri" w:hAnsi="Calibri"/>
          <w:noProof/>
          <w:szCs w:val="22"/>
        </w:rPr>
      </w:pPr>
    </w:p>
    <w:p w14:paraId="24C7FB7E" w14:textId="52E3E77A" w:rsidR="008D1BBA" w:rsidRPr="00561DD2" w:rsidRDefault="008F79F6" w:rsidP="006569B4">
      <w:pPr>
        <w:pStyle w:val="TOC1"/>
        <w:spacing w:before="0"/>
        <w:rPr>
          <w:rFonts w:ascii="Calibri" w:hAnsi="Calibri"/>
          <w:b/>
          <w:noProof/>
          <w:color w:val="7030A0"/>
          <w:szCs w:val="22"/>
        </w:rPr>
      </w:pPr>
      <w:r>
        <w:rPr>
          <w:rFonts w:ascii="Calibri" w:hAnsi="Calibri"/>
          <w:b/>
          <w:noProof/>
          <w:color w:val="7030A0"/>
          <w:szCs w:val="22"/>
        </w:rPr>
        <w:t>Introduction</w:t>
      </w:r>
      <w:r>
        <w:rPr>
          <w:rFonts w:ascii="Calibri" w:hAnsi="Calibri"/>
          <w:b/>
          <w:noProof/>
          <w:color w:val="7030A0"/>
          <w:szCs w:val="22"/>
        </w:rPr>
        <w:tab/>
      </w:r>
      <w:r w:rsidR="00F20777">
        <w:rPr>
          <w:rFonts w:ascii="Calibri" w:hAnsi="Calibri"/>
          <w:b/>
          <w:noProof/>
          <w:color w:val="7030A0"/>
          <w:szCs w:val="22"/>
        </w:rPr>
        <w:t>4</w:t>
      </w:r>
    </w:p>
    <w:p w14:paraId="2707C5AD" w14:textId="5B6AE1AD" w:rsidR="008D1BBA" w:rsidRPr="00561DD2" w:rsidRDefault="008D1BBA" w:rsidP="006569B4">
      <w:pPr>
        <w:pStyle w:val="TOC1"/>
        <w:spacing w:before="0"/>
        <w:ind w:left="1080" w:hanging="540"/>
        <w:rPr>
          <w:rFonts w:ascii="Calibri" w:hAnsi="Calibri"/>
          <w:noProof/>
          <w:szCs w:val="22"/>
        </w:rPr>
      </w:pPr>
      <w:r w:rsidRPr="00561DD2">
        <w:rPr>
          <w:rFonts w:ascii="Calibri" w:hAnsi="Calibri"/>
          <w:noProof/>
          <w:szCs w:val="22"/>
        </w:rPr>
        <w:t>Mission and Goals</w:t>
      </w:r>
      <w:r w:rsidR="008F79F6">
        <w:rPr>
          <w:rFonts w:ascii="Calibri" w:hAnsi="Calibri"/>
          <w:noProof/>
          <w:szCs w:val="22"/>
        </w:rPr>
        <w:t xml:space="preserve"> of the School of Social Work</w:t>
      </w:r>
    </w:p>
    <w:p w14:paraId="70373A76" w14:textId="48CDFB6B" w:rsidR="008D1BBA" w:rsidRPr="00561DD2" w:rsidRDefault="008D1BBA" w:rsidP="006569B4">
      <w:pPr>
        <w:pStyle w:val="TOC1"/>
        <w:spacing w:before="0"/>
        <w:ind w:left="1080" w:hanging="540"/>
        <w:rPr>
          <w:rFonts w:ascii="Calibri" w:hAnsi="Calibri"/>
          <w:noProof/>
          <w:szCs w:val="22"/>
        </w:rPr>
      </w:pPr>
      <w:r w:rsidRPr="00561DD2">
        <w:rPr>
          <w:rFonts w:ascii="Calibri" w:hAnsi="Calibri"/>
          <w:noProof/>
          <w:szCs w:val="22"/>
        </w:rPr>
        <w:t xml:space="preserve">Program Goals of the </w:t>
      </w:r>
      <w:r w:rsidR="00885A5C">
        <w:rPr>
          <w:rFonts w:ascii="Calibri" w:hAnsi="Calibri"/>
          <w:noProof/>
          <w:szCs w:val="22"/>
        </w:rPr>
        <w:t>UW TACOMA</w:t>
      </w:r>
      <w:r w:rsidR="008F79F6">
        <w:rPr>
          <w:rFonts w:ascii="Calibri" w:hAnsi="Calibri"/>
          <w:noProof/>
          <w:szCs w:val="22"/>
        </w:rPr>
        <w:t xml:space="preserve"> MSW Program</w:t>
      </w:r>
    </w:p>
    <w:p w14:paraId="11CABF0D" w14:textId="77777777" w:rsidR="008D1BBA" w:rsidRPr="00561DD2" w:rsidRDefault="008D1BBA" w:rsidP="006569B4">
      <w:pPr>
        <w:pStyle w:val="TOC2"/>
        <w:ind w:left="540" w:firstLine="0"/>
        <w:rPr>
          <w:rFonts w:ascii="Calibri" w:hAnsi="Calibri"/>
          <w:noProof/>
          <w:szCs w:val="22"/>
        </w:rPr>
      </w:pPr>
    </w:p>
    <w:p w14:paraId="2A1004B4" w14:textId="3E9C0535" w:rsidR="008D1BBA" w:rsidRPr="00561DD2" w:rsidRDefault="008F79F6" w:rsidP="006569B4">
      <w:pPr>
        <w:pStyle w:val="TOC2"/>
        <w:ind w:left="443"/>
        <w:rPr>
          <w:rFonts w:ascii="Calibri" w:hAnsi="Calibri"/>
          <w:b/>
          <w:noProof/>
          <w:color w:val="7030A0"/>
          <w:szCs w:val="22"/>
        </w:rPr>
      </w:pPr>
      <w:r>
        <w:rPr>
          <w:rFonts w:ascii="Calibri" w:hAnsi="Calibri"/>
          <w:b/>
          <w:noProof/>
          <w:color w:val="7030A0"/>
          <w:szCs w:val="22"/>
        </w:rPr>
        <w:t>MSW Curriculum</w:t>
      </w:r>
      <w:r>
        <w:rPr>
          <w:rFonts w:ascii="Calibri" w:hAnsi="Calibri"/>
          <w:b/>
          <w:noProof/>
          <w:color w:val="7030A0"/>
          <w:szCs w:val="22"/>
        </w:rPr>
        <w:tab/>
      </w:r>
      <w:r w:rsidR="00C25BD6">
        <w:rPr>
          <w:rFonts w:ascii="Calibri" w:hAnsi="Calibri"/>
          <w:b/>
          <w:noProof/>
          <w:color w:val="7030A0"/>
          <w:szCs w:val="22"/>
        </w:rPr>
        <w:t>5</w:t>
      </w:r>
    </w:p>
    <w:p w14:paraId="62D3756E" w14:textId="077699BC" w:rsidR="008D1BBA" w:rsidRPr="00561DD2" w:rsidRDefault="008D1BBA" w:rsidP="006569B4">
      <w:pPr>
        <w:pStyle w:val="TOC3"/>
        <w:ind w:left="540" w:firstLine="0"/>
        <w:rPr>
          <w:rFonts w:ascii="Calibri" w:hAnsi="Calibri"/>
          <w:noProof/>
          <w:szCs w:val="22"/>
        </w:rPr>
      </w:pPr>
      <w:r w:rsidRPr="00561DD2">
        <w:rPr>
          <w:rFonts w:ascii="Calibri" w:hAnsi="Calibri"/>
          <w:noProof/>
          <w:szCs w:val="22"/>
        </w:rPr>
        <w:t>Council on Social Work Eduation Core Compet</w:t>
      </w:r>
      <w:r w:rsidR="008F79F6">
        <w:rPr>
          <w:rFonts w:ascii="Calibri" w:hAnsi="Calibri"/>
          <w:noProof/>
          <w:szCs w:val="22"/>
        </w:rPr>
        <w:t>encies and Behaviors</w:t>
      </w:r>
    </w:p>
    <w:p w14:paraId="654CDC31" w14:textId="77777777" w:rsidR="008D1BBA" w:rsidRPr="00561DD2" w:rsidRDefault="008D1BBA" w:rsidP="003D4BBB">
      <w:pPr>
        <w:pStyle w:val="TOC3"/>
        <w:rPr>
          <w:rFonts w:ascii="Calibri" w:hAnsi="Calibri"/>
          <w:noProof/>
          <w:szCs w:val="22"/>
        </w:rPr>
      </w:pPr>
    </w:p>
    <w:p w14:paraId="50A83ED5" w14:textId="4C0D83AF" w:rsidR="008D1BBA" w:rsidRPr="00561DD2" w:rsidRDefault="008F79F6" w:rsidP="00C9141B">
      <w:pPr>
        <w:pStyle w:val="TOC3"/>
        <w:ind w:left="0" w:firstLine="0"/>
        <w:rPr>
          <w:rFonts w:ascii="Calibri" w:hAnsi="Calibri"/>
          <w:b/>
          <w:noProof/>
          <w:color w:val="7030A0"/>
          <w:szCs w:val="22"/>
        </w:rPr>
      </w:pPr>
      <w:r>
        <w:rPr>
          <w:rFonts w:ascii="Calibri" w:hAnsi="Calibri"/>
          <w:b/>
          <w:noProof/>
          <w:color w:val="7030A0"/>
          <w:szCs w:val="22"/>
        </w:rPr>
        <w:t>Student Advising</w:t>
      </w:r>
      <w:r>
        <w:rPr>
          <w:rFonts w:ascii="Calibri" w:hAnsi="Calibri"/>
          <w:b/>
          <w:noProof/>
          <w:color w:val="7030A0"/>
          <w:szCs w:val="22"/>
        </w:rPr>
        <w:tab/>
      </w:r>
      <w:r w:rsidR="00524415">
        <w:rPr>
          <w:rFonts w:ascii="Calibri" w:hAnsi="Calibri"/>
          <w:b/>
          <w:noProof/>
          <w:color w:val="7030A0"/>
          <w:szCs w:val="22"/>
        </w:rPr>
        <w:t>1</w:t>
      </w:r>
      <w:r w:rsidR="004625EC">
        <w:rPr>
          <w:rFonts w:ascii="Calibri" w:hAnsi="Calibri"/>
          <w:b/>
          <w:noProof/>
          <w:color w:val="7030A0"/>
          <w:szCs w:val="22"/>
        </w:rPr>
        <w:t>0</w:t>
      </w:r>
    </w:p>
    <w:p w14:paraId="617F54F5" w14:textId="10335FB2" w:rsidR="008D1BBA" w:rsidRPr="00561DD2" w:rsidRDefault="008D1BBA" w:rsidP="00C9141B">
      <w:pPr>
        <w:pStyle w:val="TOC2"/>
        <w:ind w:left="1059" w:hanging="616"/>
        <w:rPr>
          <w:rFonts w:ascii="Calibri" w:hAnsi="Calibri"/>
          <w:noProof/>
          <w:szCs w:val="22"/>
        </w:rPr>
      </w:pPr>
      <w:r w:rsidRPr="00561DD2">
        <w:rPr>
          <w:rFonts w:ascii="Calibri" w:hAnsi="Calibri"/>
          <w:noProof/>
          <w:szCs w:val="22"/>
        </w:rPr>
        <w:t xml:space="preserve">Faculty </w:t>
      </w:r>
      <w:r w:rsidR="0082707B" w:rsidRPr="00561DD2">
        <w:rPr>
          <w:rFonts w:ascii="Calibri" w:hAnsi="Calibri"/>
          <w:noProof/>
          <w:szCs w:val="22"/>
        </w:rPr>
        <w:t>Advisor</w:t>
      </w:r>
      <w:r w:rsidR="008F79F6">
        <w:rPr>
          <w:rFonts w:ascii="Calibri" w:hAnsi="Calibri"/>
          <w:noProof/>
          <w:szCs w:val="22"/>
        </w:rPr>
        <w:t>s</w:t>
      </w:r>
    </w:p>
    <w:p w14:paraId="6CEB2433" w14:textId="75218B6F" w:rsidR="008D1BBA" w:rsidRPr="00561DD2" w:rsidRDefault="008F79F6" w:rsidP="00C9141B">
      <w:pPr>
        <w:pStyle w:val="TOC2"/>
        <w:ind w:left="1059" w:hanging="616"/>
        <w:rPr>
          <w:rFonts w:ascii="Calibri" w:hAnsi="Calibri"/>
          <w:noProof/>
          <w:szCs w:val="22"/>
        </w:rPr>
      </w:pPr>
      <w:r>
        <w:rPr>
          <w:rFonts w:ascii="Calibri" w:hAnsi="Calibri"/>
          <w:noProof/>
          <w:szCs w:val="22"/>
        </w:rPr>
        <w:t>Practicum</w:t>
      </w:r>
      <w:r w:rsidR="0037493E">
        <w:rPr>
          <w:rFonts w:ascii="Calibri" w:hAnsi="Calibri"/>
          <w:noProof/>
          <w:szCs w:val="22"/>
        </w:rPr>
        <w:t xml:space="preserve"> Advisors</w:t>
      </w:r>
    </w:p>
    <w:p w14:paraId="13D8B9A2" w14:textId="209252E1" w:rsidR="008D1BBA" w:rsidRPr="00561DD2" w:rsidRDefault="009B053E" w:rsidP="00E731DA">
      <w:pPr>
        <w:pStyle w:val="TOC2"/>
        <w:tabs>
          <w:tab w:val="clear" w:pos="9090"/>
          <w:tab w:val="left" w:pos="3222"/>
        </w:tabs>
        <w:ind w:left="1059" w:hanging="616"/>
        <w:rPr>
          <w:rFonts w:ascii="Calibri" w:hAnsi="Calibri"/>
          <w:noProof/>
          <w:szCs w:val="22"/>
        </w:rPr>
      </w:pPr>
      <w:r>
        <w:rPr>
          <w:rFonts w:ascii="Calibri" w:hAnsi="Calibri"/>
          <w:noProof/>
          <w:szCs w:val="22"/>
        </w:rPr>
        <w:t>MSW Advisor</w:t>
      </w:r>
      <w:r w:rsidR="00E731DA">
        <w:rPr>
          <w:rFonts w:ascii="Calibri" w:hAnsi="Calibri"/>
          <w:noProof/>
          <w:szCs w:val="22"/>
        </w:rPr>
        <w:tab/>
      </w:r>
    </w:p>
    <w:p w14:paraId="7C562E20" w14:textId="77777777" w:rsidR="008D1BBA" w:rsidRPr="00561DD2" w:rsidRDefault="008D1BBA" w:rsidP="00C9141B">
      <w:pPr>
        <w:pStyle w:val="TOC2"/>
        <w:ind w:left="1059" w:hanging="616"/>
        <w:rPr>
          <w:rFonts w:ascii="Calibri" w:hAnsi="Calibri"/>
          <w:noProof/>
          <w:szCs w:val="22"/>
        </w:rPr>
      </w:pPr>
    </w:p>
    <w:p w14:paraId="11347D43" w14:textId="33A42879" w:rsidR="008D1BBA" w:rsidRPr="00561DD2" w:rsidRDefault="008D1BBA" w:rsidP="003D4BBB">
      <w:pPr>
        <w:pStyle w:val="TOC1"/>
        <w:spacing w:before="0"/>
        <w:rPr>
          <w:rFonts w:ascii="Calibri" w:hAnsi="Calibri"/>
          <w:b/>
          <w:noProof/>
          <w:color w:val="7030A0"/>
          <w:szCs w:val="22"/>
        </w:rPr>
      </w:pPr>
      <w:r w:rsidRPr="00561DD2">
        <w:rPr>
          <w:rFonts w:ascii="Calibri" w:hAnsi="Calibri"/>
          <w:b/>
          <w:noProof/>
          <w:color w:val="7030A0"/>
          <w:szCs w:val="22"/>
        </w:rPr>
        <w:t xml:space="preserve">Registration and </w:t>
      </w:r>
      <w:r w:rsidR="008F79F6">
        <w:rPr>
          <w:rFonts w:ascii="Calibri" w:hAnsi="Calibri"/>
          <w:b/>
          <w:noProof/>
          <w:color w:val="7030A0"/>
          <w:szCs w:val="22"/>
        </w:rPr>
        <w:t xml:space="preserve">Related Academic </w:t>
      </w:r>
      <w:r w:rsidR="0044176D">
        <w:rPr>
          <w:rFonts w:ascii="Calibri" w:hAnsi="Calibri"/>
          <w:b/>
          <w:noProof/>
          <w:color w:val="7030A0"/>
          <w:szCs w:val="22"/>
        </w:rPr>
        <w:t>Requirements</w:t>
      </w:r>
      <w:r w:rsidR="008F79F6">
        <w:rPr>
          <w:rFonts w:ascii="Calibri" w:hAnsi="Calibri"/>
          <w:b/>
          <w:noProof/>
          <w:color w:val="7030A0"/>
          <w:szCs w:val="22"/>
        </w:rPr>
        <w:tab/>
      </w:r>
      <w:r w:rsidR="001208B0">
        <w:rPr>
          <w:rFonts w:ascii="Calibri" w:hAnsi="Calibri"/>
          <w:b/>
          <w:noProof/>
          <w:color w:val="7030A0"/>
          <w:szCs w:val="22"/>
        </w:rPr>
        <w:t>1</w:t>
      </w:r>
      <w:r w:rsidR="004625EC">
        <w:rPr>
          <w:rFonts w:ascii="Calibri" w:hAnsi="Calibri"/>
          <w:b/>
          <w:noProof/>
          <w:color w:val="7030A0"/>
          <w:szCs w:val="22"/>
        </w:rPr>
        <w:t>1</w:t>
      </w:r>
    </w:p>
    <w:p w14:paraId="22BFBF6E" w14:textId="5C85AFE4" w:rsidR="00BF5A40" w:rsidRDefault="00BF5A40" w:rsidP="003D4BBB">
      <w:pPr>
        <w:pStyle w:val="TOC2"/>
        <w:rPr>
          <w:rFonts w:ascii="Calibri" w:hAnsi="Calibri"/>
          <w:noProof/>
          <w:szCs w:val="22"/>
        </w:rPr>
      </w:pPr>
      <w:r>
        <w:rPr>
          <w:rFonts w:ascii="Calibri" w:hAnsi="Calibri"/>
          <w:noProof/>
          <w:szCs w:val="22"/>
        </w:rPr>
        <w:t>Registration Requirements</w:t>
      </w:r>
    </w:p>
    <w:p w14:paraId="25B61BBA" w14:textId="767EB291" w:rsidR="008D1BBA" w:rsidRPr="00561DD2" w:rsidRDefault="008D1BBA" w:rsidP="003D4BBB">
      <w:pPr>
        <w:pStyle w:val="TOC2"/>
        <w:rPr>
          <w:rFonts w:ascii="Calibri" w:hAnsi="Calibri"/>
          <w:noProof/>
          <w:szCs w:val="22"/>
        </w:rPr>
      </w:pPr>
      <w:r w:rsidRPr="00561DD2">
        <w:rPr>
          <w:rFonts w:ascii="Calibri" w:hAnsi="Calibri"/>
          <w:noProof/>
          <w:szCs w:val="22"/>
        </w:rPr>
        <w:t>Immunizations</w:t>
      </w:r>
    </w:p>
    <w:p w14:paraId="565284BD" w14:textId="6080E4EE" w:rsidR="008D1BBA" w:rsidRPr="00561DD2" w:rsidRDefault="008F79F6" w:rsidP="003D4BBB">
      <w:pPr>
        <w:pStyle w:val="TOC2"/>
        <w:rPr>
          <w:rFonts w:ascii="Calibri" w:hAnsi="Calibri"/>
          <w:noProof/>
          <w:szCs w:val="22"/>
        </w:rPr>
      </w:pPr>
      <w:r>
        <w:rPr>
          <w:rFonts w:ascii="Calibri" w:hAnsi="Calibri"/>
          <w:noProof/>
          <w:szCs w:val="22"/>
        </w:rPr>
        <w:t>Transfer Credits</w:t>
      </w:r>
    </w:p>
    <w:p w14:paraId="36BB1C27" w14:textId="276193DC" w:rsidR="008D1BBA" w:rsidRPr="00561DD2" w:rsidRDefault="008D1BBA" w:rsidP="003D4BBB">
      <w:pPr>
        <w:pStyle w:val="TOC2"/>
        <w:rPr>
          <w:rFonts w:ascii="Calibri" w:hAnsi="Calibri"/>
          <w:noProof/>
          <w:szCs w:val="22"/>
        </w:rPr>
      </w:pPr>
      <w:r w:rsidRPr="00561DD2">
        <w:rPr>
          <w:rFonts w:ascii="Calibri" w:hAnsi="Calibri"/>
          <w:noProof/>
          <w:szCs w:val="22"/>
        </w:rPr>
        <w:t>Exem</w:t>
      </w:r>
      <w:r w:rsidR="008F79F6">
        <w:rPr>
          <w:rFonts w:ascii="Calibri" w:hAnsi="Calibri"/>
          <w:noProof/>
          <w:szCs w:val="22"/>
        </w:rPr>
        <w:t>ptions/Substituion Definition</w:t>
      </w:r>
    </w:p>
    <w:p w14:paraId="4333E7AC" w14:textId="132ECA26" w:rsidR="008D1BBA" w:rsidRDefault="008F79F6" w:rsidP="003D4BBB">
      <w:pPr>
        <w:pStyle w:val="TOC2"/>
        <w:rPr>
          <w:rFonts w:ascii="Calibri" w:hAnsi="Calibri"/>
          <w:noProof/>
          <w:szCs w:val="22"/>
        </w:rPr>
      </w:pPr>
      <w:r>
        <w:rPr>
          <w:rFonts w:ascii="Calibri" w:hAnsi="Calibri"/>
          <w:noProof/>
          <w:szCs w:val="22"/>
        </w:rPr>
        <w:t>Grading System</w:t>
      </w:r>
    </w:p>
    <w:p w14:paraId="050DE27C" w14:textId="77777777" w:rsidR="00937C24" w:rsidRPr="00561DD2" w:rsidRDefault="00937C24" w:rsidP="003D4BBB">
      <w:pPr>
        <w:pStyle w:val="TOC2"/>
        <w:rPr>
          <w:rFonts w:ascii="Calibri" w:hAnsi="Calibri"/>
          <w:noProof/>
          <w:szCs w:val="22"/>
        </w:rPr>
      </w:pPr>
    </w:p>
    <w:p w14:paraId="394B93B7" w14:textId="1A06F534" w:rsidR="008D1BBA" w:rsidRPr="00744394" w:rsidRDefault="008D1BBA" w:rsidP="00744394">
      <w:pPr>
        <w:pStyle w:val="TOC1"/>
        <w:spacing w:before="0"/>
        <w:rPr>
          <w:rFonts w:ascii="Calibri" w:hAnsi="Calibri"/>
          <w:b/>
          <w:noProof/>
          <w:color w:val="7030A0"/>
          <w:szCs w:val="22"/>
        </w:rPr>
      </w:pPr>
      <w:r w:rsidRPr="00744394">
        <w:rPr>
          <w:rFonts w:ascii="Calibri" w:hAnsi="Calibri"/>
          <w:b/>
          <w:noProof/>
          <w:color w:val="7030A0"/>
          <w:szCs w:val="22"/>
        </w:rPr>
        <w:t>Acad</w:t>
      </w:r>
      <w:r w:rsidR="008F79F6" w:rsidRPr="00744394">
        <w:rPr>
          <w:rFonts w:ascii="Calibri" w:hAnsi="Calibri"/>
          <w:b/>
          <w:noProof/>
          <w:color w:val="7030A0"/>
          <w:szCs w:val="22"/>
        </w:rPr>
        <w:t>emic Standing and Scholarship</w:t>
      </w:r>
      <w:r w:rsidR="008F79F6" w:rsidRPr="00744394">
        <w:rPr>
          <w:rFonts w:ascii="Calibri" w:hAnsi="Calibri"/>
          <w:b/>
          <w:noProof/>
          <w:color w:val="7030A0"/>
          <w:szCs w:val="22"/>
        </w:rPr>
        <w:tab/>
      </w:r>
      <w:r w:rsidR="00192334">
        <w:rPr>
          <w:rFonts w:ascii="Calibri" w:hAnsi="Calibri"/>
          <w:b/>
          <w:noProof/>
          <w:color w:val="7030A0"/>
          <w:szCs w:val="22"/>
        </w:rPr>
        <w:t>1</w:t>
      </w:r>
      <w:r w:rsidR="004625EC">
        <w:rPr>
          <w:rFonts w:ascii="Calibri" w:hAnsi="Calibri"/>
          <w:b/>
          <w:noProof/>
          <w:color w:val="7030A0"/>
          <w:szCs w:val="22"/>
        </w:rPr>
        <w:t>5</w:t>
      </w:r>
    </w:p>
    <w:p w14:paraId="5A3DE01B" w14:textId="77777777" w:rsidR="00CE193C" w:rsidRPr="00561DD2" w:rsidRDefault="00CE193C" w:rsidP="00CE193C">
      <w:pPr>
        <w:pStyle w:val="TOC2"/>
        <w:rPr>
          <w:rFonts w:ascii="Calibri" w:hAnsi="Calibri"/>
          <w:noProof/>
          <w:szCs w:val="22"/>
        </w:rPr>
      </w:pPr>
      <w:r w:rsidRPr="00561DD2">
        <w:rPr>
          <w:rFonts w:ascii="Calibri" w:hAnsi="Calibri"/>
          <w:noProof/>
          <w:szCs w:val="22"/>
        </w:rPr>
        <w:t>Master of Social Work Academic</w:t>
      </w:r>
      <w:r>
        <w:rPr>
          <w:rFonts w:ascii="Calibri" w:hAnsi="Calibri"/>
          <w:noProof/>
          <w:szCs w:val="22"/>
        </w:rPr>
        <w:t xml:space="preserve"> Review Policy and Procedures</w:t>
      </w:r>
    </w:p>
    <w:p w14:paraId="236EB257" w14:textId="42FC76F0" w:rsidR="008D1BBA" w:rsidRPr="00561DD2" w:rsidRDefault="008F79F6" w:rsidP="00CB79C1">
      <w:pPr>
        <w:pStyle w:val="TOC2"/>
        <w:rPr>
          <w:rFonts w:ascii="Calibri" w:hAnsi="Calibri"/>
          <w:noProof/>
          <w:szCs w:val="22"/>
        </w:rPr>
      </w:pPr>
      <w:r>
        <w:rPr>
          <w:rFonts w:ascii="Calibri" w:hAnsi="Calibri"/>
          <w:noProof/>
          <w:szCs w:val="22"/>
        </w:rPr>
        <w:t>Repeating Courses</w:t>
      </w:r>
    </w:p>
    <w:p w14:paraId="6E5652B7" w14:textId="77777777" w:rsidR="00937C24" w:rsidRPr="00561DD2" w:rsidRDefault="00937C24" w:rsidP="00CB79C1">
      <w:pPr>
        <w:pStyle w:val="TOC2"/>
        <w:rPr>
          <w:rFonts w:ascii="Calibri" w:hAnsi="Calibri"/>
          <w:noProof/>
          <w:szCs w:val="22"/>
        </w:rPr>
      </w:pPr>
    </w:p>
    <w:p w14:paraId="54C42A5D" w14:textId="6D855445" w:rsidR="008D1BBA" w:rsidRPr="00CB79C1" w:rsidRDefault="008D1BBA" w:rsidP="00CB79C1">
      <w:pPr>
        <w:pStyle w:val="TOC1"/>
        <w:spacing w:before="0"/>
        <w:rPr>
          <w:rFonts w:ascii="Calibri" w:hAnsi="Calibri"/>
          <w:b/>
          <w:noProof/>
          <w:color w:val="7030A0"/>
          <w:szCs w:val="22"/>
        </w:rPr>
      </w:pPr>
      <w:r w:rsidRPr="00CB79C1">
        <w:rPr>
          <w:rFonts w:ascii="Calibri" w:hAnsi="Calibri"/>
          <w:b/>
          <w:noProof/>
          <w:color w:val="7030A0"/>
          <w:szCs w:val="22"/>
        </w:rPr>
        <w:t xml:space="preserve">Policy on </w:t>
      </w:r>
      <w:r w:rsidR="008F79F6" w:rsidRPr="00CB79C1">
        <w:rPr>
          <w:rFonts w:ascii="Calibri" w:hAnsi="Calibri"/>
          <w:b/>
          <w:noProof/>
          <w:color w:val="7030A0"/>
          <w:szCs w:val="22"/>
        </w:rPr>
        <w:t>Readiness for Field Placement</w:t>
      </w:r>
      <w:r w:rsidR="008F79F6" w:rsidRPr="00CB79C1">
        <w:rPr>
          <w:rFonts w:ascii="Calibri" w:hAnsi="Calibri"/>
          <w:b/>
          <w:noProof/>
          <w:color w:val="7030A0"/>
          <w:szCs w:val="22"/>
        </w:rPr>
        <w:tab/>
      </w:r>
      <w:r w:rsidR="004625EC">
        <w:rPr>
          <w:rFonts w:ascii="Calibri" w:hAnsi="Calibri"/>
          <w:b/>
          <w:noProof/>
          <w:color w:val="7030A0"/>
          <w:szCs w:val="22"/>
        </w:rPr>
        <w:t>18</w:t>
      </w:r>
    </w:p>
    <w:p w14:paraId="049A24A7" w14:textId="00B0199E" w:rsidR="001623DF" w:rsidRDefault="001623DF" w:rsidP="00CB79C1">
      <w:pPr>
        <w:pStyle w:val="TOC2"/>
        <w:rPr>
          <w:rFonts w:ascii="Calibri" w:hAnsi="Calibri"/>
          <w:noProof/>
          <w:szCs w:val="22"/>
        </w:rPr>
      </w:pPr>
      <w:r w:rsidRPr="001623DF">
        <w:rPr>
          <w:rFonts w:ascii="Calibri" w:hAnsi="Calibri"/>
          <w:noProof/>
          <w:szCs w:val="22"/>
        </w:rPr>
        <w:t>Policy Regarding Dismissal from the MSW Program for Failure in Field Placements</w:t>
      </w:r>
    </w:p>
    <w:p w14:paraId="7ED36709" w14:textId="77777777" w:rsidR="00937C24" w:rsidRPr="001623DF" w:rsidRDefault="00937C24" w:rsidP="00CB79C1">
      <w:pPr>
        <w:pStyle w:val="TOC2"/>
        <w:rPr>
          <w:rFonts w:ascii="Calibri" w:hAnsi="Calibri"/>
          <w:noProof/>
          <w:szCs w:val="22"/>
        </w:rPr>
      </w:pPr>
    </w:p>
    <w:p w14:paraId="287CDF9B" w14:textId="06D3CC4D" w:rsidR="008D1BBA" w:rsidRPr="00CB79C1" w:rsidRDefault="004A1067" w:rsidP="00CB79C1">
      <w:pPr>
        <w:pStyle w:val="TOC1"/>
        <w:spacing w:before="0"/>
        <w:rPr>
          <w:rFonts w:ascii="Calibri" w:hAnsi="Calibri"/>
          <w:b/>
          <w:noProof/>
          <w:color w:val="7030A0"/>
          <w:szCs w:val="22"/>
        </w:rPr>
      </w:pPr>
      <w:r w:rsidRPr="00CB79C1">
        <w:rPr>
          <w:rFonts w:ascii="Calibri" w:hAnsi="Calibri"/>
          <w:b/>
          <w:noProof/>
          <w:color w:val="7030A0"/>
          <w:szCs w:val="22"/>
        </w:rPr>
        <w:t xml:space="preserve"> </w:t>
      </w:r>
      <w:r w:rsidR="00EE6823" w:rsidRPr="00CB79C1">
        <w:rPr>
          <w:rFonts w:ascii="Calibri" w:hAnsi="Calibri"/>
          <w:b/>
          <w:noProof/>
          <w:color w:val="7030A0"/>
          <w:szCs w:val="22"/>
        </w:rPr>
        <w:t xml:space="preserve">Leaves of Absence, </w:t>
      </w:r>
      <w:r w:rsidR="008D1BBA" w:rsidRPr="00CB79C1">
        <w:rPr>
          <w:rFonts w:ascii="Calibri" w:hAnsi="Calibri"/>
          <w:b/>
          <w:noProof/>
          <w:color w:val="7030A0"/>
          <w:szCs w:val="22"/>
        </w:rPr>
        <w:t>Withdrawals</w:t>
      </w:r>
      <w:r w:rsidR="00EE6823" w:rsidRPr="00CB79C1">
        <w:rPr>
          <w:rFonts w:ascii="Calibri" w:hAnsi="Calibri"/>
          <w:b/>
          <w:noProof/>
          <w:color w:val="7030A0"/>
          <w:szCs w:val="22"/>
        </w:rPr>
        <w:t xml:space="preserve"> and Reinstatement</w:t>
      </w:r>
      <w:r w:rsidR="008D1BBA" w:rsidRPr="00CB79C1">
        <w:rPr>
          <w:rFonts w:ascii="Calibri" w:hAnsi="Calibri"/>
          <w:b/>
          <w:noProof/>
          <w:color w:val="7030A0"/>
          <w:szCs w:val="22"/>
        </w:rPr>
        <w:tab/>
      </w:r>
      <w:r w:rsidR="00192334">
        <w:rPr>
          <w:rFonts w:ascii="Calibri" w:hAnsi="Calibri"/>
          <w:b/>
          <w:noProof/>
          <w:color w:val="7030A0"/>
          <w:szCs w:val="22"/>
        </w:rPr>
        <w:t>2</w:t>
      </w:r>
      <w:r w:rsidR="00AF67DA">
        <w:rPr>
          <w:rFonts w:ascii="Calibri" w:hAnsi="Calibri"/>
          <w:b/>
          <w:noProof/>
          <w:color w:val="7030A0"/>
          <w:szCs w:val="22"/>
        </w:rPr>
        <w:t>2</w:t>
      </w:r>
    </w:p>
    <w:p w14:paraId="599AF4FB" w14:textId="4CAC97E1" w:rsidR="008D1BBA" w:rsidRPr="00561DD2" w:rsidRDefault="008D1BBA" w:rsidP="003D4BBB">
      <w:pPr>
        <w:pStyle w:val="TOC2"/>
        <w:rPr>
          <w:rFonts w:ascii="Calibri" w:hAnsi="Calibri"/>
          <w:noProof/>
          <w:szCs w:val="22"/>
        </w:rPr>
      </w:pPr>
      <w:r w:rsidRPr="00561DD2">
        <w:rPr>
          <w:rFonts w:ascii="Calibri" w:hAnsi="Calibri"/>
          <w:noProof/>
          <w:szCs w:val="22"/>
        </w:rPr>
        <w:t>Leave</w:t>
      </w:r>
      <w:r w:rsidR="008F79F6">
        <w:rPr>
          <w:rFonts w:ascii="Calibri" w:hAnsi="Calibri"/>
          <w:noProof/>
          <w:szCs w:val="22"/>
        </w:rPr>
        <w:t>s of Absence</w:t>
      </w:r>
    </w:p>
    <w:p w14:paraId="28B51973" w14:textId="50206298" w:rsidR="008D1BBA" w:rsidRDefault="008F79F6" w:rsidP="003D4BBB">
      <w:pPr>
        <w:pStyle w:val="TOC2"/>
        <w:rPr>
          <w:rFonts w:ascii="Calibri" w:hAnsi="Calibri"/>
          <w:noProof/>
          <w:szCs w:val="22"/>
        </w:rPr>
      </w:pPr>
      <w:r>
        <w:rPr>
          <w:rFonts w:ascii="Calibri" w:hAnsi="Calibri"/>
          <w:noProof/>
          <w:szCs w:val="22"/>
        </w:rPr>
        <w:t>Withdrawal from the University</w:t>
      </w:r>
    </w:p>
    <w:p w14:paraId="469E2991" w14:textId="5FBD28FF" w:rsidR="009B3B45" w:rsidRPr="00561DD2" w:rsidRDefault="009B3B45" w:rsidP="003D4BBB">
      <w:pPr>
        <w:pStyle w:val="TOC2"/>
        <w:rPr>
          <w:rFonts w:ascii="Calibri" w:hAnsi="Calibri"/>
          <w:noProof/>
          <w:szCs w:val="22"/>
        </w:rPr>
      </w:pPr>
      <w:r>
        <w:rPr>
          <w:rFonts w:ascii="Calibri" w:hAnsi="Calibri"/>
          <w:noProof/>
          <w:szCs w:val="22"/>
        </w:rPr>
        <w:t>Reinstatement to the UW Graduate School a</w:t>
      </w:r>
      <w:r w:rsidR="008F79F6">
        <w:rPr>
          <w:rFonts w:ascii="Calibri" w:hAnsi="Calibri"/>
          <w:noProof/>
          <w:szCs w:val="22"/>
        </w:rPr>
        <w:t>nd MSW Program</w:t>
      </w:r>
    </w:p>
    <w:p w14:paraId="3CAD82E2" w14:textId="77777777" w:rsidR="008D1BBA" w:rsidRPr="00561DD2" w:rsidRDefault="008D1BBA" w:rsidP="00D97E18">
      <w:pPr>
        <w:pStyle w:val="TOC2"/>
        <w:ind w:left="443"/>
        <w:rPr>
          <w:rFonts w:ascii="Calibri" w:hAnsi="Calibri"/>
          <w:noProof/>
          <w:szCs w:val="22"/>
        </w:rPr>
      </w:pPr>
    </w:p>
    <w:p w14:paraId="6782DE75" w14:textId="5971E74F" w:rsidR="008D1BBA" w:rsidRPr="00561DD2" w:rsidRDefault="008D1BBA" w:rsidP="00D97E18">
      <w:pPr>
        <w:pStyle w:val="TOC2"/>
        <w:ind w:left="443"/>
        <w:rPr>
          <w:rFonts w:ascii="Calibri" w:hAnsi="Calibri"/>
          <w:b/>
          <w:noProof/>
          <w:color w:val="7030A0"/>
          <w:szCs w:val="22"/>
        </w:rPr>
      </w:pPr>
      <w:r w:rsidRPr="00561DD2">
        <w:rPr>
          <w:rFonts w:ascii="Calibri" w:hAnsi="Calibri"/>
          <w:b/>
          <w:noProof/>
          <w:color w:val="7030A0"/>
          <w:szCs w:val="22"/>
        </w:rPr>
        <w:t xml:space="preserve">Other Important </w:t>
      </w:r>
      <w:r w:rsidR="00CE193C">
        <w:rPr>
          <w:rFonts w:ascii="Calibri" w:hAnsi="Calibri"/>
          <w:b/>
          <w:noProof/>
          <w:color w:val="7030A0"/>
          <w:szCs w:val="22"/>
        </w:rPr>
        <w:t xml:space="preserve">University and </w:t>
      </w:r>
      <w:r w:rsidRPr="00561DD2">
        <w:rPr>
          <w:rFonts w:ascii="Calibri" w:hAnsi="Calibri"/>
          <w:b/>
          <w:noProof/>
          <w:color w:val="7030A0"/>
          <w:szCs w:val="22"/>
        </w:rPr>
        <w:t>Pr</w:t>
      </w:r>
      <w:r w:rsidR="00B91A74">
        <w:rPr>
          <w:rFonts w:ascii="Calibri" w:hAnsi="Calibri"/>
          <w:b/>
          <w:noProof/>
          <w:color w:val="7030A0"/>
          <w:szCs w:val="22"/>
        </w:rPr>
        <w:t>o</w:t>
      </w:r>
      <w:r w:rsidR="008F79F6">
        <w:rPr>
          <w:rFonts w:ascii="Calibri" w:hAnsi="Calibri"/>
          <w:b/>
          <w:noProof/>
          <w:color w:val="7030A0"/>
          <w:szCs w:val="22"/>
        </w:rPr>
        <w:t>gram Policies</w:t>
      </w:r>
      <w:r w:rsidR="008F79F6">
        <w:rPr>
          <w:rFonts w:ascii="Calibri" w:hAnsi="Calibri"/>
          <w:b/>
          <w:noProof/>
          <w:color w:val="7030A0"/>
          <w:szCs w:val="22"/>
        </w:rPr>
        <w:tab/>
      </w:r>
      <w:r w:rsidR="00BC4C93">
        <w:rPr>
          <w:rFonts w:ascii="Calibri" w:hAnsi="Calibri"/>
          <w:b/>
          <w:noProof/>
          <w:color w:val="7030A0"/>
          <w:szCs w:val="22"/>
        </w:rPr>
        <w:t>25</w:t>
      </w:r>
    </w:p>
    <w:p w14:paraId="229D1DD9" w14:textId="0CBBEF31" w:rsidR="008D1BBA" w:rsidRPr="00561DD2" w:rsidRDefault="000E4242" w:rsidP="003D4BBB">
      <w:pPr>
        <w:pStyle w:val="TOC2"/>
        <w:rPr>
          <w:rFonts w:ascii="Calibri" w:hAnsi="Calibri"/>
          <w:noProof/>
          <w:szCs w:val="22"/>
        </w:rPr>
      </w:pPr>
      <w:r>
        <w:rPr>
          <w:rFonts w:ascii="Calibri" w:hAnsi="Calibri"/>
          <w:noProof/>
          <w:szCs w:val="22"/>
        </w:rPr>
        <w:t>Financial Assistance</w:t>
      </w:r>
    </w:p>
    <w:p w14:paraId="008EE487" w14:textId="317E5A21" w:rsidR="008D1BBA" w:rsidRPr="00561DD2" w:rsidRDefault="008D1BBA" w:rsidP="003D4BBB">
      <w:pPr>
        <w:pStyle w:val="TOC2"/>
        <w:rPr>
          <w:rFonts w:ascii="Calibri" w:hAnsi="Calibri"/>
          <w:noProof/>
          <w:szCs w:val="22"/>
        </w:rPr>
      </w:pPr>
      <w:r w:rsidRPr="00561DD2">
        <w:rPr>
          <w:rFonts w:ascii="Calibri" w:hAnsi="Calibri"/>
          <w:noProof/>
          <w:szCs w:val="22"/>
        </w:rPr>
        <w:t>Release of Information from</w:t>
      </w:r>
      <w:r w:rsidR="008F79F6">
        <w:rPr>
          <w:rFonts w:ascii="Calibri" w:hAnsi="Calibri"/>
          <w:noProof/>
          <w:szCs w:val="22"/>
        </w:rPr>
        <w:t xml:space="preserve"> Student Files</w:t>
      </w:r>
      <w:r w:rsidR="00221EEF">
        <w:rPr>
          <w:rFonts w:ascii="Calibri" w:hAnsi="Calibri"/>
          <w:noProof/>
          <w:szCs w:val="22"/>
        </w:rPr>
        <w:t xml:space="preserve"> - FERPA</w:t>
      </w:r>
    </w:p>
    <w:p w14:paraId="04E1C898" w14:textId="70EE42C2" w:rsidR="008D1BBA" w:rsidRPr="00561DD2" w:rsidRDefault="000C3D0D" w:rsidP="003D4BBB">
      <w:pPr>
        <w:pStyle w:val="TOC2"/>
        <w:rPr>
          <w:rFonts w:ascii="Calibri" w:hAnsi="Calibri"/>
          <w:noProof/>
          <w:szCs w:val="22"/>
        </w:rPr>
      </w:pPr>
      <w:r>
        <w:rPr>
          <w:rFonts w:ascii="Calibri" w:hAnsi="Calibri"/>
          <w:noProof/>
          <w:szCs w:val="22"/>
        </w:rPr>
        <w:t>Retaining Your Course</w:t>
      </w:r>
      <w:r w:rsidR="008F79F6">
        <w:rPr>
          <w:rFonts w:ascii="Calibri" w:hAnsi="Calibri"/>
          <w:noProof/>
          <w:szCs w:val="22"/>
        </w:rPr>
        <w:t xml:space="preserve"> Syllabi</w:t>
      </w:r>
    </w:p>
    <w:p w14:paraId="64D90F83" w14:textId="4859A2B2" w:rsidR="00EA68A1" w:rsidRDefault="00B91A74" w:rsidP="00C9141B">
      <w:pPr>
        <w:pStyle w:val="TOC2"/>
        <w:rPr>
          <w:rFonts w:ascii="Calibri" w:hAnsi="Calibri"/>
          <w:noProof/>
          <w:szCs w:val="22"/>
        </w:rPr>
      </w:pPr>
      <w:r>
        <w:rPr>
          <w:rFonts w:ascii="Calibri" w:hAnsi="Calibri"/>
          <w:noProof/>
          <w:szCs w:val="22"/>
        </w:rPr>
        <w:t>Class Partic</w:t>
      </w:r>
      <w:r w:rsidR="008F79F6">
        <w:rPr>
          <w:rFonts w:ascii="Calibri" w:hAnsi="Calibri"/>
          <w:noProof/>
          <w:szCs w:val="22"/>
        </w:rPr>
        <w:t>ipation Statement</w:t>
      </w:r>
    </w:p>
    <w:p w14:paraId="6B0B5ECD" w14:textId="77777777" w:rsidR="008D1BBA" w:rsidRPr="00561DD2" w:rsidRDefault="008D1BBA" w:rsidP="00C9141B">
      <w:pPr>
        <w:pStyle w:val="TOC2"/>
        <w:rPr>
          <w:rFonts w:ascii="Calibri" w:hAnsi="Calibri"/>
          <w:noProof/>
          <w:szCs w:val="22"/>
        </w:rPr>
      </w:pPr>
    </w:p>
    <w:p w14:paraId="2E40C2CE" w14:textId="7696A741" w:rsidR="008D1BBA" w:rsidRPr="00561DD2" w:rsidRDefault="008D1BBA" w:rsidP="003D4BBB">
      <w:pPr>
        <w:pStyle w:val="TOC1"/>
        <w:spacing w:before="0"/>
        <w:rPr>
          <w:rFonts w:ascii="Calibri" w:hAnsi="Calibri"/>
          <w:b/>
          <w:noProof/>
          <w:color w:val="7030A0"/>
          <w:szCs w:val="22"/>
        </w:rPr>
      </w:pPr>
      <w:r w:rsidRPr="00561DD2">
        <w:rPr>
          <w:rFonts w:ascii="Calibri" w:hAnsi="Calibri"/>
          <w:b/>
          <w:noProof/>
          <w:color w:val="7030A0"/>
          <w:szCs w:val="22"/>
        </w:rPr>
        <w:t>Graduation Require</w:t>
      </w:r>
      <w:r w:rsidR="008F79F6">
        <w:rPr>
          <w:rFonts w:ascii="Calibri" w:hAnsi="Calibri"/>
          <w:b/>
          <w:noProof/>
          <w:color w:val="7030A0"/>
          <w:szCs w:val="22"/>
        </w:rPr>
        <w:t>ments, Checklist and Ceremony</w:t>
      </w:r>
      <w:r w:rsidR="008F79F6">
        <w:rPr>
          <w:rFonts w:ascii="Calibri" w:hAnsi="Calibri"/>
          <w:b/>
          <w:noProof/>
          <w:color w:val="7030A0"/>
          <w:szCs w:val="22"/>
        </w:rPr>
        <w:tab/>
      </w:r>
      <w:r w:rsidR="00192334">
        <w:rPr>
          <w:rFonts w:ascii="Calibri" w:hAnsi="Calibri"/>
          <w:b/>
          <w:noProof/>
          <w:color w:val="7030A0"/>
          <w:szCs w:val="22"/>
        </w:rPr>
        <w:t>2</w:t>
      </w:r>
      <w:r w:rsidR="00BC4C93">
        <w:rPr>
          <w:rFonts w:ascii="Calibri" w:hAnsi="Calibri"/>
          <w:b/>
          <w:noProof/>
          <w:color w:val="7030A0"/>
          <w:szCs w:val="22"/>
        </w:rPr>
        <w:t>7</w:t>
      </w:r>
    </w:p>
    <w:p w14:paraId="057E14B5" w14:textId="027299A5" w:rsidR="008D1BBA" w:rsidRPr="00561DD2" w:rsidRDefault="008D1BBA" w:rsidP="00D97E18">
      <w:pPr>
        <w:pStyle w:val="TOC2"/>
        <w:rPr>
          <w:rFonts w:ascii="Calibri" w:hAnsi="Calibri"/>
          <w:noProof/>
          <w:szCs w:val="22"/>
        </w:rPr>
      </w:pPr>
      <w:r w:rsidRPr="00561DD2">
        <w:rPr>
          <w:rFonts w:ascii="Calibri" w:hAnsi="Calibri"/>
          <w:noProof/>
          <w:szCs w:val="22"/>
        </w:rPr>
        <w:t xml:space="preserve">Required </w:t>
      </w:r>
      <w:r w:rsidR="008F79F6">
        <w:rPr>
          <w:rFonts w:ascii="Calibri" w:hAnsi="Calibri"/>
          <w:noProof/>
          <w:szCs w:val="22"/>
        </w:rPr>
        <w:t>Self-Assessment Surveys</w:t>
      </w:r>
    </w:p>
    <w:p w14:paraId="50ED1C40" w14:textId="2A686844" w:rsidR="008D1BBA" w:rsidRPr="00561DD2" w:rsidRDefault="00561DD2" w:rsidP="003D4BBB">
      <w:pPr>
        <w:pStyle w:val="TOC2"/>
        <w:rPr>
          <w:rFonts w:ascii="Calibri" w:hAnsi="Calibri"/>
          <w:noProof/>
          <w:szCs w:val="22"/>
        </w:rPr>
      </w:pPr>
      <w:r>
        <w:rPr>
          <w:rFonts w:ascii="Calibri" w:hAnsi="Calibri"/>
          <w:noProof/>
          <w:szCs w:val="22"/>
        </w:rPr>
        <w:t>G</w:t>
      </w:r>
      <w:r w:rsidR="008F79F6">
        <w:rPr>
          <w:rFonts w:ascii="Calibri" w:hAnsi="Calibri"/>
          <w:noProof/>
          <w:szCs w:val="22"/>
        </w:rPr>
        <w:t>raduate School Requirements</w:t>
      </w:r>
    </w:p>
    <w:p w14:paraId="5F356096" w14:textId="4F622E03" w:rsidR="008D1BBA" w:rsidRPr="00416D91" w:rsidRDefault="008D1BBA" w:rsidP="00416D91">
      <w:pPr>
        <w:pStyle w:val="TOC2"/>
        <w:rPr>
          <w:rFonts w:ascii="Calibri" w:hAnsi="Calibri"/>
          <w:noProof/>
          <w:szCs w:val="22"/>
        </w:rPr>
      </w:pPr>
      <w:r w:rsidRPr="00416D91">
        <w:rPr>
          <w:rFonts w:ascii="Calibri" w:hAnsi="Calibri"/>
          <w:noProof/>
          <w:szCs w:val="22"/>
        </w:rPr>
        <w:t>Graduation Req</w:t>
      </w:r>
      <w:r w:rsidR="008F79F6" w:rsidRPr="00416D91">
        <w:rPr>
          <w:rFonts w:ascii="Calibri" w:hAnsi="Calibri"/>
          <w:noProof/>
          <w:szCs w:val="22"/>
        </w:rPr>
        <w:t xml:space="preserve">uirements for the </w:t>
      </w:r>
      <w:r w:rsidR="00447FBA" w:rsidRPr="00416D91">
        <w:rPr>
          <w:rFonts w:ascii="Calibri" w:hAnsi="Calibri"/>
          <w:noProof/>
          <w:szCs w:val="22"/>
        </w:rPr>
        <w:t xml:space="preserve">School of Social Work and UW Tacoma </w:t>
      </w:r>
      <w:r w:rsidR="008F79F6" w:rsidRPr="00416D91">
        <w:rPr>
          <w:rFonts w:ascii="Calibri" w:hAnsi="Calibri"/>
          <w:noProof/>
          <w:szCs w:val="22"/>
        </w:rPr>
        <w:t>MSW Progra</w:t>
      </w:r>
      <w:r w:rsidR="00416D91" w:rsidRPr="00416D91">
        <w:rPr>
          <w:rFonts w:ascii="Calibri" w:hAnsi="Calibri"/>
          <w:noProof/>
          <w:szCs w:val="22"/>
        </w:rPr>
        <w:t>m</w:t>
      </w:r>
    </w:p>
    <w:p w14:paraId="39B55FE0" w14:textId="0253C799" w:rsidR="008D1BBA" w:rsidRPr="00561DD2" w:rsidRDefault="008D1BBA" w:rsidP="003D4BBB">
      <w:pPr>
        <w:pStyle w:val="TOC2"/>
        <w:rPr>
          <w:rFonts w:ascii="Calibri" w:hAnsi="Calibri"/>
          <w:noProof/>
          <w:szCs w:val="22"/>
        </w:rPr>
      </w:pPr>
      <w:r w:rsidRPr="00561DD2">
        <w:rPr>
          <w:rFonts w:ascii="Calibri" w:hAnsi="Calibri"/>
          <w:noProof/>
          <w:szCs w:val="22"/>
        </w:rPr>
        <w:lastRenderedPageBreak/>
        <w:t>Commen</w:t>
      </w:r>
      <w:r w:rsidR="008F79F6">
        <w:rPr>
          <w:rFonts w:ascii="Calibri" w:hAnsi="Calibri"/>
          <w:noProof/>
          <w:szCs w:val="22"/>
        </w:rPr>
        <w:t>cement and Hooding Ceremonies</w:t>
      </w:r>
    </w:p>
    <w:p w14:paraId="7E2BED64" w14:textId="77777777" w:rsidR="008D1BBA" w:rsidRPr="00561DD2" w:rsidRDefault="008D1BBA" w:rsidP="003D4BBB">
      <w:pPr>
        <w:pStyle w:val="TOC2"/>
        <w:rPr>
          <w:rFonts w:ascii="Calibri" w:hAnsi="Calibri"/>
          <w:noProof/>
          <w:szCs w:val="22"/>
        </w:rPr>
      </w:pPr>
    </w:p>
    <w:p w14:paraId="763EFE13" w14:textId="4AE4AFC4" w:rsidR="008D1BBA" w:rsidRPr="00561DD2" w:rsidRDefault="00524F11" w:rsidP="003D4BBB">
      <w:pPr>
        <w:pStyle w:val="TOC2"/>
        <w:ind w:left="0" w:firstLine="0"/>
        <w:rPr>
          <w:rFonts w:ascii="Calibri" w:hAnsi="Calibri"/>
          <w:b/>
          <w:noProof/>
          <w:color w:val="7030A0"/>
          <w:szCs w:val="22"/>
        </w:rPr>
      </w:pPr>
      <w:r>
        <w:rPr>
          <w:rFonts w:ascii="Calibri" w:hAnsi="Calibri"/>
          <w:b/>
          <w:noProof/>
          <w:color w:val="7030A0"/>
          <w:szCs w:val="22"/>
        </w:rPr>
        <w:t>E-Mai</w:t>
      </w:r>
      <w:r w:rsidRPr="00524F11">
        <w:rPr>
          <w:rFonts w:ascii="Calibri" w:hAnsi="Calibri"/>
          <w:b/>
          <w:noProof/>
          <w:color w:val="7030A0"/>
          <w:szCs w:val="22"/>
        </w:rPr>
        <w:t>l</w:t>
      </w:r>
      <w:r w:rsidRPr="005F65BE">
        <w:rPr>
          <w:rFonts w:ascii="Calibri" w:hAnsi="Calibri"/>
          <w:b/>
          <w:noProof/>
          <w:color w:val="7030A0"/>
          <w:szCs w:val="22"/>
        </w:rPr>
        <w:t xml:space="preserve"> Account and Electronic Communications</w:t>
      </w:r>
      <w:r w:rsidR="008F79F6">
        <w:rPr>
          <w:rFonts w:ascii="Calibri" w:hAnsi="Calibri"/>
          <w:b/>
          <w:noProof/>
          <w:color w:val="7030A0"/>
          <w:szCs w:val="22"/>
        </w:rPr>
        <w:tab/>
      </w:r>
      <w:r w:rsidR="00192334">
        <w:rPr>
          <w:rFonts w:ascii="Calibri" w:hAnsi="Calibri"/>
          <w:b/>
          <w:noProof/>
          <w:color w:val="7030A0"/>
          <w:szCs w:val="22"/>
        </w:rPr>
        <w:t>3</w:t>
      </w:r>
      <w:r w:rsidR="00BC4C93">
        <w:rPr>
          <w:rFonts w:ascii="Calibri" w:hAnsi="Calibri"/>
          <w:b/>
          <w:noProof/>
          <w:color w:val="7030A0"/>
          <w:szCs w:val="22"/>
        </w:rPr>
        <w:t>0</w:t>
      </w:r>
    </w:p>
    <w:p w14:paraId="24A824B2" w14:textId="77777777" w:rsidR="008D1BBA" w:rsidRPr="00561DD2" w:rsidRDefault="008D1BBA" w:rsidP="003D4BBB">
      <w:pPr>
        <w:pStyle w:val="TOC2"/>
        <w:rPr>
          <w:rFonts w:ascii="Calibri" w:hAnsi="Calibri"/>
          <w:noProof/>
          <w:szCs w:val="22"/>
        </w:rPr>
      </w:pPr>
    </w:p>
    <w:p w14:paraId="61948B71" w14:textId="72CC5CF6" w:rsidR="008D1BBA" w:rsidRPr="00561DD2" w:rsidRDefault="008F79F6" w:rsidP="003D4BBB">
      <w:pPr>
        <w:pStyle w:val="TOC1"/>
        <w:spacing w:before="0"/>
        <w:rPr>
          <w:rFonts w:ascii="Calibri" w:hAnsi="Calibri"/>
          <w:b/>
          <w:noProof/>
          <w:color w:val="7030A0"/>
          <w:szCs w:val="22"/>
        </w:rPr>
      </w:pPr>
      <w:r>
        <w:rPr>
          <w:rFonts w:ascii="Calibri" w:hAnsi="Calibri"/>
          <w:b/>
          <w:noProof/>
          <w:color w:val="7030A0"/>
          <w:szCs w:val="22"/>
        </w:rPr>
        <w:t>Resource Guide Summary</w:t>
      </w:r>
      <w:r>
        <w:rPr>
          <w:rFonts w:ascii="Calibri" w:hAnsi="Calibri"/>
          <w:b/>
          <w:noProof/>
          <w:color w:val="7030A0"/>
          <w:szCs w:val="22"/>
        </w:rPr>
        <w:tab/>
      </w:r>
      <w:r w:rsidR="00192334">
        <w:rPr>
          <w:rFonts w:ascii="Calibri" w:hAnsi="Calibri"/>
          <w:b/>
          <w:noProof/>
          <w:color w:val="7030A0"/>
          <w:szCs w:val="22"/>
        </w:rPr>
        <w:t>3</w:t>
      </w:r>
      <w:r w:rsidR="00BC4C93">
        <w:rPr>
          <w:rFonts w:ascii="Calibri" w:hAnsi="Calibri"/>
          <w:b/>
          <w:noProof/>
          <w:color w:val="7030A0"/>
          <w:szCs w:val="22"/>
        </w:rPr>
        <w:t>1</w:t>
      </w:r>
    </w:p>
    <w:p w14:paraId="1AB65288" w14:textId="6803518D" w:rsidR="008D1BBA" w:rsidRPr="00561DD2" w:rsidRDefault="008F79F6" w:rsidP="003D4BBB">
      <w:pPr>
        <w:pStyle w:val="TOC2"/>
        <w:rPr>
          <w:rFonts w:ascii="Calibri" w:hAnsi="Calibri"/>
          <w:noProof/>
          <w:szCs w:val="22"/>
        </w:rPr>
      </w:pPr>
      <w:r>
        <w:rPr>
          <w:rFonts w:ascii="Calibri" w:hAnsi="Calibri"/>
          <w:noProof/>
          <w:szCs w:val="22"/>
        </w:rPr>
        <w:t>Campus Resources</w:t>
      </w:r>
    </w:p>
    <w:p w14:paraId="5F88F522" w14:textId="4A3813AB" w:rsidR="008D1BBA" w:rsidRPr="00561DD2" w:rsidRDefault="008D1BBA" w:rsidP="003D4BBB">
      <w:pPr>
        <w:pStyle w:val="TOC2"/>
        <w:rPr>
          <w:rFonts w:ascii="Calibri" w:hAnsi="Calibri"/>
          <w:noProof/>
          <w:szCs w:val="22"/>
        </w:rPr>
      </w:pPr>
      <w:r w:rsidRPr="00561DD2">
        <w:rPr>
          <w:rFonts w:ascii="Calibri" w:hAnsi="Calibri"/>
          <w:noProof/>
          <w:szCs w:val="22"/>
        </w:rPr>
        <w:t>Sc</w:t>
      </w:r>
      <w:r w:rsidR="008F79F6">
        <w:rPr>
          <w:rFonts w:ascii="Calibri" w:hAnsi="Calibri"/>
          <w:noProof/>
          <w:szCs w:val="22"/>
        </w:rPr>
        <w:t>holarship Funding Information</w:t>
      </w:r>
    </w:p>
    <w:p w14:paraId="30FFE372" w14:textId="1565989B" w:rsidR="008D1BBA" w:rsidRPr="00561DD2" w:rsidRDefault="008D1BBA" w:rsidP="003D4BBB">
      <w:pPr>
        <w:pStyle w:val="TOC2"/>
        <w:rPr>
          <w:rFonts w:ascii="Calibri" w:hAnsi="Calibri"/>
          <w:noProof/>
          <w:szCs w:val="22"/>
        </w:rPr>
      </w:pPr>
      <w:r w:rsidRPr="00561DD2">
        <w:rPr>
          <w:rFonts w:ascii="Calibri" w:hAnsi="Calibri"/>
          <w:noProof/>
          <w:szCs w:val="22"/>
        </w:rPr>
        <w:t xml:space="preserve">Opportunities For </w:t>
      </w:r>
      <w:r w:rsidR="008F79F6">
        <w:rPr>
          <w:rFonts w:ascii="Calibri" w:hAnsi="Calibri"/>
          <w:noProof/>
          <w:szCs w:val="22"/>
        </w:rPr>
        <w:t>Involvement</w:t>
      </w:r>
    </w:p>
    <w:p w14:paraId="63C55A30" w14:textId="77777777" w:rsidR="008D1BBA" w:rsidRPr="00561DD2" w:rsidRDefault="008D1BBA" w:rsidP="003D4BBB">
      <w:pPr>
        <w:pStyle w:val="TOC1"/>
        <w:spacing w:before="0"/>
        <w:rPr>
          <w:rFonts w:ascii="Calibri" w:hAnsi="Calibri"/>
          <w:noProof/>
          <w:szCs w:val="22"/>
        </w:rPr>
      </w:pPr>
    </w:p>
    <w:p w14:paraId="2521D21C" w14:textId="05C801E5" w:rsidR="008D1BBA" w:rsidRPr="00561DD2" w:rsidRDefault="008D1BBA" w:rsidP="003D4BBB">
      <w:pPr>
        <w:pStyle w:val="TOC1"/>
        <w:spacing w:before="0"/>
        <w:rPr>
          <w:rFonts w:ascii="Calibri" w:hAnsi="Calibri"/>
          <w:b/>
          <w:noProof/>
          <w:color w:val="7030A0"/>
          <w:szCs w:val="22"/>
        </w:rPr>
      </w:pPr>
      <w:r w:rsidRPr="00561DD2">
        <w:rPr>
          <w:rFonts w:ascii="Calibri" w:hAnsi="Calibri"/>
          <w:b/>
          <w:noProof/>
          <w:color w:val="7030A0"/>
          <w:szCs w:val="22"/>
        </w:rPr>
        <w:t>Standards of Con</w:t>
      </w:r>
      <w:r w:rsidR="00DB2BD5">
        <w:rPr>
          <w:rFonts w:ascii="Calibri" w:hAnsi="Calibri"/>
          <w:b/>
          <w:noProof/>
          <w:color w:val="7030A0"/>
          <w:szCs w:val="22"/>
        </w:rPr>
        <w:t>duct and Grievance Procedures</w:t>
      </w:r>
      <w:r w:rsidR="00DB2BD5">
        <w:rPr>
          <w:rFonts w:ascii="Calibri" w:hAnsi="Calibri"/>
          <w:b/>
          <w:noProof/>
          <w:color w:val="7030A0"/>
          <w:szCs w:val="22"/>
        </w:rPr>
        <w:tab/>
      </w:r>
      <w:r w:rsidR="00192334">
        <w:rPr>
          <w:rFonts w:ascii="Calibri" w:hAnsi="Calibri"/>
          <w:b/>
          <w:noProof/>
          <w:color w:val="7030A0"/>
          <w:szCs w:val="22"/>
        </w:rPr>
        <w:t>3</w:t>
      </w:r>
      <w:r w:rsidR="00BC4C93">
        <w:rPr>
          <w:rFonts w:ascii="Calibri" w:hAnsi="Calibri"/>
          <w:b/>
          <w:noProof/>
          <w:color w:val="7030A0"/>
          <w:szCs w:val="22"/>
        </w:rPr>
        <w:t>4</w:t>
      </w:r>
    </w:p>
    <w:p w14:paraId="1D863A84" w14:textId="5556A7DA" w:rsidR="008D1BBA" w:rsidRPr="00561DD2" w:rsidRDefault="008D1BBA" w:rsidP="003D4BBB">
      <w:pPr>
        <w:pStyle w:val="TOC2"/>
        <w:rPr>
          <w:rFonts w:ascii="Calibri" w:hAnsi="Calibri"/>
          <w:noProof/>
          <w:szCs w:val="22"/>
        </w:rPr>
      </w:pPr>
      <w:r w:rsidRPr="00561DD2">
        <w:rPr>
          <w:rFonts w:ascii="Calibri" w:hAnsi="Calibri"/>
          <w:noProof/>
          <w:szCs w:val="22"/>
        </w:rPr>
        <w:t xml:space="preserve">Academic Performance and Conduct </w:t>
      </w:r>
      <w:r w:rsidR="00057257">
        <w:rPr>
          <w:rFonts w:ascii="Calibri" w:hAnsi="Calibri"/>
          <w:noProof/>
          <w:szCs w:val="22"/>
        </w:rPr>
        <w:t>That</w:t>
      </w:r>
      <w:r w:rsidRPr="00561DD2">
        <w:rPr>
          <w:rFonts w:ascii="Calibri" w:hAnsi="Calibri"/>
          <w:noProof/>
          <w:szCs w:val="22"/>
        </w:rPr>
        <w:t xml:space="preserve"> May Result in a Review and Possible D</w:t>
      </w:r>
      <w:r w:rsidR="00DB2BD5">
        <w:rPr>
          <w:rFonts w:ascii="Calibri" w:hAnsi="Calibri"/>
          <w:noProof/>
          <w:szCs w:val="22"/>
        </w:rPr>
        <w:t>ismissal</w:t>
      </w:r>
    </w:p>
    <w:p w14:paraId="417F9239" w14:textId="620FFBB6" w:rsidR="00BA268C" w:rsidRPr="00561DD2" w:rsidRDefault="0028466B" w:rsidP="003D4BBB">
      <w:pPr>
        <w:pStyle w:val="TOC2"/>
        <w:rPr>
          <w:rFonts w:ascii="Calibri" w:hAnsi="Calibri"/>
          <w:noProof/>
          <w:szCs w:val="22"/>
        </w:rPr>
      </w:pPr>
      <w:r w:rsidRPr="00561DD2">
        <w:rPr>
          <w:rFonts w:ascii="Calibri" w:hAnsi="Calibri"/>
          <w:noProof/>
          <w:szCs w:val="22"/>
        </w:rPr>
        <w:t>Academic Hon</w:t>
      </w:r>
      <w:r w:rsidR="004B5BA4">
        <w:rPr>
          <w:rFonts w:ascii="Calibri" w:hAnsi="Calibri"/>
          <w:noProof/>
          <w:szCs w:val="22"/>
        </w:rPr>
        <w:t>esty: Che</w:t>
      </w:r>
      <w:r w:rsidR="00DB2BD5">
        <w:rPr>
          <w:rFonts w:ascii="Calibri" w:hAnsi="Calibri"/>
          <w:noProof/>
          <w:szCs w:val="22"/>
        </w:rPr>
        <w:t>ating and Plagiarism</w:t>
      </w:r>
    </w:p>
    <w:p w14:paraId="2B11473F" w14:textId="0169FF8C" w:rsidR="00A42A0E" w:rsidRDefault="002F7E1D" w:rsidP="00A42A0E">
      <w:pPr>
        <w:pStyle w:val="TOC2"/>
        <w:rPr>
          <w:rFonts w:ascii="Calibri" w:hAnsi="Calibri"/>
          <w:noProof/>
          <w:szCs w:val="22"/>
        </w:rPr>
      </w:pPr>
      <w:r>
        <w:rPr>
          <w:rFonts w:ascii="Calibri" w:hAnsi="Calibri"/>
          <w:noProof/>
          <w:szCs w:val="22"/>
        </w:rPr>
        <w:t>Essential Skills, Values and Standards of Professional Conduct</w:t>
      </w:r>
    </w:p>
    <w:p w14:paraId="50E6FBBA" w14:textId="1AFC1071" w:rsidR="008D1BBA" w:rsidRPr="00561DD2" w:rsidRDefault="004B5BA4" w:rsidP="003D4BBB">
      <w:pPr>
        <w:pStyle w:val="TOC2"/>
        <w:rPr>
          <w:rFonts w:ascii="Calibri" w:hAnsi="Calibri"/>
          <w:noProof/>
          <w:szCs w:val="22"/>
        </w:rPr>
      </w:pPr>
      <w:r>
        <w:rPr>
          <w:rFonts w:ascii="Calibri" w:hAnsi="Calibri"/>
          <w:noProof/>
          <w:szCs w:val="22"/>
        </w:rPr>
        <w:t>Reso</w:t>
      </w:r>
      <w:r w:rsidR="00DB2BD5">
        <w:rPr>
          <w:rFonts w:ascii="Calibri" w:hAnsi="Calibri"/>
          <w:noProof/>
          <w:szCs w:val="22"/>
        </w:rPr>
        <w:t>lution of Grievances</w:t>
      </w:r>
    </w:p>
    <w:p w14:paraId="54A365DA" w14:textId="4C75B32D" w:rsidR="008D1BBA" w:rsidRDefault="008D1BBA" w:rsidP="004E7F96">
      <w:pPr>
        <w:pStyle w:val="TOC2"/>
        <w:rPr>
          <w:rFonts w:ascii="Calibri" w:hAnsi="Calibri"/>
          <w:noProof/>
          <w:szCs w:val="22"/>
        </w:rPr>
      </w:pPr>
      <w:r w:rsidRPr="00561DD2">
        <w:rPr>
          <w:rFonts w:ascii="Calibri" w:hAnsi="Calibri"/>
          <w:noProof/>
          <w:szCs w:val="22"/>
        </w:rPr>
        <w:t xml:space="preserve">MSW Program </w:t>
      </w:r>
      <w:r w:rsidR="0053532E">
        <w:rPr>
          <w:rFonts w:ascii="Calibri" w:hAnsi="Calibri"/>
          <w:noProof/>
          <w:szCs w:val="22"/>
        </w:rPr>
        <w:t>Professional Standards</w:t>
      </w:r>
      <w:r w:rsidR="0057188B">
        <w:rPr>
          <w:rFonts w:ascii="Calibri" w:hAnsi="Calibri"/>
          <w:noProof/>
          <w:szCs w:val="22"/>
        </w:rPr>
        <w:t xml:space="preserve"> Comm</w:t>
      </w:r>
      <w:r w:rsidR="00DB2BD5">
        <w:rPr>
          <w:rFonts w:ascii="Calibri" w:hAnsi="Calibri"/>
          <w:noProof/>
          <w:szCs w:val="22"/>
        </w:rPr>
        <w:t>ittee</w:t>
      </w:r>
    </w:p>
    <w:p w14:paraId="5A67984B" w14:textId="6538EB9E" w:rsidR="00E909C2" w:rsidRDefault="00E909C2" w:rsidP="00E909C2">
      <w:pPr>
        <w:pStyle w:val="TOC2"/>
        <w:rPr>
          <w:rFonts w:ascii="Calibri" w:hAnsi="Calibri"/>
          <w:noProof/>
          <w:szCs w:val="22"/>
        </w:rPr>
      </w:pPr>
      <w:r w:rsidRPr="00561DD2">
        <w:rPr>
          <w:rFonts w:ascii="Calibri" w:hAnsi="Calibri"/>
          <w:noProof/>
          <w:szCs w:val="22"/>
        </w:rPr>
        <w:t xml:space="preserve">Resource Persons Within </w:t>
      </w:r>
      <w:r>
        <w:rPr>
          <w:rFonts w:ascii="Calibri" w:hAnsi="Calibri"/>
          <w:noProof/>
          <w:szCs w:val="22"/>
        </w:rPr>
        <w:t>the School and the University</w:t>
      </w:r>
    </w:p>
    <w:p w14:paraId="11D4C04A" w14:textId="77777777" w:rsidR="00937C24" w:rsidRPr="00561DD2" w:rsidRDefault="00937C24" w:rsidP="004E7F96">
      <w:pPr>
        <w:pStyle w:val="TOC2"/>
        <w:rPr>
          <w:rFonts w:ascii="Calibri" w:hAnsi="Calibri"/>
          <w:noProof/>
          <w:szCs w:val="22"/>
        </w:rPr>
      </w:pPr>
    </w:p>
    <w:p w14:paraId="1B8741E0" w14:textId="691CBD55" w:rsidR="008D1BBA" w:rsidRDefault="00DF40A3" w:rsidP="00937C24">
      <w:pPr>
        <w:pStyle w:val="TOC1"/>
        <w:spacing w:before="0"/>
        <w:rPr>
          <w:rFonts w:ascii="Calibri" w:hAnsi="Calibri"/>
          <w:b/>
          <w:noProof/>
          <w:color w:val="7030A0"/>
          <w:szCs w:val="22"/>
        </w:rPr>
      </w:pPr>
      <w:r w:rsidRPr="00937C24">
        <w:rPr>
          <w:rFonts w:ascii="Calibri" w:hAnsi="Calibri"/>
          <w:b/>
          <w:noProof/>
          <w:color w:val="7030A0"/>
          <w:szCs w:val="22"/>
        </w:rPr>
        <w:t>Guide to U</w:t>
      </w:r>
      <w:r w:rsidR="00E909C2">
        <w:rPr>
          <w:rFonts w:ascii="Calibri" w:hAnsi="Calibri"/>
          <w:b/>
          <w:noProof/>
          <w:color w:val="7030A0"/>
          <w:szCs w:val="22"/>
        </w:rPr>
        <w:t xml:space="preserve">niversity of </w:t>
      </w:r>
      <w:r w:rsidRPr="00937C24">
        <w:rPr>
          <w:rFonts w:ascii="Calibri" w:hAnsi="Calibri"/>
          <w:b/>
          <w:noProof/>
          <w:color w:val="7030A0"/>
          <w:szCs w:val="22"/>
        </w:rPr>
        <w:t>W</w:t>
      </w:r>
      <w:r w:rsidR="00E909C2">
        <w:rPr>
          <w:rFonts w:ascii="Calibri" w:hAnsi="Calibri"/>
          <w:b/>
          <w:noProof/>
          <w:color w:val="7030A0"/>
          <w:szCs w:val="22"/>
        </w:rPr>
        <w:t>ashington</w:t>
      </w:r>
      <w:r w:rsidRPr="00937C24">
        <w:rPr>
          <w:rFonts w:ascii="Calibri" w:hAnsi="Calibri"/>
          <w:b/>
          <w:noProof/>
          <w:color w:val="7030A0"/>
          <w:szCs w:val="22"/>
        </w:rPr>
        <w:t xml:space="preserve"> </w:t>
      </w:r>
      <w:r w:rsidR="00885A5C" w:rsidRPr="00937C24">
        <w:rPr>
          <w:rFonts w:ascii="Calibri" w:hAnsi="Calibri"/>
          <w:b/>
          <w:noProof/>
          <w:color w:val="7030A0"/>
          <w:szCs w:val="22"/>
        </w:rPr>
        <w:t>Tacoma</w:t>
      </w:r>
      <w:r w:rsidR="00DB2BD5" w:rsidRPr="00937C24">
        <w:rPr>
          <w:rFonts w:ascii="Calibri" w:hAnsi="Calibri"/>
          <w:b/>
          <w:noProof/>
          <w:color w:val="7030A0"/>
          <w:szCs w:val="22"/>
        </w:rPr>
        <w:tab/>
      </w:r>
      <w:r w:rsidR="00192334">
        <w:rPr>
          <w:rFonts w:ascii="Calibri" w:hAnsi="Calibri"/>
          <w:b/>
          <w:noProof/>
          <w:color w:val="7030A0"/>
          <w:szCs w:val="22"/>
        </w:rPr>
        <w:t>4</w:t>
      </w:r>
      <w:r w:rsidR="00BC4C93">
        <w:rPr>
          <w:rFonts w:ascii="Calibri" w:hAnsi="Calibri"/>
          <w:b/>
          <w:noProof/>
          <w:color w:val="7030A0"/>
          <w:szCs w:val="22"/>
        </w:rPr>
        <w:t>3</w:t>
      </w:r>
    </w:p>
    <w:p w14:paraId="193C0C01" w14:textId="77777777" w:rsidR="00937C24" w:rsidRPr="00937C24" w:rsidRDefault="00937C24" w:rsidP="00937C24">
      <w:pPr>
        <w:pStyle w:val="TOC1"/>
        <w:spacing w:before="0"/>
        <w:rPr>
          <w:rFonts w:ascii="Calibri" w:hAnsi="Calibri"/>
          <w:b/>
          <w:noProof/>
          <w:color w:val="7030A0"/>
          <w:szCs w:val="22"/>
        </w:rPr>
      </w:pPr>
    </w:p>
    <w:p w14:paraId="2EF6F482" w14:textId="049D0751" w:rsidR="008D1BBA" w:rsidRPr="00937C24" w:rsidRDefault="008D1BBA" w:rsidP="00937C24">
      <w:pPr>
        <w:pStyle w:val="TOC1"/>
        <w:spacing w:before="0"/>
        <w:rPr>
          <w:rFonts w:ascii="Calibri" w:hAnsi="Calibri"/>
          <w:b/>
          <w:noProof/>
          <w:color w:val="7030A0"/>
          <w:szCs w:val="22"/>
        </w:rPr>
      </w:pPr>
      <w:r w:rsidRPr="00937C24">
        <w:rPr>
          <w:rFonts w:ascii="Calibri" w:hAnsi="Calibri"/>
          <w:b/>
          <w:noProof/>
          <w:color w:val="7030A0"/>
          <w:szCs w:val="22"/>
        </w:rPr>
        <w:t>Directory of Importa</w:t>
      </w:r>
      <w:r w:rsidR="00DF40A3" w:rsidRPr="00937C24">
        <w:rPr>
          <w:rFonts w:ascii="Calibri" w:hAnsi="Calibri"/>
          <w:b/>
          <w:noProof/>
          <w:color w:val="7030A0"/>
          <w:szCs w:val="22"/>
        </w:rPr>
        <w:t xml:space="preserve">nt Phone Numbers at UW </w:t>
      </w:r>
      <w:r w:rsidR="00885A5C" w:rsidRPr="00937C24">
        <w:rPr>
          <w:rFonts w:ascii="Calibri" w:hAnsi="Calibri"/>
          <w:b/>
          <w:noProof/>
          <w:color w:val="7030A0"/>
          <w:szCs w:val="22"/>
        </w:rPr>
        <w:t>Tacoma</w:t>
      </w:r>
      <w:r w:rsidR="00DB2BD5" w:rsidRPr="00937C24">
        <w:rPr>
          <w:rFonts w:ascii="Calibri" w:hAnsi="Calibri"/>
          <w:b/>
          <w:noProof/>
          <w:color w:val="7030A0"/>
          <w:szCs w:val="22"/>
        </w:rPr>
        <w:tab/>
      </w:r>
      <w:r w:rsidR="00192334">
        <w:rPr>
          <w:rFonts w:ascii="Calibri" w:hAnsi="Calibri"/>
          <w:b/>
          <w:noProof/>
          <w:color w:val="7030A0"/>
          <w:szCs w:val="22"/>
        </w:rPr>
        <w:t>4</w:t>
      </w:r>
      <w:r w:rsidR="00BC4C93">
        <w:rPr>
          <w:rFonts w:ascii="Calibri" w:hAnsi="Calibri"/>
          <w:b/>
          <w:noProof/>
          <w:color w:val="7030A0"/>
          <w:szCs w:val="22"/>
        </w:rPr>
        <w:t>4</w:t>
      </w:r>
    </w:p>
    <w:p w14:paraId="530EF9AA" w14:textId="77777777" w:rsidR="008D1BBA" w:rsidRPr="00433F6C" w:rsidRDefault="008D1BBA" w:rsidP="003D4BBB">
      <w:pPr>
        <w:pStyle w:val="TOC1"/>
        <w:spacing w:before="0"/>
        <w:rPr>
          <w:rFonts w:ascii="Calibri" w:hAnsi="Calibri"/>
        </w:rPr>
      </w:pPr>
      <w:r w:rsidRPr="00561DD2">
        <w:rPr>
          <w:rFonts w:ascii="Calibri" w:hAnsi="Calibri"/>
          <w:szCs w:val="22"/>
        </w:rPr>
        <w:fldChar w:fldCharType="end"/>
      </w:r>
      <w:r w:rsidRPr="00433F6C">
        <w:rPr>
          <w:rFonts w:ascii="Calibri" w:hAnsi="Calibri"/>
        </w:rPr>
        <w:t xml:space="preserve"> </w:t>
      </w:r>
    </w:p>
    <w:p w14:paraId="008CD1D1" w14:textId="77777777" w:rsidR="008D1BBA" w:rsidRPr="00433F6C" w:rsidRDefault="008D1BBA" w:rsidP="003D4BBB">
      <w:pPr>
        <w:rPr>
          <w:rFonts w:ascii="Calibri" w:hAnsi="Calibri"/>
        </w:rPr>
      </w:pPr>
    </w:p>
    <w:p w14:paraId="3559F759" w14:textId="77777777" w:rsidR="008D1BBA" w:rsidRPr="00433F6C" w:rsidRDefault="008D1BBA" w:rsidP="003D4BBB">
      <w:pPr>
        <w:rPr>
          <w:rFonts w:ascii="Calibri" w:hAnsi="Calibri"/>
        </w:rPr>
        <w:sectPr w:rsidR="008D1BBA" w:rsidRPr="00433F6C" w:rsidSect="00E52298">
          <w:headerReference w:type="default" r:id="rId14"/>
          <w:footerReference w:type="default" r:id="rId15"/>
          <w:pgSz w:w="12240" w:h="15840" w:code="1"/>
          <w:pgMar w:top="1440" w:right="1440" w:bottom="1440" w:left="1440" w:header="720" w:footer="720" w:gutter="0"/>
          <w:pgNumType w:start="1"/>
          <w:cols w:sep="1" w:space="720"/>
          <w:docGrid w:linePitch="299"/>
        </w:sectPr>
      </w:pPr>
    </w:p>
    <w:p w14:paraId="5772E28E" w14:textId="668A3014" w:rsidR="008D1BBA" w:rsidRPr="00C46FE6" w:rsidRDefault="008D1BBA" w:rsidP="00B47EBC">
      <w:pPr>
        <w:pBdr>
          <w:top w:val="single" w:sz="4" w:space="1" w:color="auto"/>
          <w:left w:val="single" w:sz="4" w:space="4" w:color="auto"/>
          <w:bottom w:val="single" w:sz="4" w:space="1" w:color="auto"/>
          <w:right w:val="single" w:sz="4" w:space="4" w:color="auto"/>
        </w:pBdr>
        <w:shd w:val="clear" w:color="auto" w:fill="FFFFFF"/>
        <w:jc w:val="center"/>
        <w:rPr>
          <w:rFonts w:ascii="Calibri" w:hAnsi="Calibri"/>
          <w:b/>
          <w:color w:val="7030A0"/>
          <w:sz w:val="48"/>
          <w:szCs w:val="48"/>
        </w:rPr>
      </w:pPr>
      <w:r w:rsidRPr="00C46FE6">
        <w:rPr>
          <w:rFonts w:ascii="Calibri" w:hAnsi="Calibri"/>
          <w:b/>
          <w:color w:val="7030A0"/>
          <w:sz w:val="48"/>
          <w:szCs w:val="48"/>
        </w:rPr>
        <w:lastRenderedPageBreak/>
        <w:t xml:space="preserve">Welcome Letter from the </w:t>
      </w:r>
      <w:r w:rsidRPr="006920C2">
        <w:rPr>
          <w:rFonts w:ascii="Calibri" w:hAnsi="Calibri"/>
          <w:b/>
          <w:color w:val="7030A0"/>
          <w:sz w:val="48"/>
          <w:szCs w:val="48"/>
        </w:rPr>
        <w:t>Dean</w:t>
      </w:r>
    </w:p>
    <w:p w14:paraId="6D6A4307" w14:textId="6374F5F9" w:rsidR="008D1BBA" w:rsidRDefault="008D1BBA" w:rsidP="003D4BBB">
      <w:pPr>
        <w:rPr>
          <w:rFonts w:ascii="Calibri" w:hAnsi="Calibri"/>
        </w:rPr>
      </w:pPr>
    </w:p>
    <w:p w14:paraId="190D4932" w14:textId="77777777" w:rsidR="005657AA" w:rsidRPr="00433F6C" w:rsidRDefault="005657AA" w:rsidP="003D4BBB">
      <w:pPr>
        <w:rPr>
          <w:rFonts w:ascii="Calibri" w:hAnsi="Calibri"/>
        </w:rPr>
      </w:pPr>
    </w:p>
    <w:p w14:paraId="7A96534B" w14:textId="725D77FF" w:rsidR="000E441E" w:rsidRDefault="000E441E" w:rsidP="000E441E">
      <w:pPr>
        <w:rPr>
          <w:rFonts w:ascii="Calibri" w:hAnsi="Calibri"/>
          <w:sz w:val="24"/>
          <w:szCs w:val="24"/>
        </w:rPr>
      </w:pPr>
      <w:r w:rsidRPr="000E441E">
        <w:rPr>
          <w:rFonts w:ascii="Calibri" w:hAnsi="Calibri"/>
          <w:sz w:val="24"/>
          <w:szCs w:val="24"/>
        </w:rPr>
        <w:t>Welcome to the Master in Social Work (MSW) program at the University of Washington Tacoma. I am proud of our innovative and unique multidisciplinary school that is committed to pillars of academic excellence through research, instruction, and community engagement. Paramount is student success.</w:t>
      </w:r>
      <w:r>
        <w:rPr>
          <w:rFonts w:ascii="Calibri" w:hAnsi="Calibri"/>
          <w:sz w:val="24"/>
          <w:szCs w:val="24"/>
        </w:rPr>
        <w:t xml:space="preserve"> </w:t>
      </w:r>
      <w:r w:rsidRPr="000E441E">
        <w:rPr>
          <w:rFonts w:ascii="Calibri" w:hAnsi="Calibri"/>
          <w:sz w:val="24"/>
          <w:szCs w:val="24"/>
        </w:rPr>
        <w:t>You will find a community of diverse scholars and leaders who are deeply committed to your personal, intellectual, and professional growth.</w:t>
      </w:r>
    </w:p>
    <w:p w14:paraId="7FC6FFB6" w14:textId="77777777" w:rsidR="000E441E" w:rsidRPr="000E441E" w:rsidRDefault="000E441E" w:rsidP="000E441E">
      <w:pPr>
        <w:rPr>
          <w:rFonts w:ascii="Calibri" w:hAnsi="Calibri"/>
          <w:sz w:val="24"/>
          <w:szCs w:val="24"/>
        </w:rPr>
      </w:pPr>
    </w:p>
    <w:p w14:paraId="7406547D" w14:textId="6535ACFC" w:rsidR="000E441E" w:rsidRDefault="000E441E" w:rsidP="000E441E">
      <w:pPr>
        <w:rPr>
          <w:rFonts w:ascii="Calibri" w:hAnsi="Calibri"/>
          <w:sz w:val="24"/>
          <w:szCs w:val="24"/>
        </w:rPr>
      </w:pPr>
      <w:r w:rsidRPr="000E441E">
        <w:rPr>
          <w:rFonts w:ascii="Calibri" w:hAnsi="Calibri"/>
          <w:sz w:val="24"/>
          <w:szCs w:val="24"/>
        </w:rPr>
        <w:t>The School of Social Work and Criminal Justice affirms social, racial, political, and economic justice and promotes equity and inclusion values. Through our three degree programs, we prepare students to empower individuals and communities to dismantle oppressive system policies and practices and address critical social problems to create a more just and equitable society.</w:t>
      </w:r>
    </w:p>
    <w:p w14:paraId="573A2B25" w14:textId="77777777" w:rsidR="000E441E" w:rsidRPr="000E441E" w:rsidRDefault="000E441E" w:rsidP="000E441E">
      <w:pPr>
        <w:rPr>
          <w:rFonts w:ascii="Calibri" w:hAnsi="Calibri"/>
          <w:sz w:val="24"/>
          <w:szCs w:val="24"/>
        </w:rPr>
      </w:pPr>
    </w:p>
    <w:p w14:paraId="31E43413" w14:textId="2DCA9A49" w:rsidR="000E441E" w:rsidRDefault="000E441E" w:rsidP="000E441E">
      <w:pPr>
        <w:rPr>
          <w:rFonts w:ascii="Calibri" w:hAnsi="Calibri"/>
          <w:sz w:val="24"/>
          <w:szCs w:val="24"/>
        </w:rPr>
      </w:pPr>
      <w:r w:rsidRPr="000E441E">
        <w:rPr>
          <w:rFonts w:ascii="Calibri" w:hAnsi="Calibri"/>
          <w:sz w:val="24"/>
          <w:szCs w:val="24"/>
        </w:rPr>
        <w:t>The Master in Social Work (MSW) degree recognizes the importance of synergy between knowledge acquisition and action to develop student competencies in preparation for advanced practice. Our MSW curriculum provides generative and tailored learning for students to develop deep expertise in their interests and passions. Students assume advocacy and leadership opportunities in an array of cross-disciplinary public and private sectors and may choose specialized learning in pursuit of school social work, behavioral health, and child welfare careers.</w:t>
      </w:r>
    </w:p>
    <w:p w14:paraId="508DA667" w14:textId="77777777" w:rsidR="000E441E" w:rsidRPr="000E441E" w:rsidRDefault="000E441E" w:rsidP="000E441E">
      <w:pPr>
        <w:rPr>
          <w:rFonts w:ascii="Calibri" w:hAnsi="Calibri"/>
          <w:sz w:val="24"/>
          <w:szCs w:val="24"/>
        </w:rPr>
      </w:pPr>
    </w:p>
    <w:p w14:paraId="1AAE8FB3" w14:textId="7754FF05" w:rsidR="000E441E" w:rsidRDefault="000E441E" w:rsidP="000E441E">
      <w:pPr>
        <w:rPr>
          <w:rFonts w:ascii="Calibri" w:hAnsi="Calibri"/>
          <w:sz w:val="24"/>
          <w:szCs w:val="24"/>
        </w:rPr>
      </w:pPr>
      <w:r w:rsidRPr="000E441E">
        <w:rPr>
          <w:rFonts w:ascii="Calibri" w:hAnsi="Calibri"/>
          <w:sz w:val="24"/>
          <w:szCs w:val="24"/>
        </w:rPr>
        <w:t>Our society remains at a critical juncture that requires a steadfast commitment to social change and justice. We strongly believe our mission, integration of criminal justice and social work critical thought and values, and collective potential will foster a meaningful and sustained impact on our communities. We look forward to you joining us and advancing our mission, priorities, and values.</w:t>
      </w:r>
    </w:p>
    <w:p w14:paraId="12C86B57" w14:textId="77777777" w:rsidR="000E441E" w:rsidRPr="000E441E" w:rsidRDefault="000E441E" w:rsidP="000E441E">
      <w:pPr>
        <w:rPr>
          <w:rFonts w:ascii="Calibri" w:hAnsi="Calibri"/>
          <w:sz w:val="24"/>
          <w:szCs w:val="24"/>
        </w:rPr>
      </w:pPr>
    </w:p>
    <w:p w14:paraId="35CB94DA" w14:textId="77777777" w:rsidR="000E441E" w:rsidRPr="000E441E" w:rsidRDefault="000E441E" w:rsidP="000E441E">
      <w:pPr>
        <w:rPr>
          <w:rFonts w:ascii="Calibri" w:hAnsi="Calibri"/>
          <w:sz w:val="24"/>
          <w:szCs w:val="24"/>
        </w:rPr>
      </w:pPr>
      <w:r w:rsidRPr="000E441E">
        <w:rPr>
          <w:rFonts w:ascii="Calibri" w:hAnsi="Calibri"/>
          <w:sz w:val="24"/>
          <w:szCs w:val="24"/>
        </w:rPr>
        <w:t>Keva M. Miller, Ph.D., LCSW</w:t>
      </w:r>
      <w:r w:rsidRPr="000E441E">
        <w:rPr>
          <w:rFonts w:ascii="Calibri" w:hAnsi="Calibri"/>
          <w:sz w:val="24"/>
          <w:szCs w:val="24"/>
        </w:rPr>
        <w:br/>
        <w:t>Dean and Professor</w:t>
      </w:r>
    </w:p>
    <w:p w14:paraId="069708C7" w14:textId="77777777" w:rsidR="008D1BBA" w:rsidRDefault="008D1BBA" w:rsidP="003D4BBB">
      <w:pPr>
        <w:rPr>
          <w:rFonts w:ascii="Calibri" w:hAnsi="Calibri"/>
          <w:sz w:val="24"/>
          <w:szCs w:val="24"/>
        </w:rPr>
      </w:pPr>
      <w:r>
        <w:rPr>
          <w:rFonts w:ascii="Calibri" w:hAnsi="Calibri"/>
          <w:sz w:val="24"/>
          <w:szCs w:val="24"/>
        </w:rPr>
        <w:br w:type="page"/>
      </w:r>
    </w:p>
    <w:p w14:paraId="6B385BDC" w14:textId="77777777" w:rsidR="008D1BBA" w:rsidRPr="00E41A54" w:rsidRDefault="008D1BBA" w:rsidP="006569B4">
      <w:pPr>
        <w:pBdr>
          <w:top w:val="single" w:sz="4" w:space="1" w:color="auto"/>
          <w:left w:val="single" w:sz="4" w:space="4" w:color="auto"/>
          <w:bottom w:val="single" w:sz="4" w:space="1" w:color="auto"/>
          <w:right w:val="single" w:sz="4" w:space="4" w:color="auto"/>
        </w:pBdr>
        <w:shd w:val="clear" w:color="auto" w:fill="FFFFFF"/>
        <w:jc w:val="center"/>
        <w:rPr>
          <w:rFonts w:ascii="Calibri" w:hAnsi="Calibri"/>
          <w:b/>
          <w:color w:val="7030A0"/>
          <w:sz w:val="48"/>
          <w:szCs w:val="48"/>
        </w:rPr>
      </w:pPr>
      <w:r w:rsidRPr="00E41A54">
        <w:rPr>
          <w:rFonts w:ascii="Calibri" w:hAnsi="Calibri"/>
          <w:b/>
          <w:color w:val="7030A0"/>
          <w:sz w:val="48"/>
          <w:szCs w:val="48"/>
        </w:rPr>
        <w:t>Introduction</w:t>
      </w:r>
    </w:p>
    <w:p w14:paraId="6C28EF25" w14:textId="7C75071A" w:rsidR="008D1BBA" w:rsidRDefault="008D1BBA" w:rsidP="003D4BBB">
      <w:pPr>
        <w:rPr>
          <w:rFonts w:ascii="Calibri" w:hAnsi="Calibri"/>
          <w:sz w:val="24"/>
          <w:szCs w:val="24"/>
        </w:rPr>
      </w:pPr>
    </w:p>
    <w:p w14:paraId="309E5DEB" w14:textId="326EC51D" w:rsidR="008500F2" w:rsidRPr="008500F2" w:rsidRDefault="008500F2" w:rsidP="003D4BBB">
      <w:pPr>
        <w:rPr>
          <w:rFonts w:asciiTheme="minorHAnsi" w:hAnsiTheme="minorHAnsi" w:cstheme="minorHAnsi"/>
          <w:b/>
          <w:i/>
          <w:color w:val="444444"/>
          <w:sz w:val="24"/>
          <w:szCs w:val="24"/>
          <w:shd w:val="clear" w:color="auto" w:fill="FFFFFF"/>
        </w:rPr>
      </w:pPr>
      <w:r w:rsidRPr="008500F2">
        <w:rPr>
          <w:rFonts w:asciiTheme="minorHAnsi" w:hAnsiTheme="minorHAnsi" w:cstheme="minorHAnsi"/>
          <w:b/>
          <w:i/>
          <w:color w:val="444444"/>
          <w:sz w:val="24"/>
          <w:szCs w:val="24"/>
          <w:shd w:val="clear" w:color="auto" w:fill="FFFFFF"/>
        </w:rPr>
        <w:t>The Master of Social Work program at the School of Social Work and Criminal Justice at UW Tacoma are accredited by the </w:t>
      </w:r>
      <w:hyperlink r:id="rId16" w:tgtFrame="_self" w:history="1">
        <w:r w:rsidRPr="008500F2">
          <w:rPr>
            <w:rStyle w:val="Hyperlink"/>
            <w:rFonts w:asciiTheme="minorHAnsi" w:hAnsiTheme="minorHAnsi" w:cstheme="minorHAnsi"/>
            <w:b/>
            <w:i/>
            <w:color w:val="004B7A"/>
            <w:sz w:val="24"/>
            <w:szCs w:val="24"/>
            <w:shd w:val="clear" w:color="auto" w:fill="FFFFFF"/>
          </w:rPr>
          <w:t>Council on Social Work Education</w:t>
        </w:r>
      </w:hyperlink>
      <w:r w:rsidRPr="008500F2">
        <w:rPr>
          <w:rFonts w:asciiTheme="minorHAnsi" w:hAnsiTheme="minorHAnsi" w:cstheme="minorHAnsi"/>
          <w:b/>
          <w:i/>
          <w:color w:val="444444"/>
          <w:sz w:val="24"/>
          <w:szCs w:val="24"/>
          <w:shd w:val="clear" w:color="auto" w:fill="FFFFFF"/>
        </w:rPr>
        <w:t> as a program option under the auspices of the </w:t>
      </w:r>
      <w:hyperlink r:id="rId17" w:tgtFrame="_self" w:history="1">
        <w:r w:rsidRPr="008500F2">
          <w:rPr>
            <w:rStyle w:val="Hyperlink"/>
            <w:rFonts w:asciiTheme="minorHAnsi" w:hAnsiTheme="minorHAnsi" w:cstheme="minorHAnsi"/>
            <w:b/>
            <w:i/>
            <w:color w:val="004B7A"/>
            <w:sz w:val="24"/>
            <w:szCs w:val="24"/>
            <w:shd w:val="clear" w:color="auto" w:fill="FFFFFF"/>
          </w:rPr>
          <w:t>University of Washington School of Social Work</w:t>
        </w:r>
      </w:hyperlink>
      <w:r w:rsidRPr="008500F2">
        <w:rPr>
          <w:rFonts w:asciiTheme="minorHAnsi" w:hAnsiTheme="minorHAnsi" w:cstheme="minorHAnsi"/>
          <w:b/>
          <w:i/>
          <w:color w:val="444444"/>
          <w:sz w:val="24"/>
          <w:szCs w:val="24"/>
          <w:shd w:val="clear" w:color="auto" w:fill="FFFFFF"/>
        </w:rPr>
        <w:t> in Seattle.</w:t>
      </w:r>
    </w:p>
    <w:p w14:paraId="3F6D9BB9" w14:textId="2AD45428" w:rsidR="008500F2" w:rsidRDefault="008500F2" w:rsidP="003D4BBB">
      <w:pPr>
        <w:rPr>
          <w:rFonts w:ascii="Calibri" w:hAnsi="Calibri"/>
          <w:sz w:val="24"/>
          <w:szCs w:val="24"/>
        </w:rPr>
      </w:pPr>
    </w:p>
    <w:p w14:paraId="2EAD5567" w14:textId="594A8DD8" w:rsidR="008500F2" w:rsidRDefault="008500F2" w:rsidP="003D4BBB">
      <w:pPr>
        <w:rPr>
          <w:rFonts w:ascii="Calibri" w:hAnsi="Calibri"/>
          <w:sz w:val="24"/>
          <w:szCs w:val="24"/>
        </w:rPr>
      </w:pPr>
    </w:p>
    <w:p w14:paraId="1C307E80" w14:textId="77777777" w:rsidR="008500F2" w:rsidRDefault="008500F2" w:rsidP="003D4BBB">
      <w:pPr>
        <w:rPr>
          <w:rFonts w:ascii="Calibri" w:hAnsi="Calibri"/>
          <w:sz w:val="24"/>
          <w:szCs w:val="24"/>
        </w:rPr>
      </w:pPr>
    </w:p>
    <w:p w14:paraId="252C47EF" w14:textId="36868052" w:rsidR="008D1BBA" w:rsidRPr="00433F6C" w:rsidRDefault="008D1BBA" w:rsidP="00F42FF3">
      <w:pPr>
        <w:pBdr>
          <w:top w:val="single" w:sz="4" w:space="1" w:color="auto"/>
          <w:left w:val="single" w:sz="4" w:space="4" w:color="auto"/>
          <w:bottom w:val="single" w:sz="4" w:space="1" w:color="auto"/>
          <w:right w:val="single" w:sz="4" w:space="4" w:color="auto"/>
        </w:pBdr>
        <w:shd w:val="clear" w:color="auto" w:fill="CCC0D9"/>
        <w:jc w:val="center"/>
        <w:rPr>
          <w:rFonts w:ascii="Calibri" w:hAnsi="Calibri"/>
          <w:sz w:val="36"/>
          <w:szCs w:val="36"/>
        </w:rPr>
      </w:pPr>
      <w:r w:rsidRPr="00433F6C">
        <w:rPr>
          <w:rFonts w:ascii="Calibri" w:hAnsi="Calibri"/>
          <w:b/>
          <w:sz w:val="36"/>
          <w:szCs w:val="36"/>
        </w:rPr>
        <w:t xml:space="preserve">Mission and Goals of the </w:t>
      </w:r>
      <w:r w:rsidR="009F7122">
        <w:rPr>
          <w:rFonts w:ascii="Calibri" w:hAnsi="Calibri"/>
          <w:b/>
          <w:sz w:val="36"/>
          <w:szCs w:val="36"/>
        </w:rPr>
        <w:t xml:space="preserve">UW </w:t>
      </w:r>
      <w:r w:rsidRPr="00433F6C">
        <w:rPr>
          <w:rFonts w:ascii="Calibri" w:hAnsi="Calibri"/>
          <w:b/>
          <w:sz w:val="36"/>
          <w:szCs w:val="36"/>
        </w:rPr>
        <w:t>School of Social Work</w:t>
      </w:r>
    </w:p>
    <w:p w14:paraId="10B2FD09" w14:textId="77777777" w:rsidR="008D1BBA" w:rsidRPr="00F01643" w:rsidRDefault="008D1BBA" w:rsidP="003D4BBB">
      <w:pPr>
        <w:rPr>
          <w:rFonts w:ascii="Calibri" w:hAnsi="Calibri"/>
          <w:sz w:val="24"/>
          <w:szCs w:val="24"/>
        </w:rPr>
      </w:pPr>
    </w:p>
    <w:p w14:paraId="3DA1F36C" w14:textId="77777777" w:rsidR="008D1BBA" w:rsidRPr="00F01643" w:rsidRDefault="008D1BBA" w:rsidP="003D4BBB">
      <w:pPr>
        <w:pStyle w:val="Footer"/>
        <w:rPr>
          <w:rFonts w:ascii="Calibri" w:hAnsi="Calibri"/>
          <w:sz w:val="24"/>
          <w:szCs w:val="24"/>
        </w:rPr>
      </w:pPr>
      <w:r w:rsidRPr="00F01643">
        <w:rPr>
          <w:rFonts w:ascii="Calibri" w:hAnsi="Calibri"/>
          <w:sz w:val="24"/>
          <w:szCs w:val="24"/>
        </w:rPr>
        <w:t>As members of the University of Washington School of Social Work, we commit ourselves to promoting social and economic justice for poor and oppressed populations and enhancing the quality of life for all. We strive to maximize human welfare through:</w:t>
      </w:r>
    </w:p>
    <w:p w14:paraId="09045612" w14:textId="77777777" w:rsidR="008D1BBA" w:rsidRPr="00F01643" w:rsidRDefault="008D1BBA" w:rsidP="003D4BBB">
      <w:pPr>
        <w:pStyle w:val="Footer"/>
        <w:rPr>
          <w:rFonts w:ascii="Calibri" w:hAnsi="Calibri"/>
          <w:sz w:val="24"/>
          <w:szCs w:val="24"/>
        </w:rPr>
      </w:pPr>
    </w:p>
    <w:p w14:paraId="0666B03B" w14:textId="77777777" w:rsidR="008D1BBA" w:rsidRPr="00F01643" w:rsidRDefault="008D1BBA" w:rsidP="00FB0270">
      <w:pPr>
        <w:pStyle w:val="Footer"/>
        <w:numPr>
          <w:ilvl w:val="0"/>
          <w:numId w:val="1"/>
        </w:numPr>
        <w:tabs>
          <w:tab w:val="clear" w:pos="4680"/>
          <w:tab w:val="clear" w:pos="9360"/>
        </w:tabs>
        <w:rPr>
          <w:rFonts w:ascii="Calibri" w:hAnsi="Calibri"/>
          <w:sz w:val="24"/>
          <w:szCs w:val="24"/>
        </w:rPr>
      </w:pPr>
      <w:r w:rsidRPr="00F01643">
        <w:rPr>
          <w:rFonts w:ascii="Calibri" w:hAnsi="Calibri"/>
          <w:sz w:val="24"/>
          <w:szCs w:val="24"/>
        </w:rPr>
        <w:t>Education of effective social work leaders, practitioners and educators who will challenge injustice and promote a more humane society, and whose actions will be guided by vision, compassion, knowledge and disciplined discovery, and deep respect for cultural diversity and human strengths;</w:t>
      </w:r>
    </w:p>
    <w:p w14:paraId="2C838A0C" w14:textId="77777777" w:rsidR="008D1BBA" w:rsidRPr="00F01643" w:rsidRDefault="008D1BBA" w:rsidP="003D4BBB">
      <w:pPr>
        <w:pStyle w:val="Footer"/>
        <w:rPr>
          <w:rFonts w:ascii="Calibri" w:hAnsi="Calibri"/>
          <w:sz w:val="24"/>
          <w:szCs w:val="24"/>
        </w:rPr>
      </w:pPr>
    </w:p>
    <w:p w14:paraId="4D53B431" w14:textId="77777777" w:rsidR="008D1BBA" w:rsidRPr="00F01643" w:rsidRDefault="008D1BBA" w:rsidP="00FB0270">
      <w:pPr>
        <w:pStyle w:val="Footer"/>
        <w:numPr>
          <w:ilvl w:val="0"/>
          <w:numId w:val="1"/>
        </w:numPr>
        <w:tabs>
          <w:tab w:val="clear" w:pos="4680"/>
          <w:tab w:val="clear" w:pos="9360"/>
        </w:tabs>
        <w:rPr>
          <w:rFonts w:ascii="Calibri" w:hAnsi="Calibri"/>
          <w:sz w:val="24"/>
          <w:szCs w:val="24"/>
        </w:rPr>
      </w:pPr>
      <w:r w:rsidRPr="00F01643">
        <w:rPr>
          <w:rFonts w:ascii="Calibri" w:hAnsi="Calibri"/>
          <w:sz w:val="24"/>
          <w:szCs w:val="24"/>
        </w:rPr>
        <w:t>Research that engenders understanding of complex social problems; illuminates human capacities for problem-solving, and promotes effective and timely social intervention; and</w:t>
      </w:r>
    </w:p>
    <w:p w14:paraId="1F34A0BB" w14:textId="77777777" w:rsidR="008D1BBA" w:rsidRPr="00F01643" w:rsidRDefault="008D1BBA" w:rsidP="003D4BBB">
      <w:pPr>
        <w:pStyle w:val="Footer"/>
        <w:rPr>
          <w:rFonts w:ascii="Calibri" w:hAnsi="Calibri"/>
          <w:sz w:val="24"/>
          <w:szCs w:val="24"/>
        </w:rPr>
      </w:pPr>
    </w:p>
    <w:p w14:paraId="4106F31C" w14:textId="77777777" w:rsidR="008D1BBA" w:rsidRPr="00F01643" w:rsidRDefault="008D1BBA" w:rsidP="00FB0270">
      <w:pPr>
        <w:pStyle w:val="Footer"/>
        <w:numPr>
          <w:ilvl w:val="0"/>
          <w:numId w:val="1"/>
        </w:numPr>
        <w:tabs>
          <w:tab w:val="clear" w:pos="4680"/>
          <w:tab w:val="clear" w:pos="9360"/>
        </w:tabs>
        <w:rPr>
          <w:rFonts w:ascii="Calibri" w:hAnsi="Calibri"/>
          <w:sz w:val="24"/>
          <w:szCs w:val="24"/>
        </w:rPr>
      </w:pPr>
      <w:r w:rsidRPr="00F01643">
        <w:rPr>
          <w:rFonts w:ascii="Calibri" w:hAnsi="Calibri"/>
          <w:sz w:val="24"/>
          <w:szCs w:val="24"/>
        </w:rPr>
        <w:t>Public service that enhances the health, well-being, and empowerment of disadvantaged communities and populations at local, national, and international levels.</w:t>
      </w:r>
    </w:p>
    <w:p w14:paraId="42A95675" w14:textId="77777777" w:rsidR="008D1BBA" w:rsidRPr="00F01643" w:rsidRDefault="008D1BBA" w:rsidP="003D4BBB">
      <w:pPr>
        <w:pStyle w:val="Footer"/>
        <w:rPr>
          <w:rFonts w:ascii="Calibri" w:hAnsi="Calibri"/>
          <w:sz w:val="24"/>
          <w:szCs w:val="24"/>
        </w:rPr>
      </w:pPr>
    </w:p>
    <w:p w14:paraId="7566A5CF" w14:textId="40C470FF" w:rsidR="008D1BBA" w:rsidRDefault="008D1BBA" w:rsidP="003D4BBB">
      <w:pPr>
        <w:pStyle w:val="Footer"/>
        <w:rPr>
          <w:rFonts w:ascii="Calibri" w:hAnsi="Calibri"/>
          <w:sz w:val="24"/>
          <w:szCs w:val="24"/>
        </w:rPr>
      </w:pPr>
      <w:r w:rsidRPr="00F01643">
        <w:rPr>
          <w:rFonts w:ascii="Calibri" w:hAnsi="Calibri"/>
          <w:sz w:val="24"/>
          <w:szCs w:val="24"/>
        </w:rPr>
        <w:t>We embrace our position of leadership in the field of social work and join in partnership with others in society committed to solving human problems in the twenty-first century.</w:t>
      </w:r>
    </w:p>
    <w:p w14:paraId="4B2FAAD2" w14:textId="2BC94427" w:rsidR="009E613C" w:rsidRDefault="009E613C" w:rsidP="003D4BBB">
      <w:pPr>
        <w:pStyle w:val="Footer"/>
        <w:rPr>
          <w:rFonts w:ascii="Calibri" w:hAnsi="Calibri"/>
          <w:sz w:val="24"/>
          <w:szCs w:val="24"/>
        </w:rPr>
      </w:pPr>
    </w:p>
    <w:p w14:paraId="24F1B3F7" w14:textId="60B3DE61" w:rsidR="009E613C" w:rsidRPr="00433F6C" w:rsidRDefault="009E613C" w:rsidP="009E613C">
      <w:pPr>
        <w:pBdr>
          <w:top w:val="single" w:sz="4" w:space="1" w:color="auto"/>
          <w:left w:val="single" w:sz="4" w:space="4" w:color="auto"/>
          <w:bottom w:val="single" w:sz="4" w:space="1" w:color="auto"/>
          <w:right w:val="single" w:sz="4" w:space="4" w:color="auto"/>
        </w:pBdr>
        <w:shd w:val="clear" w:color="auto" w:fill="CCC0D9"/>
        <w:jc w:val="center"/>
        <w:rPr>
          <w:rFonts w:ascii="Calibri" w:hAnsi="Calibri"/>
          <w:sz w:val="36"/>
          <w:szCs w:val="36"/>
        </w:rPr>
      </w:pPr>
      <w:r w:rsidRPr="00433F6C">
        <w:rPr>
          <w:rFonts w:ascii="Calibri" w:hAnsi="Calibri"/>
          <w:b/>
          <w:sz w:val="36"/>
          <w:szCs w:val="36"/>
        </w:rPr>
        <w:t xml:space="preserve">Mission and </w:t>
      </w:r>
      <w:r>
        <w:rPr>
          <w:rFonts w:ascii="Calibri" w:hAnsi="Calibri"/>
          <w:b/>
          <w:sz w:val="36"/>
          <w:szCs w:val="36"/>
        </w:rPr>
        <w:t>Statement of Purpose of the UW MSW Program</w:t>
      </w:r>
    </w:p>
    <w:p w14:paraId="634862B5" w14:textId="77777777" w:rsidR="009E613C" w:rsidRPr="00F01643" w:rsidRDefault="009E613C" w:rsidP="003D4BBB">
      <w:pPr>
        <w:pStyle w:val="Footer"/>
        <w:rPr>
          <w:rFonts w:ascii="Calibri" w:hAnsi="Calibri"/>
          <w:sz w:val="24"/>
          <w:szCs w:val="24"/>
        </w:rPr>
      </w:pPr>
    </w:p>
    <w:p w14:paraId="7AC93A97" w14:textId="7F13D296" w:rsidR="009F7122" w:rsidRDefault="009F7122" w:rsidP="009F7122">
      <w:pPr>
        <w:pBdr>
          <w:top w:val="nil"/>
          <w:left w:val="nil"/>
          <w:bottom w:val="nil"/>
          <w:right w:val="nil"/>
          <w:between w:val="nil"/>
        </w:pBdr>
        <w:spacing w:before="160"/>
        <w:rPr>
          <w:rFonts w:asciiTheme="minorHAnsi" w:eastAsia="Arial" w:hAnsiTheme="minorHAnsi" w:cstheme="minorHAnsi"/>
          <w:iCs/>
          <w:color w:val="000000"/>
          <w:sz w:val="24"/>
          <w:szCs w:val="24"/>
        </w:rPr>
      </w:pPr>
      <w:r w:rsidRPr="009F7122">
        <w:rPr>
          <w:rFonts w:asciiTheme="minorHAnsi" w:eastAsia="Arial" w:hAnsiTheme="minorHAnsi" w:cstheme="minorHAnsi"/>
          <w:iCs/>
          <w:color w:val="000000"/>
          <w:sz w:val="24"/>
          <w:szCs w:val="24"/>
        </w:rPr>
        <w:t xml:space="preserve">The MSW Program at the University of Washington School of Social Work is </w:t>
      </w:r>
      <w:sdt>
        <w:sdtPr>
          <w:rPr>
            <w:rFonts w:asciiTheme="minorHAnsi" w:hAnsiTheme="minorHAnsi" w:cstheme="minorHAnsi"/>
            <w:iCs/>
            <w:sz w:val="24"/>
            <w:szCs w:val="24"/>
          </w:rPr>
          <w:tag w:val="goog_rdk_37"/>
          <w:id w:val="592524954"/>
        </w:sdtPr>
        <w:sdtEndPr/>
        <w:sdtContent>
          <w:r w:rsidRPr="009F7122">
            <w:rPr>
              <w:rFonts w:asciiTheme="minorHAnsi" w:eastAsia="Arial" w:hAnsiTheme="minorHAnsi" w:cstheme="minorHAnsi"/>
              <w:iCs/>
              <w:color w:val="000000"/>
              <w:sz w:val="24"/>
              <w:szCs w:val="24"/>
            </w:rPr>
            <w:t xml:space="preserve">dedicated </w:t>
          </w:r>
        </w:sdtContent>
      </w:sdt>
      <w:r w:rsidRPr="009F7122">
        <w:rPr>
          <w:rFonts w:asciiTheme="minorHAnsi" w:eastAsia="Arial" w:hAnsiTheme="minorHAnsi" w:cstheme="minorHAnsi"/>
          <w:iCs/>
          <w:color w:val="000000"/>
          <w:sz w:val="24"/>
          <w:szCs w:val="24"/>
        </w:rPr>
        <w:t xml:space="preserve">to preparing professional social workers through rigorous, community-engaged, critically reflexive research, teaching, and learning. The program is grounded in our commitment to racial, economic, gender, and social justice informed by and for those at the social margins of our local, national, and global communities. </w:t>
      </w:r>
    </w:p>
    <w:p w14:paraId="3682BD81" w14:textId="27E27428" w:rsidR="008500F2" w:rsidRDefault="008500F2" w:rsidP="009F7122">
      <w:pPr>
        <w:pBdr>
          <w:top w:val="nil"/>
          <w:left w:val="nil"/>
          <w:bottom w:val="nil"/>
          <w:right w:val="nil"/>
          <w:between w:val="nil"/>
        </w:pBdr>
        <w:spacing w:before="160"/>
        <w:rPr>
          <w:rFonts w:asciiTheme="minorHAnsi" w:eastAsia="Arial" w:hAnsiTheme="minorHAnsi" w:cstheme="minorHAnsi"/>
          <w:iCs/>
          <w:color w:val="000000"/>
          <w:sz w:val="24"/>
          <w:szCs w:val="24"/>
        </w:rPr>
      </w:pPr>
    </w:p>
    <w:p w14:paraId="358EF57A" w14:textId="77777777" w:rsidR="008500F2" w:rsidRPr="009F7122" w:rsidRDefault="008500F2" w:rsidP="009F7122">
      <w:pPr>
        <w:pBdr>
          <w:top w:val="nil"/>
          <w:left w:val="nil"/>
          <w:bottom w:val="nil"/>
          <w:right w:val="nil"/>
          <w:between w:val="nil"/>
        </w:pBdr>
        <w:spacing w:before="160"/>
        <w:rPr>
          <w:rFonts w:asciiTheme="minorHAnsi" w:eastAsia="Arial" w:hAnsiTheme="minorHAnsi" w:cstheme="minorHAnsi"/>
          <w:iCs/>
          <w:color w:val="000000"/>
          <w:sz w:val="24"/>
          <w:szCs w:val="24"/>
        </w:rPr>
      </w:pPr>
    </w:p>
    <w:p w14:paraId="7DF3F832" w14:textId="77777777" w:rsidR="008D1BBA" w:rsidRPr="00F01643" w:rsidRDefault="008D1BBA" w:rsidP="003D4BBB">
      <w:pPr>
        <w:rPr>
          <w:rFonts w:ascii="Calibri" w:hAnsi="Calibri"/>
          <w:sz w:val="24"/>
          <w:szCs w:val="24"/>
        </w:rPr>
      </w:pPr>
    </w:p>
    <w:p w14:paraId="13859C10" w14:textId="77777777" w:rsidR="008D1BBA" w:rsidRPr="00F42FF3" w:rsidRDefault="008D1BBA" w:rsidP="00F42FF3">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sidRPr="00F42FF3">
        <w:rPr>
          <w:rFonts w:ascii="Calibri" w:hAnsi="Calibri"/>
          <w:b/>
          <w:sz w:val="36"/>
          <w:szCs w:val="36"/>
        </w:rPr>
        <w:t xml:space="preserve">Program Goals of the </w:t>
      </w:r>
      <w:r w:rsidR="00885A5C" w:rsidRPr="00F42FF3">
        <w:rPr>
          <w:rFonts w:ascii="Calibri" w:hAnsi="Calibri"/>
          <w:b/>
          <w:sz w:val="36"/>
          <w:szCs w:val="36"/>
        </w:rPr>
        <w:t xml:space="preserve">UW </w:t>
      </w:r>
      <w:r w:rsidR="004211F5" w:rsidRPr="00F42FF3">
        <w:rPr>
          <w:rFonts w:ascii="Calibri" w:hAnsi="Calibri"/>
          <w:b/>
          <w:sz w:val="36"/>
          <w:szCs w:val="36"/>
        </w:rPr>
        <w:t>Tacoma</w:t>
      </w:r>
      <w:r w:rsidRPr="00F42FF3">
        <w:rPr>
          <w:rFonts w:ascii="Calibri" w:hAnsi="Calibri"/>
          <w:b/>
          <w:sz w:val="36"/>
          <w:szCs w:val="36"/>
        </w:rPr>
        <w:t xml:space="preserve"> MSW Program</w:t>
      </w:r>
    </w:p>
    <w:p w14:paraId="07C0DC12" w14:textId="77777777" w:rsidR="008D1BBA" w:rsidRPr="00F01643" w:rsidRDefault="008D1BBA" w:rsidP="003D4BBB">
      <w:pPr>
        <w:rPr>
          <w:rFonts w:ascii="Calibri" w:hAnsi="Calibri"/>
          <w:sz w:val="24"/>
          <w:szCs w:val="24"/>
        </w:rPr>
      </w:pPr>
    </w:p>
    <w:p w14:paraId="5154C93D" w14:textId="77777777" w:rsidR="009F7122" w:rsidRPr="009F7122" w:rsidRDefault="009F7122" w:rsidP="009F7122">
      <w:pPr>
        <w:pStyle w:val="h1"/>
        <w:rPr>
          <w:rFonts w:asciiTheme="minorHAnsi" w:hAnsiTheme="minorHAnsi" w:cstheme="minorHAnsi"/>
          <w:b w:val="0"/>
          <w:bCs/>
          <w:iCs/>
          <w:highlight w:val="white"/>
        </w:rPr>
      </w:pPr>
      <w:r w:rsidRPr="009F7122">
        <w:rPr>
          <w:rFonts w:asciiTheme="minorHAnsi" w:hAnsiTheme="minorHAnsi" w:cstheme="minorHAnsi"/>
          <w:b w:val="0"/>
          <w:bCs/>
          <w:iCs/>
          <w:highlight w:val="white"/>
        </w:rPr>
        <w:t>We prepare social workers who:</w:t>
      </w:r>
    </w:p>
    <w:p w14:paraId="3CB90AF1" w14:textId="77777777" w:rsidR="009F7122" w:rsidRPr="009F7122" w:rsidRDefault="009F7122" w:rsidP="009F7122">
      <w:pPr>
        <w:pStyle w:val="ListParagraph"/>
        <w:numPr>
          <w:ilvl w:val="0"/>
          <w:numId w:val="52"/>
        </w:numPr>
        <w:spacing w:after="160" w:line="259" w:lineRule="auto"/>
        <w:rPr>
          <w:rFonts w:asciiTheme="minorHAnsi" w:hAnsiTheme="minorHAnsi" w:cstheme="minorHAnsi"/>
          <w:bCs/>
          <w:iCs/>
          <w:sz w:val="24"/>
          <w:szCs w:val="24"/>
        </w:rPr>
      </w:pPr>
      <w:r w:rsidRPr="009F7122">
        <w:rPr>
          <w:rFonts w:asciiTheme="minorHAnsi" w:hAnsiTheme="minorHAnsi" w:cstheme="minorHAnsi"/>
          <w:bCs/>
          <w:iCs/>
          <w:sz w:val="24"/>
          <w:szCs w:val="24"/>
        </w:rPr>
        <w:t>Are prepared to take on social service roles requiring specialized skills and leadership responsibility with cultural humility and cultural responsiveness.</w:t>
      </w:r>
    </w:p>
    <w:p w14:paraId="21E59AF7" w14:textId="77777777" w:rsidR="009F7122" w:rsidRPr="009F7122" w:rsidRDefault="009F7122" w:rsidP="009F7122">
      <w:pPr>
        <w:pStyle w:val="ListParagraph"/>
        <w:numPr>
          <w:ilvl w:val="0"/>
          <w:numId w:val="52"/>
        </w:numPr>
        <w:spacing w:after="160" w:line="259" w:lineRule="auto"/>
        <w:rPr>
          <w:rFonts w:asciiTheme="minorHAnsi" w:hAnsiTheme="minorHAnsi" w:cstheme="minorHAnsi"/>
          <w:iCs/>
          <w:sz w:val="24"/>
          <w:szCs w:val="24"/>
        </w:rPr>
      </w:pPr>
      <w:r w:rsidRPr="009F7122">
        <w:rPr>
          <w:rFonts w:asciiTheme="minorHAnsi" w:hAnsiTheme="minorHAnsi" w:cstheme="minorHAnsi"/>
          <w:bCs/>
          <w:iCs/>
          <w:sz w:val="24"/>
          <w:szCs w:val="24"/>
        </w:rPr>
        <w:t>Actively</w:t>
      </w:r>
      <w:r w:rsidRPr="009F7122">
        <w:rPr>
          <w:rFonts w:asciiTheme="minorHAnsi" w:hAnsiTheme="minorHAnsi" w:cstheme="minorHAnsi"/>
          <w:iCs/>
          <w:sz w:val="24"/>
          <w:szCs w:val="24"/>
        </w:rPr>
        <w:t xml:space="preserve"> engage in personal and institutional social justice and antiracism work.</w:t>
      </w:r>
    </w:p>
    <w:p w14:paraId="0076C04A" w14:textId="77777777" w:rsidR="009F7122" w:rsidRPr="009F7122" w:rsidRDefault="009F7122" w:rsidP="009F7122">
      <w:pPr>
        <w:pStyle w:val="ListParagraph"/>
        <w:numPr>
          <w:ilvl w:val="0"/>
          <w:numId w:val="52"/>
        </w:numPr>
        <w:spacing w:after="160" w:line="259" w:lineRule="auto"/>
        <w:rPr>
          <w:rFonts w:asciiTheme="minorHAnsi" w:hAnsiTheme="minorHAnsi" w:cstheme="minorHAnsi"/>
          <w:iCs/>
          <w:sz w:val="24"/>
          <w:szCs w:val="24"/>
        </w:rPr>
      </w:pPr>
      <w:r w:rsidRPr="009F7122">
        <w:rPr>
          <w:rFonts w:asciiTheme="minorHAnsi" w:hAnsiTheme="minorHAnsi" w:cstheme="minorHAnsi"/>
          <w:iCs/>
          <w:sz w:val="24"/>
          <w:szCs w:val="24"/>
        </w:rPr>
        <w:t>Contribute to the development of knowledge in the field by participating in community-engaged and community-informed evaluation and research inclusive of Indigenous, collaborative, and culturally respectful approaches.</w:t>
      </w:r>
    </w:p>
    <w:p w14:paraId="66BB8017" w14:textId="77777777" w:rsidR="009F7122" w:rsidRPr="009F7122" w:rsidRDefault="009F7122" w:rsidP="009F7122">
      <w:pPr>
        <w:pStyle w:val="ListParagraph"/>
        <w:numPr>
          <w:ilvl w:val="0"/>
          <w:numId w:val="52"/>
        </w:numPr>
        <w:spacing w:after="160" w:line="259" w:lineRule="auto"/>
        <w:rPr>
          <w:rFonts w:asciiTheme="minorHAnsi" w:hAnsiTheme="minorHAnsi" w:cstheme="minorHAnsi"/>
          <w:iCs/>
          <w:sz w:val="24"/>
          <w:szCs w:val="24"/>
        </w:rPr>
      </w:pPr>
      <w:r w:rsidRPr="009F7122">
        <w:rPr>
          <w:rFonts w:asciiTheme="minorHAnsi" w:hAnsiTheme="minorHAnsi" w:cstheme="minorHAnsi"/>
          <w:iCs/>
          <w:sz w:val="24"/>
          <w:szCs w:val="24"/>
        </w:rPr>
        <w:t>Actively engage in personal and institutional social justice and antiracism work.</w:t>
      </w:r>
    </w:p>
    <w:p w14:paraId="422DEED0" w14:textId="77777777" w:rsidR="009F7122" w:rsidRPr="009F7122" w:rsidRDefault="009F7122" w:rsidP="009F7122">
      <w:pPr>
        <w:pStyle w:val="ListParagraph"/>
        <w:numPr>
          <w:ilvl w:val="0"/>
          <w:numId w:val="52"/>
        </w:numPr>
        <w:spacing w:after="160" w:line="259" w:lineRule="auto"/>
        <w:rPr>
          <w:rFonts w:asciiTheme="minorHAnsi" w:hAnsiTheme="minorHAnsi" w:cstheme="minorHAnsi"/>
          <w:iCs/>
          <w:sz w:val="24"/>
          <w:szCs w:val="24"/>
        </w:rPr>
      </w:pPr>
      <w:r w:rsidRPr="009F7122">
        <w:rPr>
          <w:rFonts w:asciiTheme="minorHAnsi" w:hAnsiTheme="minorHAnsi" w:cstheme="minorHAnsi"/>
          <w:iCs/>
          <w:sz w:val="24"/>
          <w:szCs w:val="24"/>
        </w:rPr>
        <w:t>Take on leadership roles and critically engage in the design and implementation of programs that effect change on all levels with anti-oppressive and anti-racist frameworks.</w:t>
      </w:r>
    </w:p>
    <w:p w14:paraId="772F7B8C" w14:textId="77777777" w:rsidR="009F7122" w:rsidRPr="009F7122" w:rsidRDefault="009F7122" w:rsidP="009F7122">
      <w:pPr>
        <w:pStyle w:val="ListParagraph"/>
        <w:numPr>
          <w:ilvl w:val="0"/>
          <w:numId w:val="52"/>
        </w:numPr>
        <w:spacing w:after="160" w:line="259" w:lineRule="auto"/>
        <w:rPr>
          <w:rFonts w:asciiTheme="minorHAnsi" w:hAnsiTheme="minorHAnsi" w:cstheme="minorHAnsi"/>
          <w:iCs/>
          <w:sz w:val="24"/>
          <w:szCs w:val="24"/>
        </w:rPr>
      </w:pPr>
      <w:r w:rsidRPr="009F7122">
        <w:rPr>
          <w:rFonts w:asciiTheme="minorHAnsi" w:hAnsiTheme="minorHAnsi" w:cstheme="minorHAnsi"/>
          <w:iCs/>
          <w:sz w:val="24"/>
          <w:szCs w:val="24"/>
        </w:rPr>
        <w:t>Work to foster holistic well-being among individuals, families, communities, and colleagues</w:t>
      </w:r>
    </w:p>
    <w:p w14:paraId="73A3AFD4" w14:textId="77777777" w:rsidR="009F7122" w:rsidRPr="009F7122" w:rsidRDefault="009F7122" w:rsidP="009F7122">
      <w:pPr>
        <w:pStyle w:val="ListParagraph"/>
        <w:numPr>
          <w:ilvl w:val="0"/>
          <w:numId w:val="52"/>
        </w:numPr>
        <w:spacing w:after="160" w:line="259" w:lineRule="auto"/>
        <w:rPr>
          <w:rFonts w:asciiTheme="minorHAnsi" w:hAnsiTheme="minorHAnsi" w:cstheme="minorHAnsi"/>
          <w:iCs/>
          <w:sz w:val="24"/>
          <w:szCs w:val="24"/>
        </w:rPr>
      </w:pPr>
      <w:r w:rsidRPr="009F7122">
        <w:rPr>
          <w:rFonts w:asciiTheme="minorHAnsi" w:hAnsiTheme="minorHAnsi" w:cstheme="minorHAnsi"/>
          <w:iCs/>
          <w:sz w:val="24"/>
          <w:szCs w:val="24"/>
        </w:rPr>
        <w:t>Engage in critical self-reflection, and practice according to our profession’s ethical code and values.</w:t>
      </w:r>
    </w:p>
    <w:p w14:paraId="699D4F86" w14:textId="77777777" w:rsidR="009F7122" w:rsidRPr="009F7122" w:rsidRDefault="009F7122" w:rsidP="009F7122">
      <w:pPr>
        <w:pStyle w:val="ListParagraph"/>
        <w:numPr>
          <w:ilvl w:val="0"/>
          <w:numId w:val="52"/>
        </w:numPr>
        <w:spacing w:after="160" w:line="259" w:lineRule="auto"/>
        <w:rPr>
          <w:rFonts w:asciiTheme="minorHAnsi" w:hAnsiTheme="minorHAnsi" w:cstheme="minorHAnsi"/>
          <w:iCs/>
          <w:sz w:val="24"/>
          <w:szCs w:val="24"/>
        </w:rPr>
      </w:pPr>
      <w:r w:rsidRPr="009F7122">
        <w:rPr>
          <w:rFonts w:asciiTheme="minorHAnsi" w:hAnsiTheme="minorHAnsi" w:cstheme="minorHAnsi"/>
          <w:iCs/>
          <w:sz w:val="24"/>
          <w:szCs w:val="24"/>
        </w:rPr>
        <w:t>Adapt, shift, and lead amidst constantly evolving local and global change.</w:t>
      </w:r>
    </w:p>
    <w:p w14:paraId="5300BD17" w14:textId="77777777" w:rsidR="009F7122" w:rsidRPr="009F7122" w:rsidRDefault="009F7122" w:rsidP="009F7122">
      <w:pPr>
        <w:pStyle w:val="paragraph"/>
        <w:numPr>
          <w:ilvl w:val="0"/>
          <w:numId w:val="52"/>
        </w:numPr>
        <w:spacing w:before="0" w:beforeAutospacing="0" w:after="0" w:afterAutospacing="0"/>
        <w:textAlignment w:val="baseline"/>
        <w:rPr>
          <w:rFonts w:asciiTheme="minorHAnsi" w:hAnsiTheme="minorHAnsi" w:cstheme="minorHAnsi"/>
          <w:iCs/>
        </w:rPr>
      </w:pPr>
      <w:r w:rsidRPr="009F7122">
        <w:rPr>
          <w:rStyle w:val="normaltextrun"/>
          <w:rFonts w:asciiTheme="minorHAnsi" w:hAnsiTheme="minorHAnsi" w:cstheme="minorHAnsi"/>
          <w:iCs/>
          <w:color w:val="333333"/>
        </w:rPr>
        <w:t>Are committed to serving our communities and profession as evidenced by ongoing participation with SSWCJ, student mentorship, NASW membership, or other South Puget Sound communities through global commitments to social work and social justice.</w:t>
      </w:r>
      <w:r w:rsidRPr="009F7122">
        <w:rPr>
          <w:rStyle w:val="eop"/>
          <w:rFonts w:asciiTheme="minorHAnsi" w:hAnsiTheme="minorHAnsi" w:cstheme="minorHAnsi"/>
          <w:color w:val="333333"/>
        </w:rPr>
        <w:t> </w:t>
      </w:r>
    </w:p>
    <w:p w14:paraId="27590CC0" w14:textId="77777777" w:rsidR="009F7122" w:rsidRDefault="009F7122" w:rsidP="003D4BBB">
      <w:pPr>
        <w:rPr>
          <w:rFonts w:ascii="Calibri" w:hAnsi="Calibri"/>
          <w:sz w:val="24"/>
          <w:szCs w:val="24"/>
        </w:rPr>
      </w:pPr>
    </w:p>
    <w:p w14:paraId="4157D19B" w14:textId="73B13FCA" w:rsidR="009F7122" w:rsidRDefault="009F7122" w:rsidP="003D4BBB">
      <w:pPr>
        <w:rPr>
          <w:rFonts w:ascii="Calibri" w:hAnsi="Calibri"/>
          <w:i/>
          <w:sz w:val="24"/>
          <w:szCs w:val="24"/>
        </w:rPr>
      </w:pPr>
      <w:r w:rsidRPr="009F7122">
        <w:rPr>
          <w:rFonts w:ascii="Calibri" w:hAnsi="Calibri"/>
          <w:i/>
          <w:sz w:val="24"/>
          <w:szCs w:val="24"/>
        </w:rPr>
        <w:t>Approved by the Social Work Faculty May, 2022</w:t>
      </w:r>
    </w:p>
    <w:p w14:paraId="71E924FC" w14:textId="77777777" w:rsidR="008500F2" w:rsidRPr="009F7122" w:rsidRDefault="008500F2" w:rsidP="003D4BBB">
      <w:pPr>
        <w:rPr>
          <w:rFonts w:ascii="Calibri" w:hAnsi="Calibri"/>
          <w:i/>
          <w:sz w:val="24"/>
          <w:szCs w:val="24"/>
        </w:rPr>
      </w:pPr>
    </w:p>
    <w:p w14:paraId="0C72B145" w14:textId="38437EC9" w:rsidR="00777E3C" w:rsidRDefault="00777E3C" w:rsidP="00777E3C">
      <w:pPr>
        <w:pStyle w:val="ListParagraph"/>
        <w:rPr>
          <w:rFonts w:ascii="Calibri" w:hAnsi="Calibri"/>
          <w:sz w:val="24"/>
          <w:szCs w:val="24"/>
        </w:rPr>
      </w:pPr>
    </w:p>
    <w:p w14:paraId="1063AF5A" w14:textId="77777777" w:rsidR="00E41A54" w:rsidRDefault="00E41A54" w:rsidP="00777E3C">
      <w:pPr>
        <w:pStyle w:val="ListParagraph"/>
        <w:rPr>
          <w:rFonts w:ascii="Calibri" w:hAnsi="Calibri"/>
          <w:sz w:val="24"/>
          <w:szCs w:val="24"/>
        </w:rPr>
      </w:pPr>
    </w:p>
    <w:p w14:paraId="39E7CB65" w14:textId="77777777" w:rsidR="00777E3C" w:rsidRPr="00F01643" w:rsidRDefault="00777E3C" w:rsidP="00777E3C">
      <w:pPr>
        <w:ind w:left="720"/>
        <w:rPr>
          <w:rFonts w:ascii="Calibri" w:hAnsi="Calibri"/>
          <w:sz w:val="24"/>
          <w:szCs w:val="24"/>
        </w:rPr>
      </w:pPr>
    </w:p>
    <w:p w14:paraId="202F7656" w14:textId="77777777" w:rsidR="008D1BBA" w:rsidRPr="00E41A54" w:rsidRDefault="008D1BBA" w:rsidP="006569B4">
      <w:pPr>
        <w:pBdr>
          <w:top w:val="single" w:sz="4" w:space="1" w:color="auto"/>
          <w:left w:val="single" w:sz="4" w:space="4" w:color="auto"/>
          <w:bottom w:val="single" w:sz="4" w:space="1" w:color="auto"/>
          <w:right w:val="single" w:sz="4" w:space="4" w:color="auto"/>
        </w:pBdr>
        <w:shd w:val="clear" w:color="auto" w:fill="FFFFFF"/>
        <w:jc w:val="center"/>
        <w:rPr>
          <w:rFonts w:ascii="Calibri" w:hAnsi="Calibri"/>
          <w:b/>
          <w:color w:val="7030A0"/>
          <w:sz w:val="48"/>
          <w:szCs w:val="48"/>
        </w:rPr>
      </w:pPr>
      <w:r w:rsidRPr="00E41A54">
        <w:rPr>
          <w:rFonts w:ascii="Calibri" w:hAnsi="Calibri"/>
          <w:b/>
          <w:color w:val="7030A0"/>
          <w:sz w:val="48"/>
          <w:szCs w:val="48"/>
        </w:rPr>
        <w:t>MSW Curriculum</w:t>
      </w:r>
    </w:p>
    <w:p w14:paraId="2D09335C" w14:textId="77777777" w:rsidR="008D1BBA" w:rsidRPr="00F01643" w:rsidRDefault="008D1BBA" w:rsidP="003D4BBB">
      <w:pPr>
        <w:rPr>
          <w:rFonts w:ascii="Calibri" w:hAnsi="Calibri"/>
          <w:sz w:val="24"/>
          <w:szCs w:val="24"/>
        </w:rPr>
      </w:pPr>
    </w:p>
    <w:p w14:paraId="47D6F5E8" w14:textId="77777777" w:rsidR="003C2F8D" w:rsidRDefault="008D1BBA" w:rsidP="003C2F8D">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sidRPr="00EE51DD">
        <w:rPr>
          <w:rFonts w:ascii="Calibri" w:hAnsi="Calibri"/>
          <w:b/>
          <w:sz w:val="36"/>
          <w:szCs w:val="36"/>
        </w:rPr>
        <w:t>Council on Social Work Education</w:t>
      </w:r>
    </w:p>
    <w:p w14:paraId="1B380521" w14:textId="52B3692E" w:rsidR="008D1BBA" w:rsidRPr="00EE51DD" w:rsidRDefault="008D1BBA" w:rsidP="003C2F8D">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 xml:space="preserve">Core </w:t>
      </w:r>
      <w:r w:rsidRPr="00EE51DD">
        <w:rPr>
          <w:rFonts w:ascii="Calibri" w:hAnsi="Calibri"/>
          <w:b/>
          <w:sz w:val="36"/>
          <w:szCs w:val="36"/>
        </w:rPr>
        <w:t>Competencies and Behaviors</w:t>
      </w:r>
    </w:p>
    <w:p w14:paraId="041A2BC3" w14:textId="77777777" w:rsidR="008D1BBA" w:rsidRPr="001304C7" w:rsidRDefault="008D1BBA" w:rsidP="00433FB7">
      <w:pPr>
        <w:jc w:val="center"/>
        <w:rPr>
          <w:rFonts w:ascii="Calibri" w:hAnsi="Calibri"/>
          <w:sz w:val="24"/>
          <w:szCs w:val="24"/>
        </w:rPr>
      </w:pPr>
    </w:p>
    <w:p w14:paraId="7B0D7F19" w14:textId="1568108F" w:rsidR="008D1BBA" w:rsidRPr="00C737E3" w:rsidRDefault="004C2ED5" w:rsidP="00433FB7">
      <w:pPr>
        <w:rPr>
          <w:rFonts w:ascii="Calibri" w:hAnsi="Calibri"/>
          <w:sz w:val="24"/>
          <w:szCs w:val="24"/>
        </w:rPr>
      </w:pPr>
      <w:r>
        <w:rPr>
          <w:rFonts w:ascii="Calibri" w:hAnsi="Calibri"/>
          <w:sz w:val="24"/>
          <w:szCs w:val="24"/>
        </w:rPr>
        <w:t xml:space="preserve">The UW, Tacoma MSW program </w:t>
      </w:r>
      <w:r w:rsidR="008500F2">
        <w:rPr>
          <w:rFonts w:ascii="Calibri" w:hAnsi="Calibri"/>
          <w:sz w:val="24"/>
          <w:szCs w:val="24"/>
        </w:rPr>
        <w:t xml:space="preserve">fosters excellence in core social work competencies through its curriculum. </w:t>
      </w:r>
      <w:r>
        <w:rPr>
          <w:rFonts w:ascii="Calibri" w:hAnsi="Calibri"/>
          <w:sz w:val="24"/>
          <w:szCs w:val="24"/>
        </w:rPr>
        <w:t xml:space="preserve"> </w:t>
      </w:r>
      <w:r w:rsidR="008D1BBA" w:rsidRPr="00C737E3">
        <w:rPr>
          <w:rFonts w:ascii="Calibri" w:hAnsi="Calibri"/>
          <w:sz w:val="24"/>
          <w:szCs w:val="24"/>
        </w:rPr>
        <w:t xml:space="preserve">The Council on Social Work Education (CSWE), through its Educational Policies and Standards (EPAS), sets the overall goals for social work education at both the undergraduate and graduate level. These goals are manifested through </w:t>
      </w:r>
      <w:r w:rsidR="001B105D" w:rsidRPr="00C737E3">
        <w:rPr>
          <w:rFonts w:ascii="Calibri" w:hAnsi="Calibri"/>
          <w:sz w:val="24"/>
          <w:szCs w:val="24"/>
        </w:rPr>
        <w:t>nine</w:t>
      </w:r>
      <w:r w:rsidR="008D1BBA" w:rsidRPr="00C737E3">
        <w:rPr>
          <w:rFonts w:ascii="Calibri" w:hAnsi="Calibri"/>
          <w:sz w:val="24"/>
          <w:szCs w:val="24"/>
        </w:rPr>
        <w:t xml:space="preserve"> Core Competencies and the multiple Behaviors that accompany them. The Behaviors are measured in the classroom as well as in the field through the field experience. In the field, mastery of Behaviors and the Competencies they reflect is achieved through the development of Learning Activities in the individual field site. The </w:t>
      </w:r>
      <w:r w:rsidR="001B105D" w:rsidRPr="00C737E3">
        <w:rPr>
          <w:rFonts w:ascii="Calibri" w:hAnsi="Calibri"/>
          <w:sz w:val="24"/>
          <w:szCs w:val="24"/>
        </w:rPr>
        <w:t>nine</w:t>
      </w:r>
      <w:r w:rsidR="008D1BBA" w:rsidRPr="00C737E3">
        <w:rPr>
          <w:rFonts w:ascii="Calibri" w:hAnsi="Calibri"/>
          <w:sz w:val="24"/>
          <w:szCs w:val="24"/>
        </w:rPr>
        <w:t xml:space="preserve"> Core Competencies and the Behaviors (at </w:t>
      </w:r>
      <w:r w:rsidR="001440B9" w:rsidRPr="00C737E3">
        <w:rPr>
          <w:rFonts w:ascii="Calibri" w:hAnsi="Calibri"/>
          <w:sz w:val="24"/>
          <w:szCs w:val="24"/>
        </w:rPr>
        <w:t>the</w:t>
      </w:r>
      <w:r w:rsidR="008D1BBA" w:rsidRPr="00C737E3">
        <w:rPr>
          <w:rFonts w:ascii="Calibri" w:hAnsi="Calibri"/>
          <w:sz w:val="24"/>
          <w:szCs w:val="24"/>
        </w:rPr>
        <w:t xml:space="preserve"> </w:t>
      </w:r>
      <w:r w:rsidR="00DB36E9" w:rsidRPr="00C737E3">
        <w:rPr>
          <w:rFonts w:ascii="Calibri" w:hAnsi="Calibri"/>
          <w:sz w:val="24"/>
          <w:szCs w:val="24"/>
        </w:rPr>
        <w:t>Generalist</w:t>
      </w:r>
      <w:r w:rsidR="008D1BBA" w:rsidRPr="00C737E3">
        <w:rPr>
          <w:rFonts w:ascii="Calibri" w:hAnsi="Calibri"/>
          <w:sz w:val="24"/>
          <w:szCs w:val="24"/>
        </w:rPr>
        <w:t xml:space="preserve"> </w:t>
      </w:r>
      <w:r w:rsidR="001440B9" w:rsidRPr="00C737E3">
        <w:rPr>
          <w:rFonts w:ascii="Calibri" w:hAnsi="Calibri"/>
          <w:sz w:val="24"/>
          <w:szCs w:val="24"/>
        </w:rPr>
        <w:t>and</w:t>
      </w:r>
      <w:r w:rsidR="002A04E1">
        <w:rPr>
          <w:rFonts w:ascii="Calibri" w:hAnsi="Calibri"/>
          <w:sz w:val="24"/>
          <w:szCs w:val="24"/>
        </w:rPr>
        <w:t xml:space="preserve"> </w:t>
      </w:r>
      <w:r w:rsidR="00AA0F68" w:rsidRPr="00C737E3">
        <w:rPr>
          <w:rFonts w:ascii="Calibri" w:hAnsi="Calibri"/>
          <w:sz w:val="24"/>
          <w:szCs w:val="24"/>
        </w:rPr>
        <w:t>Specializ</w:t>
      </w:r>
      <w:r w:rsidR="00A851D8">
        <w:rPr>
          <w:rFonts w:ascii="Calibri" w:hAnsi="Calibri"/>
          <w:sz w:val="24"/>
          <w:szCs w:val="24"/>
        </w:rPr>
        <w:t>ation</w:t>
      </w:r>
      <w:r w:rsidR="008D1BBA" w:rsidRPr="00C737E3">
        <w:rPr>
          <w:rFonts w:ascii="Calibri" w:hAnsi="Calibri"/>
          <w:sz w:val="24"/>
          <w:szCs w:val="24"/>
        </w:rPr>
        <w:t xml:space="preserve"> level) are:</w:t>
      </w:r>
    </w:p>
    <w:p w14:paraId="4FD1E92D" w14:textId="77777777" w:rsidR="001B105D" w:rsidRPr="00F01643" w:rsidRDefault="001B105D" w:rsidP="001B105D">
      <w:pPr>
        <w:rPr>
          <w:rFonts w:asciiTheme="minorHAnsi" w:hAnsiTheme="minorHAnsi" w:cstheme="minorHAnsi"/>
          <w:b/>
          <w:sz w:val="24"/>
          <w:szCs w:val="24"/>
        </w:rPr>
      </w:pPr>
    </w:p>
    <w:p w14:paraId="5C398216" w14:textId="77777777" w:rsidR="00C737E3" w:rsidRPr="00F01643" w:rsidRDefault="00C737E3" w:rsidP="00C737E3">
      <w:pPr>
        <w:rPr>
          <w:rFonts w:asciiTheme="minorHAnsi" w:hAnsiTheme="minorHAnsi" w:cstheme="minorHAnsi"/>
          <w:b/>
          <w:sz w:val="24"/>
          <w:szCs w:val="24"/>
        </w:rPr>
      </w:pPr>
      <w:r w:rsidRPr="00F01643">
        <w:rPr>
          <w:rFonts w:asciiTheme="minorHAnsi" w:hAnsiTheme="minorHAnsi" w:cstheme="minorHAnsi"/>
          <w:b/>
          <w:sz w:val="24"/>
          <w:szCs w:val="24"/>
        </w:rPr>
        <w:t>Competency 1: Demonstrate Ethical and Professional Behavior</w:t>
      </w:r>
    </w:p>
    <w:p w14:paraId="25407A48" w14:textId="77777777" w:rsidR="00C737E3" w:rsidRPr="00F01643" w:rsidRDefault="00C737E3" w:rsidP="00C737E3">
      <w:pPr>
        <w:rPr>
          <w:rFonts w:asciiTheme="minorHAnsi" w:hAnsiTheme="minorHAnsi" w:cstheme="minorHAnsi"/>
          <w:b/>
          <w:sz w:val="24"/>
          <w:szCs w:val="24"/>
        </w:rPr>
      </w:pPr>
    </w:p>
    <w:p w14:paraId="359FF266" w14:textId="77777777" w:rsidR="00C737E3" w:rsidRPr="00F01643" w:rsidRDefault="00C737E3" w:rsidP="00C737E3">
      <w:pPr>
        <w:rPr>
          <w:rFonts w:asciiTheme="minorHAnsi" w:hAnsiTheme="minorHAnsi" w:cstheme="minorHAnsi"/>
          <w:b/>
          <w:color w:val="7030A0"/>
          <w:sz w:val="24"/>
          <w:szCs w:val="24"/>
        </w:rPr>
      </w:pPr>
      <w:r w:rsidRPr="00F01643">
        <w:rPr>
          <w:rFonts w:asciiTheme="minorHAnsi" w:hAnsiTheme="minorHAnsi" w:cstheme="minorHAnsi"/>
          <w:b/>
          <w:color w:val="7030A0"/>
          <w:sz w:val="24"/>
          <w:szCs w:val="24"/>
        </w:rPr>
        <w:t>Generalist Level Behaviors</w:t>
      </w:r>
    </w:p>
    <w:p w14:paraId="54230F84" w14:textId="77777777" w:rsidR="00C737E3" w:rsidRPr="00F01643" w:rsidRDefault="00C737E3" w:rsidP="00C737E3">
      <w:pPr>
        <w:ind w:left="720" w:hanging="720"/>
        <w:rPr>
          <w:rFonts w:asciiTheme="minorHAnsi" w:hAnsiTheme="minorHAnsi" w:cstheme="minorHAnsi"/>
          <w:sz w:val="24"/>
          <w:szCs w:val="24"/>
        </w:rPr>
      </w:pPr>
      <w:r w:rsidRPr="00F01643">
        <w:rPr>
          <w:rFonts w:asciiTheme="minorHAnsi" w:hAnsiTheme="minorHAnsi" w:cstheme="minorHAnsi"/>
          <w:sz w:val="24"/>
          <w:szCs w:val="24"/>
        </w:rPr>
        <w:tab/>
      </w:r>
      <w:r w:rsidRPr="00F01643">
        <w:rPr>
          <w:rFonts w:asciiTheme="minorHAnsi" w:hAnsiTheme="minorHAnsi" w:cstheme="minorHAnsi"/>
          <w:b/>
          <w:i/>
          <w:sz w:val="24"/>
          <w:szCs w:val="24"/>
        </w:rPr>
        <w:t>Behavior A:</w:t>
      </w:r>
      <w:r w:rsidRPr="00F01643">
        <w:rPr>
          <w:rFonts w:asciiTheme="minorHAnsi" w:hAnsiTheme="minorHAnsi" w:cstheme="minorHAnsi"/>
          <w:sz w:val="24"/>
          <w:szCs w:val="24"/>
        </w:rPr>
        <w:t xml:space="preserve"> Make ethical decisions by applying the standards of the NASW Code of Ethics, relevant laws and regulations, models for ethical decision-making, ethical conduct of research, and additional codes of ethics as appropriate to context.</w:t>
      </w:r>
    </w:p>
    <w:p w14:paraId="60171A56"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B:</w:t>
      </w:r>
      <w:r w:rsidRPr="00F01643">
        <w:rPr>
          <w:rFonts w:asciiTheme="minorHAnsi" w:hAnsiTheme="minorHAnsi" w:cstheme="minorHAnsi"/>
          <w:sz w:val="24"/>
          <w:szCs w:val="24"/>
        </w:rPr>
        <w:t xml:space="preserve"> Use reflection and self-regulation to manage personal values and maintain professionalism in practice situations.</w:t>
      </w:r>
    </w:p>
    <w:p w14:paraId="715A37D8"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 xml:space="preserve">Behavior C: </w:t>
      </w:r>
      <w:r w:rsidRPr="00F01643">
        <w:rPr>
          <w:rFonts w:asciiTheme="minorHAnsi" w:hAnsiTheme="minorHAnsi" w:cstheme="minorHAnsi"/>
          <w:sz w:val="24"/>
          <w:szCs w:val="24"/>
        </w:rPr>
        <w:t>Demonstrate professional demeanor in behavior; appearance; and oral, written, and electronic communication.</w:t>
      </w:r>
    </w:p>
    <w:p w14:paraId="2D1D5B2C"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 xml:space="preserve">Behavior D: </w:t>
      </w:r>
      <w:r w:rsidRPr="00F01643">
        <w:rPr>
          <w:rFonts w:asciiTheme="minorHAnsi" w:hAnsiTheme="minorHAnsi" w:cstheme="minorHAnsi"/>
          <w:sz w:val="24"/>
          <w:szCs w:val="24"/>
        </w:rPr>
        <w:t>Use technology ethically and appropriately to facilitate practice outcomes.</w:t>
      </w:r>
    </w:p>
    <w:p w14:paraId="5A3F6AA5"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E:</w:t>
      </w:r>
      <w:r w:rsidRPr="00F01643">
        <w:rPr>
          <w:rFonts w:asciiTheme="minorHAnsi" w:hAnsiTheme="minorHAnsi" w:cstheme="minorHAnsi"/>
          <w:sz w:val="24"/>
          <w:szCs w:val="24"/>
        </w:rPr>
        <w:t xml:space="preserve"> Use supervision and consultation to guide professional judgment and behavior.</w:t>
      </w:r>
    </w:p>
    <w:p w14:paraId="4DEB169B" w14:textId="77777777" w:rsidR="00C737E3" w:rsidRPr="00F01643" w:rsidRDefault="00C737E3" w:rsidP="00C737E3">
      <w:pPr>
        <w:ind w:left="720"/>
        <w:rPr>
          <w:rFonts w:asciiTheme="minorHAnsi" w:hAnsiTheme="minorHAnsi" w:cstheme="minorHAnsi"/>
          <w:sz w:val="24"/>
          <w:szCs w:val="24"/>
        </w:rPr>
      </w:pPr>
    </w:p>
    <w:p w14:paraId="4ECF09E8" w14:textId="77777777" w:rsidR="00C737E3" w:rsidRPr="00F01643" w:rsidRDefault="00C737E3" w:rsidP="00C737E3">
      <w:pPr>
        <w:rPr>
          <w:rFonts w:asciiTheme="minorHAnsi" w:hAnsiTheme="minorHAnsi" w:cstheme="minorHAnsi"/>
          <w:b/>
          <w:color w:val="7030A0"/>
          <w:sz w:val="24"/>
          <w:szCs w:val="24"/>
        </w:rPr>
      </w:pPr>
      <w:r w:rsidRPr="00F01643">
        <w:rPr>
          <w:rFonts w:asciiTheme="minorHAnsi" w:hAnsiTheme="minorHAnsi" w:cstheme="minorHAnsi"/>
          <w:b/>
          <w:color w:val="7030A0"/>
          <w:sz w:val="24"/>
          <w:szCs w:val="24"/>
        </w:rPr>
        <w:t>Specialization Level Behaviors</w:t>
      </w:r>
    </w:p>
    <w:p w14:paraId="77BBDBB3" w14:textId="5ED1DA50" w:rsidR="00C737E3" w:rsidRPr="00F01643" w:rsidRDefault="00C737E3" w:rsidP="00C737E3">
      <w:pPr>
        <w:ind w:left="720"/>
        <w:rPr>
          <w:rFonts w:asciiTheme="minorHAnsi" w:eastAsia="Times New Roman" w:hAnsiTheme="minorHAnsi" w:cstheme="minorHAnsi"/>
          <w:color w:val="000000"/>
          <w:sz w:val="24"/>
          <w:szCs w:val="24"/>
        </w:rPr>
      </w:pPr>
      <w:r w:rsidRPr="00F01643">
        <w:rPr>
          <w:rFonts w:asciiTheme="minorHAnsi" w:eastAsia="Times New Roman" w:hAnsiTheme="minorHAnsi" w:cstheme="minorHAnsi"/>
          <w:b/>
          <w:i/>
          <w:color w:val="000000"/>
          <w:sz w:val="24"/>
          <w:szCs w:val="24"/>
        </w:rPr>
        <w:t>Behavior A:</w:t>
      </w:r>
      <w:r w:rsidRPr="00F01643">
        <w:rPr>
          <w:rFonts w:asciiTheme="minorHAnsi" w:eastAsia="Times New Roman" w:hAnsiTheme="minorHAnsi" w:cstheme="minorHAnsi"/>
          <w:i/>
          <w:color w:val="000000"/>
          <w:sz w:val="24"/>
          <w:szCs w:val="24"/>
        </w:rPr>
        <w:t xml:space="preserve"> </w:t>
      </w:r>
      <w:r w:rsidR="002C175F">
        <w:rPr>
          <w:rFonts w:asciiTheme="minorHAnsi" w:eastAsia="Times New Roman" w:hAnsiTheme="minorHAnsi" w:cstheme="minorHAnsi"/>
          <w:color w:val="000000"/>
          <w:sz w:val="24"/>
          <w:szCs w:val="24"/>
        </w:rPr>
        <w:t>U</w:t>
      </w:r>
      <w:r w:rsidRPr="00F01643">
        <w:rPr>
          <w:rFonts w:asciiTheme="minorHAnsi" w:eastAsia="Times New Roman" w:hAnsiTheme="minorHAnsi" w:cstheme="minorHAnsi"/>
          <w:color w:val="000000"/>
          <w:sz w:val="24"/>
          <w:szCs w:val="24"/>
        </w:rPr>
        <w:t>nderstand and identify the role of a social worker in cross-disciplinary settings.</w:t>
      </w:r>
    </w:p>
    <w:p w14:paraId="7CE85ABC" w14:textId="33B12287" w:rsidR="00C737E3" w:rsidRPr="00F01643" w:rsidRDefault="00C737E3" w:rsidP="00C737E3">
      <w:pPr>
        <w:ind w:left="720"/>
        <w:rPr>
          <w:rFonts w:asciiTheme="minorHAnsi" w:eastAsia="Times New Roman" w:hAnsiTheme="minorHAnsi" w:cstheme="minorHAnsi"/>
          <w:color w:val="000000"/>
          <w:sz w:val="24"/>
          <w:szCs w:val="24"/>
        </w:rPr>
      </w:pPr>
      <w:r w:rsidRPr="00F01643">
        <w:rPr>
          <w:rFonts w:asciiTheme="minorHAnsi" w:eastAsia="Times New Roman" w:hAnsiTheme="minorHAnsi" w:cstheme="minorHAnsi"/>
          <w:b/>
          <w:i/>
          <w:color w:val="000000"/>
          <w:sz w:val="24"/>
          <w:szCs w:val="24"/>
        </w:rPr>
        <w:t>Behavior B:</w:t>
      </w:r>
      <w:r w:rsidRPr="00F01643">
        <w:rPr>
          <w:rFonts w:asciiTheme="minorHAnsi" w:eastAsia="Times New Roman" w:hAnsiTheme="minorHAnsi" w:cstheme="minorHAnsi"/>
          <w:i/>
          <w:color w:val="000000"/>
          <w:sz w:val="24"/>
          <w:szCs w:val="24"/>
        </w:rPr>
        <w:t xml:space="preserve"> </w:t>
      </w:r>
      <w:r w:rsidR="002C175F">
        <w:rPr>
          <w:rFonts w:asciiTheme="minorHAnsi" w:eastAsia="Times New Roman" w:hAnsiTheme="minorHAnsi" w:cstheme="minorHAnsi"/>
          <w:color w:val="000000"/>
          <w:sz w:val="24"/>
          <w:szCs w:val="24"/>
        </w:rPr>
        <w:t>I</w:t>
      </w:r>
      <w:r w:rsidRPr="00F01643">
        <w:rPr>
          <w:rFonts w:asciiTheme="minorHAnsi" w:eastAsia="Times New Roman" w:hAnsiTheme="minorHAnsi" w:cstheme="minorHAnsi"/>
          <w:color w:val="000000"/>
          <w:sz w:val="24"/>
          <w:szCs w:val="24"/>
        </w:rPr>
        <w:t>dentify opportunities to assume leadership roles in the creation, implementation, and/or evaluation of research-informed intervention programs.</w:t>
      </w:r>
    </w:p>
    <w:p w14:paraId="78EDD01C" w14:textId="068C1725" w:rsidR="00C737E3" w:rsidRPr="00F01643" w:rsidRDefault="00C737E3" w:rsidP="00C737E3">
      <w:pPr>
        <w:ind w:left="720"/>
        <w:rPr>
          <w:rFonts w:asciiTheme="minorHAnsi" w:hAnsiTheme="minorHAnsi" w:cstheme="minorHAnsi"/>
          <w:sz w:val="24"/>
          <w:szCs w:val="24"/>
        </w:rPr>
      </w:pPr>
      <w:r w:rsidRPr="00F01643">
        <w:rPr>
          <w:rFonts w:asciiTheme="minorHAnsi" w:eastAsia="Times New Roman" w:hAnsiTheme="minorHAnsi" w:cstheme="minorHAnsi"/>
          <w:b/>
          <w:i/>
          <w:color w:val="000000"/>
          <w:sz w:val="24"/>
          <w:szCs w:val="24"/>
        </w:rPr>
        <w:t>Behavior C:</w:t>
      </w:r>
      <w:r w:rsidRPr="00F01643">
        <w:rPr>
          <w:rFonts w:asciiTheme="minorHAnsi" w:eastAsia="Times New Roman" w:hAnsiTheme="minorHAnsi" w:cstheme="minorHAnsi"/>
          <w:i/>
          <w:color w:val="000000"/>
          <w:sz w:val="24"/>
          <w:szCs w:val="24"/>
        </w:rPr>
        <w:t xml:space="preserve"> </w:t>
      </w:r>
      <w:r w:rsidR="002C175F">
        <w:rPr>
          <w:rFonts w:asciiTheme="minorHAnsi" w:eastAsia="Times New Roman" w:hAnsiTheme="minorHAnsi" w:cstheme="minorHAnsi"/>
          <w:color w:val="000000"/>
          <w:sz w:val="24"/>
          <w:szCs w:val="24"/>
        </w:rPr>
        <w:t>A</w:t>
      </w:r>
      <w:r w:rsidRPr="00F01643">
        <w:rPr>
          <w:rFonts w:asciiTheme="minorHAnsi" w:eastAsia="Times New Roman" w:hAnsiTheme="minorHAnsi" w:cstheme="minorHAnsi"/>
          <w:color w:val="000000"/>
          <w:sz w:val="24"/>
          <w:szCs w:val="24"/>
        </w:rPr>
        <w:t>pply social work ethical principles to the design, implementation, and/or evaluation of research-informed intervention programs.</w:t>
      </w:r>
    </w:p>
    <w:p w14:paraId="5655BF14" w14:textId="47609832" w:rsidR="00C737E3" w:rsidRPr="00F01643" w:rsidRDefault="00C737E3" w:rsidP="00C737E3">
      <w:pPr>
        <w:ind w:left="720"/>
        <w:rPr>
          <w:rFonts w:asciiTheme="minorHAnsi" w:hAnsiTheme="minorHAnsi" w:cstheme="minorHAnsi"/>
          <w:sz w:val="24"/>
          <w:szCs w:val="24"/>
        </w:rPr>
      </w:pPr>
      <w:r w:rsidRPr="00F01643">
        <w:rPr>
          <w:rFonts w:asciiTheme="minorHAnsi" w:eastAsia="Times New Roman" w:hAnsiTheme="minorHAnsi" w:cstheme="minorHAnsi"/>
          <w:b/>
          <w:i/>
          <w:color w:val="000000"/>
          <w:sz w:val="24"/>
          <w:szCs w:val="24"/>
        </w:rPr>
        <w:t>Behavior D:</w:t>
      </w:r>
      <w:r w:rsidRPr="00F01643">
        <w:rPr>
          <w:rFonts w:asciiTheme="minorHAnsi" w:eastAsia="Times New Roman" w:hAnsiTheme="minorHAnsi" w:cstheme="minorHAnsi"/>
          <w:i/>
          <w:color w:val="000000"/>
          <w:sz w:val="24"/>
          <w:szCs w:val="24"/>
        </w:rPr>
        <w:t xml:space="preserve"> </w:t>
      </w:r>
      <w:r w:rsidR="002C175F">
        <w:rPr>
          <w:rFonts w:asciiTheme="minorHAnsi" w:eastAsia="Times New Roman" w:hAnsiTheme="minorHAnsi" w:cstheme="minorHAnsi"/>
          <w:color w:val="000000"/>
          <w:sz w:val="24"/>
          <w:szCs w:val="24"/>
        </w:rPr>
        <w:t>E</w:t>
      </w:r>
      <w:r w:rsidRPr="00F01643">
        <w:rPr>
          <w:rFonts w:asciiTheme="minorHAnsi" w:eastAsia="Times New Roman" w:hAnsiTheme="minorHAnsi" w:cstheme="minorHAnsi"/>
          <w:color w:val="000000"/>
          <w:sz w:val="24"/>
          <w:szCs w:val="24"/>
        </w:rPr>
        <w:t xml:space="preserve">ngage in reflective practice. </w:t>
      </w:r>
    </w:p>
    <w:p w14:paraId="32903450" w14:textId="77777777" w:rsidR="00C737E3" w:rsidRPr="00F01643" w:rsidRDefault="00C737E3" w:rsidP="00C737E3">
      <w:pPr>
        <w:ind w:left="720"/>
        <w:rPr>
          <w:rFonts w:asciiTheme="minorHAnsi" w:hAnsiTheme="minorHAnsi" w:cstheme="minorHAnsi"/>
          <w:sz w:val="24"/>
          <w:szCs w:val="24"/>
        </w:rPr>
      </w:pPr>
    </w:p>
    <w:p w14:paraId="6133B6EE" w14:textId="77777777" w:rsidR="00C737E3" w:rsidRPr="00F01643" w:rsidRDefault="00C737E3" w:rsidP="00C737E3">
      <w:pPr>
        <w:rPr>
          <w:rFonts w:asciiTheme="minorHAnsi" w:hAnsiTheme="minorHAnsi" w:cstheme="minorHAnsi"/>
          <w:b/>
          <w:sz w:val="24"/>
          <w:szCs w:val="24"/>
        </w:rPr>
      </w:pPr>
      <w:r w:rsidRPr="00F01643">
        <w:rPr>
          <w:rFonts w:asciiTheme="minorHAnsi" w:hAnsiTheme="minorHAnsi" w:cstheme="minorHAnsi"/>
          <w:b/>
          <w:sz w:val="24"/>
          <w:szCs w:val="24"/>
        </w:rPr>
        <w:t>Competency 2: Engage Diversity and Difference in Practice</w:t>
      </w:r>
    </w:p>
    <w:p w14:paraId="17FDA872" w14:textId="77777777" w:rsidR="00C737E3" w:rsidRPr="00F01643" w:rsidRDefault="00C737E3" w:rsidP="00C737E3">
      <w:pPr>
        <w:rPr>
          <w:rFonts w:asciiTheme="minorHAnsi" w:hAnsiTheme="minorHAnsi" w:cstheme="minorHAnsi"/>
          <w:b/>
          <w:color w:val="7030A0"/>
          <w:sz w:val="24"/>
          <w:szCs w:val="24"/>
        </w:rPr>
      </w:pPr>
    </w:p>
    <w:p w14:paraId="7933EB09" w14:textId="77777777" w:rsidR="00C737E3" w:rsidRPr="00F01643" w:rsidRDefault="00C737E3" w:rsidP="00C737E3">
      <w:pPr>
        <w:rPr>
          <w:rFonts w:asciiTheme="minorHAnsi" w:hAnsiTheme="minorHAnsi" w:cstheme="minorHAnsi"/>
          <w:b/>
          <w:color w:val="7030A0"/>
          <w:sz w:val="24"/>
          <w:szCs w:val="24"/>
        </w:rPr>
      </w:pPr>
      <w:r w:rsidRPr="00F01643">
        <w:rPr>
          <w:rFonts w:asciiTheme="minorHAnsi" w:hAnsiTheme="minorHAnsi" w:cstheme="minorHAnsi"/>
          <w:b/>
          <w:color w:val="7030A0"/>
          <w:sz w:val="24"/>
          <w:szCs w:val="24"/>
        </w:rPr>
        <w:t>Generalist Level Behaviors</w:t>
      </w:r>
    </w:p>
    <w:p w14:paraId="57CCBF5D"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A:</w:t>
      </w:r>
      <w:r w:rsidRPr="00F01643">
        <w:rPr>
          <w:rFonts w:asciiTheme="minorHAnsi" w:hAnsiTheme="minorHAnsi" w:cstheme="minorHAnsi"/>
          <w:sz w:val="24"/>
          <w:szCs w:val="24"/>
        </w:rPr>
        <w:t xml:space="preserve"> Apply and communicate understanding of the important of diversity and difference in shaping life experiences in practice at the micro, mezzo, and macro levels.</w:t>
      </w:r>
    </w:p>
    <w:p w14:paraId="64D63FCE"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B:</w:t>
      </w:r>
      <w:r w:rsidRPr="00F01643">
        <w:rPr>
          <w:rFonts w:asciiTheme="minorHAnsi" w:hAnsiTheme="minorHAnsi" w:cstheme="minorHAnsi"/>
          <w:sz w:val="24"/>
          <w:szCs w:val="24"/>
        </w:rPr>
        <w:t xml:space="preserve"> Present as learners and engage clients and constituencies as experts of their own experiences.</w:t>
      </w:r>
    </w:p>
    <w:p w14:paraId="0A5AA6B1"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C:</w:t>
      </w:r>
      <w:r w:rsidRPr="00F01643">
        <w:rPr>
          <w:rFonts w:asciiTheme="minorHAnsi" w:hAnsiTheme="minorHAnsi" w:cstheme="minorHAnsi"/>
          <w:sz w:val="24"/>
          <w:szCs w:val="24"/>
        </w:rPr>
        <w:t xml:space="preserve"> Apply self-awareness and self-regulation to manage the influence of personal biases and values in working with diverse clients and constituencies.</w:t>
      </w:r>
    </w:p>
    <w:p w14:paraId="52B99A82" w14:textId="77777777" w:rsidR="00C737E3" w:rsidRPr="00F01643" w:rsidRDefault="00C737E3" w:rsidP="00C737E3">
      <w:pPr>
        <w:ind w:left="720"/>
        <w:rPr>
          <w:rFonts w:asciiTheme="minorHAnsi" w:hAnsiTheme="minorHAnsi" w:cstheme="minorHAnsi"/>
          <w:sz w:val="24"/>
          <w:szCs w:val="24"/>
        </w:rPr>
      </w:pPr>
    </w:p>
    <w:p w14:paraId="35694EA2" w14:textId="77777777" w:rsidR="00C737E3" w:rsidRPr="00F01643" w:rsidRDefault="00C737E3" w:rsidP="00C737E3">
      <w:pPr>
        <w:rPr>
          <w:rFonts w:asciiTheme="minorHAnsi" w:hAnsiTheme="minorHAnsi" w:cstheme="minorHAnsi"/>
          <w:b/>
          <w:color w:val="7030A0"/>
          <w:sz w:val="24"/>
          <w:szCs w:val="24"/>
        </w:rPr>
      </w:pPr>
      <w:r w:rsidRPr="00F01643">
        <w:rPr>
          <w:rFonts w:asciiTheme="minorHAnsi" w:hAnsiTheme="minorHAnsi" w:cstheme="minorHAnsi"/>
          <w:b/>
          <w:color w:val="7030A0"/>
          <w:sz w:val="24"/>
          <w:szCs w:val="24"/>
        </w:rPr>
        <w:t>Specialization Level Behaviors</w:t>
      </w:r>
    </w:p>
    <w:p w14:paraId="23FA7BCA" w14:textId="5FBB8104"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A:</w:t>
      </w:r>
      <w:r w:rsidRPr="00F01643">
        <w:rPr>
          <w:rFonts w:asciiTheme="minorHAnsi" w:hAnsiTheme="minorHAnsi" w:cstheme="minorHAnsi"/>
          <w:sz w:val="24"/>
          <w:szCs w:val="24"/>
        </w:rPr>
        <w:t xml:space="preserve"> </w:t>
      </w:r>
      <w:r w:rsidR="002C175F">
        <w:rPr>
          <w:rFonts w:asciiTheme="minorHAnsi" w:eastAsia="Times New Roman" w:hAnsiTheme="minorHAnsi" w:cstheme="minorHAnsi"/>
          <w:color w:val="000000"/>
          <w:sz w:val="24"/>
          <w:szCs w:val="24"/>
        </w:rPr>
        <w:t>R</w:t>
      </w:r>
      <w:r w:rsidRPr="00F01643">
        <w:rPr>
          <w:rFonts w:asciiTheme="minorHAnsi" w:eastAsia="Times New Roman" w:hAnsiTheme="minorHAnsi" w:cstheme="minorHAnsi"/>
          <w:color w:val="000000"/>
          <w:sz w:val="24"/>
          <w:szCs w:val="24"/>
        </w:rPr>
        <w:t>ecognize and manage personal biases as they affect the professional relationship in the service of the clients’/constituents’ interests.</w:t>
      </w:r>
    </w:p>
    <w:p w14:paraId="5B6BAD2D" w14:textId="375161E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B:</w:t>
      </w:r>
      <w:r w:rsidRPr="00F01643">
        <w:rPr>
          <w:rFonts w:asciiTheme="minorHAnsi" w:hAnsiTheme="minorHAnsi" w:cstheme="minorHAnsi"/>
          <w:sz w:val="24"/>
          <w:szCs w:val="24"/>
        </w:rPr>
        <w:t xml:space="preserve"> </w:t>
      </w:r>
      <w:r w:rsidR="002C175F">
        <w:rPr>
          <w:rFonts w:asciiTheme="minorHAnsi" w:eastAsia="Times New Roman" w:hAnsiTheme="minorHAnsi" w:cstheme="minorHAnsi"/>
          <w:color w:val="000000"/>
          <w:sz w:val="24"/>
          <w:szCs w:val="24"/>
        </w:rPr>
        <w:t>U</w:t>
      </w:r>
      <w:r w:rsidRPr="00F01643">
        <w:rPr>
          <w:rFonts w:asciiTheme="minorHAnsi" w:eastAsia="Times New Roman" w:hAnsiTheme="minorHAnsi" w:cstheme="minorHAnsi"/>
          <w:color w:val="000000"/>
          <w:sz w:val="24"/>
          <w:szCs w:val="24"/>
        </w:rPr>
        <w:t>nderstand the many forms of diversity and difference and how these influence the relationship with clients/constituents.</w:t>
      </w:r>
    </w:p>
    <w:p w14:paraId="4CDF8B69" w14:textId="77777777" w:rsidR="00C737E3" w:rsidRPr="00F01643" w:rsidRDefault="00C737E3" w:rsidP="00C737E3">
      <w:pPr>
        <w:ind w:left="720"/>
        <w:rPr>
          <w:rFonts w:asciiTheme="minorHAnsi" w:hAnsiTheme="minorHAnsi" w:cstheme="minorHAnsi"/>
          <w:sz w:val="24"/>
          <w:szCs w:val="24"/>
        </w:rPr>
      </w:pPr>
    </w:p>
    <w:p w14:paraId="36F422D9" w14:textId="77777777" w:rsidR="00C737E3" w:rsidRPr="00F01643" w:rsidRDefault="00C737E3" w:rsidP="00C737E3">
      <w:pPr>
        <w:rPr>
          <w:rFonts w:asciiTheme="minorHAnsi" w:hAnsiTheme="minorHAnsi" w:cstheme="minorHAnsi"/>
          <w:b/>
          <w:sz w:val="24"/>
          <w:szCs w:val="24"/>
        </w:rPr>
      </w:pPr>
      <w:r w:rsidRPr="00F01643">
        <w:rPr>
          <w:rFonts w:asciiTheme="minorHAnsi" w:hAnsiTheme="minorHAnsi" w:cstheme="minorHAnsi"/>
          <w:b/>
          <w:sz w:val="24"/>
          <w:szCs w:val="24"/>
        </w:rPr>
        <w:t>Competency 3: Advance Human Rights, and Social, Economic, and Environmental Justice</w:t>
      </w:r>
    </w:p>
    <w:p w14:paraId="4EE9A14B" w14:textId="77777777" w:rsidR="00C737E3" w:rsidRPr="00F01643" w:rsidRDefault="00C737E3" w:rsidP="00C737E3">
      <w:pPr>
        <w:rPr>
          <w:rFonts w:asciiTheme="minorHAnsi" w:hAnsiTheme="minorHAnsi" w:cstheme="minorHAnsi"/>
          <w:b/>
          <w:sz w:val="24"/>
          <w:szCs w:val="24"/>
        </w:rPr>
      </w:pPr>
    </w:p>
    <w:p w14:paraId="73DD9881" w14:textId="77777777" w:rsidR="00C737E3" w:rsidRPr="00F01643" w:rsidRDefault="00C737E3" w:rsidP="00C737E3">
      <w:pPr>
        <w:rPr>
          <w:rFonts w:asciiTheme="minorHAnsi" w:hAnsiTheme="minorHAnsi" w:cstheme="minorHAnsi"/>
          <w:b/>
          <w:color w:val="7030A0"/>
          <w:sz w:val="24"/>
          <w:szCs w:val="24"/>
        </w:rPr>
      </w:pPr>
      <w:r w:rsidRPr="00F01643">
        <w:rPr>
          <w:rFonts w:asciiTheme="minorHAnsi" w:hAnsiTheme="minorHAnsi" w:cstheme="minorHAnsi"/>
          <w:b/>
          <w:color w:val="7030A0"/>
          <w:sz w:val="24"/>
          <w:szCs w:val="24"/>
        </w:rPr>
        <w:t>Generalist Level Behaviors</w:t>
      </w:r>
    </w:p>
    <w:p w14:paraId="17307A09"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A:</w:t>
      </w:r>
      <w:r w:rsidRPr="00F01643">
        <w:rPr>
          <w:rFonts w:asciiTheme="minorHAnsi" w:hAnsiTheme="minorHAnsi" w:cstheme="minorHAnsi"/>
          <w:sz w:val="24"/>
          <w:szCs w:val="24"/>
        </w:rPr>
        <w:t xml:space="preserve"> Apply understanding of social, economic, and environmental justice to advocate for human rights and the individual and system levels.</w:t>
      </w:r>
    </w:p>
    <w:p w14:paraId="39C677C6"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B:</w:t>
      </w:r>
      <w:r w:rsidRPr="00F01643">
        <w:rPr>
          <w:rFonts w:asciiTheme="minorHAnsi" w:hAnsiTheme="minorHAnsi" w:cstheme="minorHAnsi"/>
          <w:sz w:val="24"/>
          <w:szCs w:val="24"/>
        </w:rPr>
        <w:t xml:space="preserve"> Engage in practices that advance social, economic, and environmental justice.</w:t>
      </w:r>
    </w:p>
    <w:p w14:paraId="0DEDABDE" w14:textId="77777777" w:rsidR="00C737E3" w:rsidRPr="00F01643" w:rsidRDefault="00C737E3" w:rsidP="00C737E3">
      <w:pPr>
        <w:ind w:left="720"/>
        <w:rPr>
          <w:rFonts w:asciiTheme="minorHAnsi" w:hAnsiTheme="minorHAnsi" w:cstheme="minorHAnsi"/>
          <w:sz w:val="24"/>
          <w:szCs w:val="24"/>
        </w:rPr>
      </w:pPr>
    </w:p>
    <w:p w14:paraId="71E71B51" w14:textId="77777777" w:rsidR="00C737E3" w:rsidRPr="00F01643" w:rsidRDefault="00C737E3" w:rsidP="00C737E3">
      <w:pPr>
        <w:rPr>
          <w:rFonts w:asciiTheme="minorHAnsi" w:hAnsiTheme="minorHAnsi" w:cstheme="minorHAnsi"/>
          <w:b/>
          <w:color w:val="7030A0"/>
          <w:sz w:val="24"/>
          <w:szCs w:val="24"/>
        </w:rPr>
      </w:pPr>
      <w:r w:rsidRPr="00F01643">
        <w:rPr>
          <w:rFonts w:asciiTheme="minorHAnsi" w:hAnsiTheme="minorHAnsi" w:cstheme="minorHAnsi"/>
          <w:b/>
          <w:color w:val="7030A0"/>
          <w:sz w:val="24"/>
          <w:szCs w:val="24"/>
        </w:rPr>
        <w:t>Specialization Level Behaviors</w:t>
      </w:r>
    </w:p>
    <w:p w14:paraId="4A0FF10E" w14:textId="4825A087" w:rsidR="00C737E3" w:rsidRPr="00F01643" w:rsidRDefault="00C737E3" w:rsidP="00736074">
      <w:pPr>
        <w:ind w:left="720"/>
        <w:rPr>
          <w:rFonts w:asciiTheme="minorHAnsi" w:hAnsiTheme="minorHAnsi" w:cstheme="minorHAnsi"/>
          <w:sz w:val="24"/>
          <w:szCs w:val="24"/>
        </w:rPr>
      </w:pPr>
      <w:r w:rsidRPr="00F01643">
        <w:rPr>
          <w:rFonts w:asciiTheme="minorHAnsi" w:hAnsiTheme="minorHAnsi" w:cstheme="minorHAnsi"/>
          <w:b/>
          <w:i/>
          <w:sz w:val="24"/>
          <w:szCs w:val="24"/>
        </w:rPr>
        <w:t>Behavior A:</w:t>
      </w:r>
      <w:r w:rsidRPr="00F01643">
        <w:rPr>
          <w:rFonts w:asciiTheme="minorHAnsi" w:hAnsiTheme="minorHAnsi" w:cstheme="minorHAnsi"/>
          <w:sz w:val="24"/>
          <w:szCs w:val="24"/>
        </w:rPr>
        <w:t xml:space="preserve"> </w:t>
      </w:r>
      <w:r w:rsidR="002C175F">
        <w:rPr>
          <w:rFonts w:asciiTheme="minorHAnsi" w:eastAsia="Times New Roman" w:hAnsiTheme="minorHAnsi" w:cstheme="minorHAnsi"/>
          <w:color w:val="000000"/>
          <w:sz w:val="24"/>
          <w:szCs w:val="24"/>
        </w:rPr>
        <w:t>A</w:t>
      </w:r>
      <w:r w:rsidR="002C175F" w:rsidRPr="00F01643">
        <w:rPr>
          <w:rFonts w:asciiTheme="minorHAnsi" w:eastAsia="Times New Roman" w:hAnsiTheme="minorHAnsi" w:cstheme="minorHAnsi"/>
          <w:color w:val="000000"/>
          <w:sz w:val="24"/>
          <w:szCs w:val="24"/>
        </w:rPr>
        <w:t xml:space="preserve">rticulate </w:t>
      </w:r>
      <w:r w:rsidRPr="00F01643">
        <w:rPr>
          <w:rFonts w:asciiTheme="minorHAnsi" w:eastAsia="Times New Roman" w:hAnsiTheme="minorHAnsi" w:cstheme="minorHAnsi"/>
          <w:color w:val="000000"/>
          <w:sz w:val="24"/>
          <w:szCs w:val="24"/>
        </w:rPr>
        <w:t>the potentially challenging effects of economic, social, cultural and global factors on client/constituent systems.</w:t>
      </w:r>
    </w:p>
    <w:p w14:paraId="609F7F06" w14:textId="668C2B10" w:rsidR="00C737E3" w:rsidRPr="00F01643" w:rsidRDefault="00C737E3" w:rsidP="00736074">
      <w:pPr>
        <w:ind w:left="720"/>
        <w:rPr>
          <w:rFonts w:asciiTheme="minorHAnsi" w:hAnsiTheme="minorHAnsi" w:cstheme="minorHAnsi"/>
          <w:sz w:val="24"/>
          <w:szCs w:val="24"/>
        </w:rPr>
      </w:pPr>
      <w:r w:rsidRPr="00F01643">
        <w:rPr>
          <w:rFonts w:asciiTheme="minorHAnsi" w:hAnsiTheme="minorHAnsi" w:cstheme="minorHAnsi"/>
          <w:b/>
          <w:i/>
          <w:sz w:val="24"/>
          <w:szCs w:val="24"/>
        </w:rPr>
        <w:t>Behavior B:</w:t>
      </w:r>
      <w:r w:rsidRPr="00F01643">
        <w:rPr>
          <w:rFonts w:asciiTheme="minorHAnsi" w:hAnsiTheme="minorHAnsi" w:cstheme="minorHAnsi"/>
          <w:sz w:val="24"/>
          <w:szCs w:val="24"/>
        </w:rPr>
        <w:t xml:space="preserve"> </w:t>
      </w:r>
      <w:r w:rsidR="002C175F">
        <w:rPr>
          <w:rFonts w:asciiTheme="minorHAnsi" w:eastAsia="Times New Roman" w:hAnsiTheme="minorHAnsi" w:cstheme="minorHAnsi"/>
          <w:color w:val="000000"/>
          <w:sz w:val="24"/>
          <w:szCs w:val="24"/>
        </w:rPr>
        <w:t>A</w:t>
      </w:r>
      <w:r w:rsidRPr="00F01643">
        <w:rPr>
          <w:rFonts w:asciiTheme="minorHAnsi" w:eastAsia="Times New Roman" w:hAnsiTheme="minorHAnsi" w:cstheme="minorHAnsi"/>
          <w:color w:val="000000"/>
          <w:sz w:val="24"/>
          <w:szCs w:val="24"/>
        </w:rPr>
        <w:t>dvocate at all practice levels for the creation and implementation of intervention programs that promote social and economic justice and diminish disparities.</w:t>
      </w:r>
    </w:p>
    <w:p w14:paraId="61D8FA52" w14:textId="2A5D04B7" w:rsidR="00C737E3" w:rsidRPr="00F01643" w:rsidRDefault="00C737E3" w:rsidP="00736074">
      <w:pPr>
        <w:ind w:left="720"/>
        <w:rPr>
          <w:rFonts w:asciiTheme="minorHAnsi" w:hAnsiTheme="minorHAnsi" w:cstheme="minorHAnsi"/>
          <w:sz w:val="24"/>
          <w:szCs w:val="24"/>
        </w:rPr>
      </w:pPr>
      <w:r w:rsidRPr="00F01643">
        <w:rPr>
          <w:rFonts w:asciiTheme="minorHAnsi" w:hAnsiTheme="minorHAnsi" w:cstheme="minorHAnsi"/>
          <w:b/>
          <w:i/>
          <w:sz w:val="24"/>
          <w:szCs w:val="24"/>
        </w:rPr>
        <w:t>Behavior C:</w:t>
      </w:r>
      <w:r w:rsidRPr="00F01643">
        <w:rPr>
          <w:rFonts w:asciiTheme="minorHAnsi" w:hAnsiTheme="minorHAnsi" w:cstheme="minorHAnsi"/>
          <w:sz w:val="24"/>
          <w:szCs w:val="24"/>
        </w:rPr>
        <w:t xml:space="preserve"> </w:t>
      </w:r>
      <w:r w:rsidR="002C175F">
        <w:rPr>
          <w:rFonts w:asciiTheme="minorHAnsi" w:eastAsia="Times New Roman" w:hAnsiTheme="minorHAnsi" w:cstheme="minorHAnsi"/>
          <w:color w:val="000000"/>
          <w:sz w:val="24"/>
          <w:szCs w:val="24"/>
        </w:rPr>
        <w:t>A</w:t>
      </w:r>
      <w:r w:rsidRPr="00F01643">
        <w:rPr>
          <w:rFonts w:asciiTheme="minorHAnsi" w:eastAsia="Times New Roman" w:hAnsiTheme="minorHAnsi" w:cstheme="minorHAnsi"/>
          <w:color w:val="000000"/>
          <w:sz w:val="24"/>
          <w:szCs w:val="24"/>
        </w:rPr>
        <w:t>ct as a change agent to promote social, economic, and environmental justice and diminish the impact of injustices.</w:t>
      </w:r>
    </w:p>
    <w:p w14:paraId="5C080044" w14:textId="77777777" w:rsidR="00C737E3" w:rsidRPr="00F01643" w:rsidRDefault="00C737E3" w:rsidP="00C737E3">
      <w:pPr>
        <w:ind w:left="720"/>
        <w:rPr>
          <w:rFonts w:asciiTheme="minorHAnsi" w:hAnsiTheme="minorHAnsi" w:cstheme="minorHAnsi"/>
          <w:sz w:val="24"/>
          <w:szCs w:val="24"/>
        </w:rPr>
      </w:pPr>
    </w:p>
    <w:p w14:paraId="39FF20CC" w14:textId="77777777" w:rsidR="00C737E3" w:rsidRPr="00F01643" w:rsidRDefault="00C737E3" w:rsidP="00C737E3">
      <w:pPr>
        <w:rPr>
          <w:rFonts w:asciiTheme="minorHAnsi" w:hAnsiTheme="minorHAnsi" w:cstheme="minorHAnsi"/>
          <w:b/>
          <w:sz w:val="24"/>
          <w:szCs w:val="24"/>
        </w:rPr>
      </w:pPr>
      <w:r w:rsidRPr="00F01643">
        <w:rPr>
          <w:rFonts w:asciiTheme="minorHAnsi" w:hAnsiTheme="minorHAnsi" w:cstheme="minorHAnsi"/>
          <w:b/>
          <w:sz w:val="24"/>
          <w:szCs w:val="24"/>
        </w:rPr>
        <w:t>Competency 4: Engage in Practice-informed Research and Research-informed Practice</w:t>
      </w:r>
    </w:p>
    <w:p w14:paraId="0B9A01C3" w14:textId="77777777" w:rsidR="00C737E3" w:rsidRPr="00F01643" w:rsidRDefault="00C737E3" w:rsidP="00C737E3">
      <w:pPr>
        <w:rPr>
          <w:rFonts w:asciiTheme="minorHAnsi" w:hAnsiTheme="minorHAnsi" w:cstheme="minorHAnsi"/>
          <w:b/>
          <w:sz w:val="24"/>
          <w:szCs w:val="24"/>
        </w:rPr>
      </w:pPr>
    </w:p>
    <w:p w14:paraId="2E424C8A" w14:textId="77777777" w:rsidR="00C737E3" w:rsidRPr="00F01643" w:rsidRDefault="00C737E3" w:rsidP="00C737E3">
      <w:pPr>
        <w:rPr>
          <w:rFonts w:asciiTheme="minorHAnsi" w:hAnsiTheme="minorHAnsi" w:cstheme="minorHAnsi"/>
          <w:b/>
          <w:color w:val="7030A0"/>
          <w:sz w:val="24"/>
          <w:szCs w:val="24"/>
        </w:rPr>
      </w:pPr>
      <w:r w:rsidRPr="00F01643">
        <w:rPr>
          <w:rFonts w:asciiTheme="minorHAnsi" w:hAnsiTheme="minorHAnsi" w:cstheme="minorHAnsi"/>
          <w:b/>
          <w:color w:val="7030A0"/>
          <w:sz w:val="24"/>
          <w:szCs w:val="24"/>
        </w:rPr>
        <w:t>Generalist Level Behaviors</w:t>
      </w:r>
    </w:p>
    <w:p w14:paraId="407F1489"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A:</w:t>
      </w:r>
      <w:r w:rsidRPr="00F01643">
        <w:rPr>
          <w:rFonts w:asciiTheme="minorHAnsi" w:hAnsiTheme="minorHAnsi" w:cstheme="minorHAnsi"/>
          <w:sz w:val="24"/>
          <w:szCs w:val="24"/>
        </w:rPr>
        <w:t xml:space="preserve"> Use practice experience and theory to inform scientific inquiry and research.</w:t>
      </w:r>
    </w:p>
    <w:p w14:paraId="6643B3C5"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B:</w:t>
      </w:r>
      <w:r w:rsidRPr="00F01643">
        <w:rPr>
          <w:rFonts w:asciiTheme="minorHAnsi" w:hAnsiTheme="minorHAnsi" w:cstheme="minorHAnsi"/>
          <w:sz w:val="24"/>
          <w:szCs w:val="24"/>
        </w:rPr>
        <w:t xml:space="preserve"> Apply critical thinking to engage in analysis of quantitative and qualitative research methods and research findings.</w:t>
      </w:r>
    </w:p>
    <w:p w14:paraId="4E546AE7"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C:</w:t>
      </w:r>
      <w:r w:rsidRPr="00F01643">
        <w:rPr>
          <w:rFonts w:asciiTheme="minorHAnsi" w:hAnsiTheme="minorHAnsi" w:cstheme="minorHAnsi"/>
          <w:sz w:val="24"/>
          <w:szCs w:val="24"/>
        </w:rPr>
        <w:t xml:space="preserve"> Use and translate research evidence to inform and improve practice, policy, and service delivery.</w:t>
      </w:r>
    </w:p>
    <w:p w14:paraId="1795EDB2" w14:textId="77777777" w:rsidR="00C737E3" w:rsidRPr="00F01643" w:rsidRDefault="00C737E3" w:rsidP="00C737E3">
      <w:pPr>
        <w:rPr>
          <w:rFonts w:asciiTheme="minorHAnsi" w:hAnsiTheme="minorHAnsi" w:cstheme="minorHAnsi"/>
          <w:sz w:val="24"/>
          <w:szCs w:val="24"/>
        </w:rPr>
      </w:pPr>
    </w:p>
    <w:p w14:paraId="6DCC8DF8" w14:textId="77777777" w:rsidR="00C737E3" w:rsidRPr="00F01643" w:rsidRDefault="00C737E3" w:rsidP="00C737E3">
      <w:pPr>
        <w:rPr>
          <w:rFonts w:asciiTheme="minorHAnsi" w:hAnsiTheme="minorHAnsi" w:cstheme="minorHAnsi"/>
          <w:b/>
          <w:color w:val="7030A0"/>
          <w:sz w:val="24"/>
          <w:szCs w:val="24"/>
        </w:rPr>
      </w:pPr>
      <w:r w:rsidRPr="00F01643">
        <w:rPr>
          <w:rFonts w:asciiTheme="minorHAnsi" w:hAnsiTheme="minorHAnsi" w:cstheme="minorHAnsi"/>
          <w:b/>
          <w:color w:val="7030A0"/>
          <w:sz w:val="24"/>
          <w:szCs w:val="24"/>
        </w:rPr>
        <w:t>Specialization Level Behaviors</w:t>
      </w:r>
    </w:p>
    <w:p w14:paraId="5B6F47CC" w14:textId="4D8ABCA4"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A:</w:t>
      </w:r>
      <w:r w:rsidRPr="00F01643">
        <w:rPr>
          <w:rFonts w:asciiTheme="minorHAnsi" w:eastAsia="Times New Roman" w:hAnsiTheme="minorHAnsi" w:cstheme="minorHAnsi"/>
          <w:color w:val="000000"/>
          <w:sz w:val="24"/>
          <w:szCs w:val="24"/>
        </w:rPr>
        <w:t xml:space="preserve"> </w:t>
      </w:r>
      <w:r w:rsidR="002C175F">
        <w:rPr>
          <w:rFonts w:asciiTheme="minorHAnsi" w:eastAsia="Times New Roman" w:hAnsiTheme="minorHAnsi" w:cstheme="minorHAnsi"/>
          <w:color w:val="000000"/>
          <w:sz w:val="24"/>
          <w:szCs w:val="24"/>
        </w:rPr>
        <w:t>A</w:t>
      </w:r>
      <w:r w:rsidRPr="00F01643">
        <w:rPr>
          <w:rFonts w:asciiTheme="minorHAnsi" w:eastAsia="Times New Roman" w:hAnsiTheme="minorHAnsi" w:cstheme="minorHAnsi"/>
          <w:color w:val="000000"/>
          <w:sz w:val="24"/>
          <w:szCs w:val="24"/>
        </w:rPr>
        <w:t>pply critical thinking to evidence-based interventions and best practices.</w:t>
      </w:r>
    </w:p>
    <w:p w14:paraId="57223BBE" w14:textId="5E73C973"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 xml:space="preserve">Behavior B: </w:t>
      </w:r>
      <w:r w:rsidR="002C175F">
        <w:rPr>
          <w:rFonts w:asciiTheme="minorHAnsi" w:hAnsiTheme="minorHAnsi" w:cstheme="minorHAnsi"/>
          <w:color w:val="000000"/>
          <w:sz w:val="24"/>
          <w:szCs w:val="24"/>
        </w:rPr>
        <w:t>C</w:t>
      </w:r>
      <w:r w:rsidRPr="00F01643">
        <w:rPr>
          <w:rFonts w:asciiTheme="minorHAnsi" w:hAnsiTheme="minorHAnsi" w:cstheme="minorHAnsi"/>
          <w:color w:val="000000"/>
          <w:sz w:val="24"/>
          <w:szCs w:val="24"/>
        </w:rPr>
        <w:t>ontribute to the theoretical knowledge base of the social work profession through practice-based research.</w:t>
      </w:r>
    </w:p>
    <w:p w14:paraId="575AD1AC" w14:textId="77777777" w:rsidR="00C737E3" w:rsidRPr="00F01643" w:rsidRDefault="00C737E3" w:rsidP="00C737E3">
      <w:pPr>
        <w:rPr>
          <w:rFonts w:asciiTheme="minorHAnsi" w:hAnsiTheme="minorHAnsi" w:cstheme="minorHAnsi"/>
          <w:sz w:val="24"/>
          <w:szCs w:val="24"/>
        </w:rPr>
      </w:pPr>
    </w:p>
    <w:p w14:paraId="522A91AB" w14:textId="77777777" w:rsidR="00C737E3" w:rsidRPr="00F01643" w:rsidRDefault="00C737E3" w:rsidP="00C737E3">
      <w:pPr>
        <w:rPr>
          <w:rFonts w:asciiTheme="minorHAnsi" w:hAnsiTheme="minorHAnsi" w:cstheme="minorHAnsi"/>
          <w:b/>
          <w:sz w:val="24"/>
          <w:szCs w:val="24"/>
        </w:rPr>
      </w:pPr>
      <w:r w:rsidRPr="00F01643">
        <w:rPr>
          <w:rFonts w:asciiTheme="minorHAnsi" w:hAnsiTheme="minorHAnsi" w:cstheme="minorHAnsi"/>
          <w:b/>
          <w:i/>
          <w:sz w:val="24"/>
          <w:szCs w:val="24"/>
        </w:rPr>
        <w:t xml:space="preserve">Competency 5: </w:t>
      </w:r>
      <w:r w:rsidRPr="00F01643">
        <w:rPr>
          <w:rFonts w:asciiTheme="minorHAnsi" w:hAnsiTheme="minorHAnsi" w:cstheme="minorHAnsi"/>
          <w:b/>
          <w:sz w:val="24"/>
          <w:szCs w:val="24"/>
        </w:rPr>
        <w:t>Engage in Policy Practice</w:t>
      </w:r>
    </w:p>
    <w:p w14:paraId="46233353" w14:textId="77777777" w:rsidR="00C737E3" w:rsidRPr="00F01643" w:rsidRDefault="00C737E3" w:rsidP="00C737E3">
      <w:pPr>
        <w:ind w:left="720"/>
        <w:rPr>
          <w:rFonts w:asciiTheme="minorHAnsi" w:hAnsiTheme="minorHAnsi" w:cstheme="minorHAnsi"/>
          <w:b/>
          <w:sz w:val="24"/>
          <w:szCs w:val="24"/>
        </w:rPr>
      </w:pPr>
    </w:p>
    <w:p w14:paraId="4F74C7B3" w14:textId="77777777" w:rsidR="00C737E3" w:rsidRPr="00F01643" w:rsidRDefault="00C737E3" w:rsidP="00C737E3">
      <w:pPr>
        <w:rPr>
          <w:rFonts w:asciiTheme="minorHAnsi" w:hAnsiTheme="minorHAnsi" w:cstheme="minorHAnsi"/>
          <w:b/>
          <w:color w:val="7030A0"/>
          <w:sz w:val="24"/>
          <w:szCs w:val="24"/>
        </w:rPr>
      </w:pPr>
      <w:r w:rsidRPr="00F01643">
        <w:rPr>
          <w:rFonts w:asciiTheme="minorHAnsi" w:hAnsiTheme="minorHAnsi" w:cstheme="minorHAnsi"/>
          <w:b/>
          <w:color w:val="7030A0"/>
          <w:sz w:val="24"/>
          <w:szCs w:val="24"/>
        </w:rPr>
        <w:t>Generalist Level Behaviors</w:t>
      </w:r>
    </w:p>
    <w:p w14:paraId="4E1E01FB"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A:</w:t>
      </w:r>
      <w:r w:rsidRPr="00F01643">
        <w:rPr>
          <w:rFonts w:asciiTheme="minorHAnsi" w:hAnsiTheme="minorHAnsi" w:cstheme="minorHAnsi"/>
          <w:sz w:val="24"/>
          <w:szCs w:val="24"/>
        </w:rPr>
        <w:t xml:space="preserve"> Identify social policy at the local, state, and federal level that impacts well-being, service delivery, and access to social services.</w:t>
      </w:r>
    </w:p>
    <w:p w14:paraId="703EDFDC"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B:</w:t>
      </w:r>
      <w:r w:rsidRPr="00F01643">
        <w:rPr>
          <w:rFonts w:asciiTheme="minorHAnsi" w:hAnsiTheme="minorHAnsi" w:cstheme="minorHAnsi"/>
          <w:sz w:val="24"/>
          <w:szCs w:val="24"/>
        </w:rPr>
        <w:t xml:space="preserve"> Assess how social welfare and economic policies impact the delivery of and access to social services.</w:t>
      </w:r>
    </w:p>
    <w:p w14:paraId="371EE76B"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C:</w:t>
      </w:r>
      <w:r w:rsidRPr="00F01643">
        <w:rPr>
          <w:rFonts w:asciiTheme="minorHAnsi" w:hAnsiTheme="minorHAnsi" w:cstheme="minorHAnsi"/>
          <w:sz w:val="24"/>
          <w:szCs w:val="24"/>
        </w:rPr>
        <w:t xml:space="preserve"> Apply critical thinking to analyze, formulate, and advocate for policies that advance human rights and social, economic, and environmental justice.</w:t>
      </w:r>
    </w:p>
    <w:p w14:paraId="37A0CE4F" w14:textId="77777777" w:rsidR="00C737E3" w:rsidRPr="00F01643" w:rsidRDefault="00C737E3" w:rsidP="00C737E3">
      <w:pPr>
        <w:rPr>
          <w:rFonts w:asciiTheme="minorHAnsi" w:hAnsiTheme="minorHAnsi" w:cstheme="minorHAnsi"/>
          <w:sz w:val="24"/>
          <w:szCs w:val="24"/>
        </w:rPr>
      </w:pPr>
    </w:p>
    <w:p w14:paraId="2F178FC1" w14:textId="77777777" w:rsidR="00C737E3" w:rsidRPr="00F01643" w:rsidRDefault="00C737E3" w:rsidP="00C737E3">
      <w:pPr>
        <w:rPr>
          <w:rFonts w:asciiTheme="minorHAnsi" w:hAnsiTheme="minorHAnsi" w:cstheme="minorHAnsi"/>
          <w:b/>
          <w:color w:val="7030A0"/>
          <w:sz w:val="24"/>
          <w:szCs w:val="24"/>
        </w:rPr>
      </w:pPr>
      <w:r w:rsidRPr="00F01643">
        <w:rPr>
          <w:rFonts w:asciiTheme="minorHAnsi" w:hAnsiTheme="minorHAnsi" w:cstheme="minorHAnsi"/>
          <w:b/>
          <w:color w:val="7030A0"/>
          <w:sz w:val="24"/>
          <w:szCs w:val="24"/>
        </w:rPr>
        <w:t>Specialization Level Behaviors</w:t>
      </w:r>
    </w:p>
    <w:p w14:paraId="35F2BDE6" w14:textId="1B0433DF"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A:</w:t>
      </w:r>
      <w:r w:rsidRPr="00F01643">
        <w:rPr>
          <w:rFonts w:asciiTheme="minorHAnsi" w:hAnsiTheme="minorHAnsi" w:cstheme="minorHAnsi"/>
          <w:sz w:val="24"/>
          <w:szCs w:val="24"/>
        </w:rPr>
        <w:t xml:space="preserve"> </w:t>
      </w:r>
      <w:r w:rsidR="002C175F">
        <w:rPr>
          <w:rFonts w:asciiTheme="minorHAnsi" w:eastAsia="Times New Roman" w:hAnsiTheme="minorHAnsi" w:cstheme="minorHAnsi"/>
          <w:color w:val="000000"/>
          <w:sz w:val="24"/>
          <w:szCs w:val="24"/>
        </w:rPr>
        <w:t>R</w:t>
      </w:r>
      <w:r w:rsidRPr="00F01643">
        <w:rPr>
          <w:rFonts w:asciiTheme="minorHAnsi" w:eastAsia="Times New Roman" w:hAnsiTheme="minorHAnsi" w:cstheme="minorHAnsi"/>
          <w:color w:val="000000"/>
          <w:sz w:val="24"/>
          <w:szCs w:val="24"/>
        </w:rPr>
        <w:t>ecognize the interrelationship between clients/constituents, practice, and organizational and public policy.</w:t>
      </w:r>
    </w:p>
    <w:p w14:paraId="3C6BF1C7" w14:textId="0B46A57E"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B:</w:t>
      </w:r>
      <w:r w:rsidRPr="00F01643">
        <w:rPr>
          <w:rFonts w:asciiTheme="minorHAnsi" w:hAnsiTheme="minorHAnsi" w:cstheme="minorHAnsi"/>
          <w:sz w:val="24"/>
          <w:szCs w:val="24"/>
        </w:rPr>
        <w:t xml:space="preserve"> </w:t>
      </w:r>
      <w:r w:rsidR="002C175F">
        <w:rPr>
          <w:rFonts w:asciiTheme="minorHAnsi" w:eastAsia="Times New Roman" w:hAnsiTheme="minorHAnsi" w:cstheme="minorHAnsi"/>
          <w:color w:val="000000"/>
          <w:sz w:val="24"/>
          <w:szCs w:val="24"/>
        </w:rPr>
        <w:t>C</w:t>
      </w:r>
      <w:r w:rsidRPr="00F01643">
        <w:rPr>
          <w:rFonts w:asciiTheme="minorHAnsi" w:eastAsia="Times New Roman" w:hAnsiTheme="minorHAnsi" w:cstheme="minorHAnsi"/>
          <w:color w:val="000000"/>
          <w:sz w:val="24"/>
          <w:szCs w:val="24"/>
        </w:rPr>
        <w:t>ollaborate with colleagues, clients/constituents, and others to advocate for social, economic, and environmental justice to effect policy change.</w:t>
      </w:r>
    </w:p>
    <w:p w14:paraId="1427353D" w14:textId="77777777" w:rsidR="00C737E3" w:rsidRPr="00F01643" w:rsidRDefault="00C737E3" w:rsidP="00C737E3">
      <w:pPr>
        <w:rPr>
          <w:rFonts w:asciiTheme="minorHAnsi" w:hAnsiTheme="minorHAnsi" w:cstheme="minorHAnsi"/>
          <w:sz w:val="24"/>
          <w:szCs w:val="24"/>
        </w:rPr>
      </w:pPr>
    </w:p>
    <w:p w14:paraId="3F3225C0" w14:textId="77777777" w:rsidR="00C737E3" w:rsidRPr="00F01643" w:rsidRDefault="00C737E3" w:rsidP="00C737E3">
      <w:pPr>
        <w:rPr>
          <w:rFonts w:asciiTheme="minorHAnsi" w:hAnsiTheme="minorHAnsi" w:cstheme="minorHAnsi"/>
          <w:b/>
          <w:sz w:val="24"/>
          <w:szCs w:val="24"/>
        </w:rPr>
      </w:pPr>
      <w:r w:rsidRPr="00F01643">
        <w:rPr>
          <w:rFonts w:asciiTheme="minorHAnsi" w:hAnsiTheme="minorHAnsi" w:cstheme="minorHAnsi"/>
          <w:b/>
          <w:sz w:val="24"/>
          <w:szCs w:val="24"/>
        </w:rPr>
        <w:t>Competency 6: Engage with Individuals, Families, Groups, Organizations, and Communities</w:t>
      </w:r>
    </w:p>
    <w:p w14:paraId="01DF0042" w14:textId="77777777" w:rsidR="00C737E3" w:rsidRPr="00F01643" w:rsidRDefault="00C737E3" w:rsidP="00C737E3">
      <w:pPr>
        <w:rPr>
          <w:rFonts w:asciiTheme="minorHAnsi" w:hAnsiTheme="minorHAnsi" w:cstheme="minorHAnsi"/>
          <w:b/>
          <w:sz w:val="24"/>
          <w:szCs w:val="24"/>
        </w:rPr>
      </w:pPr>
    </w:p>
    <w:p w14:paraId="63199EB8" w14:textId="77777777" w:rsidR="00C737E3" w:rsidRPr="00F01643" w:rsidRDefault="00C737E3" w:rsidP="00C737E3">
      <w:pPr>
        <w:rPr>
          <w:rFonts w:asciiTheme="minorHAnsi" w:hAnsiTheme="minorHAnsi" w:cstheme="minorHAnsi"/>
          <w:b/>
          <w:color w:val="7030A0"/>
          <w:sz w:val="24"/>
          <w:szCs w:val="24"/>
        </w:rPr>
      </w:pPr>
      <w:r w:rsidRPr="00F01643">
        <w:rPr>
          <w:rFonts w:asciiTheme="minorHAnsi" w:hAnsiTheme="minorHAnsi" w:cstheme="minorHAnsi"/>
          <w:b/>
          <w:color w:val="7030A0"/>
          <w:sz w:val="24"/>
          <w:szCs w:val="24"/>
        </w:rPr>
        <w:t>Generalist Level Behaviors</w:t>
      </w:r>
    </w:p>
    <w:p w14:paraId="68EAE245"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A:</w:t>
      </w:r>
      <w:r w:rsidRPr="00F01643">
        <w:rPr>
          <w:rFonts w:asciiTheme="minorHAnsi" w:hAnsiTheme="minorHAnsi" w:cstheme="minorHAnsi"/>
          <w:sz w:val="24"/>
          <w:szCs w:val="24"/>
        </w:rPr>
        <w:t xml:space="preserve"> Apply knowledge of human behavior and the social environment, person-in-environment, and other multidisciplinary theoretical frameworks to engage with clients and constituencies.</w:t>
      </w:r>
    </w:p>
    <w:p w14:paraId="15F7515A"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B:</w:t>
      </w:r>
      <w:r w:rsidRPr="00F01643">
        <w:rPr>
          <w:rFonts w:asciiTheme="minorHAnsi" w:hAnsiTheme="minorHAnsi" w:cstheme="minorHAnsi"/>
          <w:sz w:val="24"/>
          <w:szCs w:val="24"/>
        </w:rPr>
        <w:t xml:space="preserve"> Use empathy, reflection, and interpersonal skills to effectively engage diverse clients and constituencies.</w:t>
      </w:r>
    </w:p>
    <w:p w14:paraId="4BF8ACD5" w14:textId="77777777" w:rsidR="00C737E3" w:rsidRPr="00F01643" w:rsidRDefault="00C737E3" w:rsidP="00C737E3">
      <w:pPr>
        <w:rPr>
          <w:rFonts w:asciiTheme="minorHAnsi" w:hAnsiTheme="minorHAnsi" w:cstheme="minorHAnsi"/>
          <w:sz w:val="24"/>
          <w:szCs w:val="24"/>
        </w:rPr>
      </w:pPr>
    </w:p>
    <w:p w14:paraId="1E0B37A1" w14:textId="77777777" w:rsidR="00C737E3" w:rsidRPr="00F01643" w:rsidRDefault="00C737E3" w:rsidP="00C737E3">
      <w:pPr>
        <w:rPr>
          <w:rFonts w:asciiTheme="minorHAnsi" w:hAnsiTheme="minorHAnsi" w:cstheme="minorHAnsi"/>
          <w:b/>
          <w:color w:val="7030A0"/>
          <w:sz w:val="24"/>
          <w:szCs w:val="24"/>
        </w:rPr>
      </w:pPr>
      <w:r w:rsidRPr="00F01643">
        <w:rPr>
          <w:rFonts w:asciiTheme="minorHAnsi" w:hAnsiTheme="minorHAnsi" w:cstheme="minorHAnsi"/>
          <w:b/>
          <w:color w:val="7030A0"/>
          <w:sz w:val="24"/>
          <w:szCs w:val="24"/>
        </w:rPr>
        <w:t>Specialization Level Behaviors</w:t>
      </w:r>
    </w:p>
    <w:p w14:paraId="2F61E392" w14:textId="30477E15"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A:</w:t>
      </w:r>
      <w:r w:rsidRPr="00F01643">
        <w:rPr>
          <w:rFonts w:asciiTheme="minorHAnsi" w:hAnsiTheme="minorHAnsi" w:cstheme="minorHAnsi"/>
          <w:sz w:val="24"/>
          <w:szCs w:val="24"/>
        </w:rPr>
        <w:t xml:space="preserve"> </w:t>
      </w:r>
      <w:r w:rsidR="002C175F">
        <w:rPr>
          <w:rFonts w:asciiTheme="minorHAnsi" w:eastAsia="Times New Roman" w:hAnsiTheme="minorHAnsi" w:cstheme="minorHAnsi"/>
          <w:color w:val="000000"/>
          <w:sz w:val="24"/>
          <w:szCs w:val="24"/>
        </w:rPr>
        <w:t>E</w:t>
      </w:r>
      <w:r w:rsidRPr="00F01643">
        <w:rPr>
          <w:rFonts w:asciiTheme="minorHAnsi" w:eastAsia="Times New Roman" w:hAnsiTheme="minorHAnsi" w:cstheme="minorHAnsi"/>
          <w:color w:val="000000"/>
          <w:sz w:val="24"/>
          <w:szCs w:val="24"/>
        </w:rPr>
        <w:t>ngage collaboratively with agency and community partners in developing programs to address a range of human and societal needs.</w:t>
      </w:r>
    </w:p>
    <w:p w14:paraId="596427D6" w14:textId="41BCC505"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B:</w:t>
      </w:r>
      <w:r w:rsidRPr="00F01643">
        <w:rPr>
          <w:rFonts w:asciiTheme="minorHAnsi" w:hAnsiTheme="minorHAnsi" w:cstheme="minorHAnsi"/>
          <w:sz w:val="24"/>
          <w:szCs w:val="24"/>
        </w:rPr>
        <w:t xml:space="preserve"> </w:t>
      </w:r>
      <w:r w:rsidR="002C175F">
        <w:rPr>
          <w:rFonts w:asciiTheme="minorHAnsi" w:eastAsia="Times New Roman" w:hAnsiTheme="minorHAnsi" w:cstheme="minorHAnsi"/>
          <w:color w:val="000000"/>
          <w:sz w:val="24"/>
          <w:szCs w:val="24"/>
        </w:rPr>
        <w:t>D</w:t>
      </w:r>
      <w:r w:rsidRPr="00F01643">
        <w:rPr>
          <w:rFonts w:asciiTheme="minorHAnsi" w:eastAsia="Times New Roman" w:hAnsiTheme="minorHAnsi" w:cstheme="minorHAnsi"/>
          <w:color w:val="000000"/>
          <w:sz w:val="24"/>
          <w:szCs w:val="24"/>
        </w:rPr>
        <w:t>emonstrate the skills required for effectively engaging with clients/constituents.</w:t>
      </w:r>
    </w:p>
    <w:p w14:paraId="725927BD" w14:textId="01DF1F0C"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C:</w:t>
      </w:r>
      <w:r w:rsidRPr="00F01643">
        <w:rPr>
          <w:rFonts w:asciiTheme="minorHAnsi" w:hAnsiTheme="minorHAnsi" w:cstheme="minorHAnsi"/>
          <w:sz w:val="24"/>
          <w:szCs w:val="24"/>
        </w:rPr>
        <w:t xml:space="preserve"> </w:t>
      </w:r>
      <w:r w:rsidR="002C175F">
        <w:rPr>
          <w:rFonts w:asciiTheme="minorHAnsi" w:eastAsia="Times New Roman" w:hAnsiTheme="minorHAnsi" w:cstheme="minorHAnsi"/>
          <w:color w:val="000000"/>
          <w:sz w:val="24"/>
          <w:szCs w:val="24"/>
        </w:rPr>
        <w:t>C</w:t>
      </w:r>
      <w:r w:rsidRPr="00F01643">
        <w:rPr>
          <w:rFonts w:asciiTheme="minorHAnsi" w:eastAsia="Times New Roman" w:hAnsiTheme="minorHAnsi" w:cstheme="minorHAnsi"/>
          <w:color w:val="000000"/>
          <w:sz w:val="24"/>
          <w:szCs w:val="24"/>
        </w:rPr>
        <w:t>ollaborate with multidisciplinary colleagues in program design and development.</w:t>
      </w:r>
    </w:p>
    <w:p w14:paraId="6156662F" w14:textId="77777777" w:rsidR="00C737E3" w:rsidRPr="00F01643" w:rsidRDefault="00C737E3" w:rsidP="00C737E3">
      <w:pPr>
        <w:rPr>
          <w:rFonts w:asciiTheme="minorHAnsi" w:hAnsiTheme="minorHAnsi" w:cstheme="minorHAnsi"/>
          <w:b/>
          <w:sz w:val="24"/>
          <w:szCs w:val="24"/>
        </w:rPr>
      </w:pPr>
    </w:p>
    <w:p w14:paraId="4A9B01E6" w14:textId="77777777" w:rsidR="00C737E3" w:rsidRPr="00F01643" w:rsidRDefault="00C737E3" w:rsidP="00C737E3">
      <w:pPr>
        <w:rPr>
          <w:rFonts w:asciiTheme="minorHAnsi" w:hAnsiTheme="minorHAnsi" w:cstheme="minorHAnsi"/>
          <w:b/>
          <w:sz w:val="24"/>
          <w:szCs w:val="24"/>
        </w:rPr>
      </w:pPr>
      <w:r w:rsidRPr="00F01643">
        <w:rPr>
          <w:rFonts w:asciiTheme="minorHAnsi" w:hAnsiTheme="minorHAnsi" w:cstheme="minorHAnsi"/>
          <w:b/>
          <w:sz w:val="24"/>
          <w:szCs w:val="24"/>
        </w:rPr>
        <w:t>Competency 7: Assess Individuals, Families, Groups, Organizations, and Communities</w:t>
      </w:r>
    </w:p>
    <w:p w14:paraId="37A4B2D1" w14:textId="77777777" w:rsidR="00C737E3" w:rsidRPr="00F01643" w:rsidRDefault="00C737E3" w:rsidP="00C737E3">
      <w:pPr>
        <w:ind w:left="720"/>
        <w:rPr>
          <w:rFonts w:asciiTheme="minorHAnsi" w:hAnsiTheme="minorHAnsi" w:cstheme="minorHAnsi"/>
          <w:b/>
          <w:sz w:val="24"/>
          <w:szCs w:val="24"/>
        </w:rPr>
      </w:pPr>
    </w:p>
    <w:p w14:paraId="446CC2BC" w14:textId="77777777" w:rsidR="00C737E3" w:rsidRPr="00F01643" w:rsidRDefault="00C737E3" w:rsidP="00C737E3">
      <w:pPr>
        <w:rPr>
          <w:rFonts w:asciiTheme="minorHAnsi" w:hAnsiTheme="minorHAnsi" w:cstheme="minorHAnsi"/>
          <w:b/>
          <w:color w:val="7030A0"/>
          <w:sz w:val="24"/>
          <w:szCs w:val="24"/>
        </w:rPr>
      </w:pPr>
      <w:r w:rsidRPr="00F01643">
        <w:rPr>
          <w:rFonts w:asciiTheme="minorHAnsi" w:hAnsiTheme="minorHAnsi" w:cstheme="minorHAnsi"/>
          <w:b/>
          <w:color w:val="7030A0"/>
          <w:sz w:val="24"/>
          <w:szCs w:val="24"/>
        </w:rPr>
        <w:t>Generalist Level Behaviors</w:t>
      </w:r>
    </w:p>
    <w:p w14:paraId="1B7772BA"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A:</w:t>
      </w:r>
      <w:r w:rsidRPr="00F01643">
        <w:rPr>
          <w:rFonts w:asciiTheme="minorHAnsi" w:hAnsiTheme="minorHAnsi" w:cstheme="minorHAnsi"/>
          <w:sz w:val="24"/>
          <w:szCs w:val="24"/>
        </w:rPr>
        <w:t xml:space="preserve"> Collect and organize data, and apply critical thinking to interpret information from clients and constituencies.</w:t>
      </w:r>
    </w:p>
    <w:p w14:paraId="50790789"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B:</w:t>
      </w:r>
      <w:r w:rsidRPr="00F01643">
        <w:rPr>
          <w:rFonts w:asciiTheme="minorHAnsi" w:hAnsiTheme="minorHAnsi" w:cstheme="minorHAnsi"/>
          <w:sz w:val="24"/>
          <w:szCs w:val="24"/>
        </w:rPr>
        <w:t xml:space="preserve"> Apply knowledge of human behavior and the social environment, person-in-environment, and other multidisciplinary theoretical frameworks in the analysis of assessment data from clients and constituencies.</w:t>
      </w:r>
    </w:p>
    <w:p w14:paraId="4E22F4ED"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C:</w:t>
      </w:r>
      <w:r w:rsidRPr="00F01643">
        <w:rPr>
          <w:rFonts w:asciiTheme="minorHAnsi" w:hAnsiTheme="minorHAnsi" w:cstheme="minorHAnsi"/>
          <w:sz w:val="24"/>
          <w:szCs w:val="24"/>
        </w:rPr>
        <w:t xml:space="preserve"> Develop mutually agreed-on intervention goals and objectives based on the critical assessment of strengths, needs, and challenges with clients and constituencies.</w:t>
      </w:r>
    </w:p>
    <w:p w14:paraId="2E1AFFFD" w14:textId="77777777" w:rsidR="00C737E3" w:rsidRPr="00F01643" w:rsidRDefault="00C737E3" w:rsidP="00C737E3">
      <w:pPr>
        <w:rPr>
          <w:rFonts w:asciiTheme="minorHAnsi" w:hAnsiTheme="minorHAnsi" w:cstheme="minorHAnsi"/>
          <w:sz w:val="24"/>
          <w:szCs w:val="24"/>
        </w:rPr>
      </w:pPr>
    </w:p>
    <w:p w14:paraId="5CDB6938" w14:textId="77777777" w:rsidR="00C737E3" w:rsidRPr="00F01643" w:rsidRDefault="00C737E3" w:rsidP="00C737E3">
      <w:pPr>
        <w:rPr>
          <w:rFonts w:asciiTheme="minorHAnsi" w:hAnsiTheme="minorHAnsi" w:cstheme="minorHAnsi"/>
          <w:b/>
          <w:color w:val="7030A0"/>
          <w:sz w:val="24"/>
          <w:szCs w:val="24"/>
        </w:rPr>
      </w:pPr>
      <w:r w:rsidRPr="00F01643">
        <w:rPr>
          <w:rFonts w:asciiTheme="minorHAnsi" w:hAnsiTheme="minorHAnsi" w:cstheme="minorHAnsi"/>
          <w:b/>
          <w:color w:val="7030A0"/>
          <w:sz w:val="24"/>
          <w:szCs w:val="24"/>
        </w:rPr>
        <w:t>Specialization Level Behaviors</w:t>
      </w:r>
    </w:p>
    <w:p w14:paraId="68608127" w14:textId="67B6B4BF"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A:</w:t>
      </w:r>
      <w:r w:rsidRPr="00F01643">
        <w:rPr>
          <w:rFonts w:asciiTheme="minorHAnsi" w:hAnsiTheme="minorHAnsi" w:cstheme="minorHAnsi"/>
          <w:sz w:val="24"/>
          <w:szCs w:val="24"/>
        </w:rPr>
        <w:t xml:space="preserve"> </w:t>
      </w:r>
      <w:r w:rsidR="002C175F">
        <w:rPr>
          <w:rFonts w:asciiTheme="minorHAnsi" w:eastAsia="Times New Roman" w:hAnsiTheme="minorHAnsi" w:cstheme="minorHAnsi"/>
          <w:color w:val="000000"/>
          <w:sz w:val="24"/>
          <w:szCs w:val="24"/>
        </w:rPr>
        <w:t>A</w:t>
      </w:r>
      <w:r w:rsidR="002C175F" w:rsidRPr="00F01643">
        <w:rPr>
          <w:rFonts w:asciiTheme="minorHAnsi" w:eastAsia="Times New Roman" w:hAnsiTheme="minorHAnsi" w:cstheme="minorHAnsi"/>
          <w:color w:val="000000"/>
          <w:sz w:val="24"/>
          <w:szCs w:val="24"/>
        </w:rPr>
        <w:t xml:space="preserve">pply </w:t>
      </w:r>
      <w:r w:rsidRPr="00F01643">
        <w:rPr>
          <w:rFonts w:asciiTheme="minorHAnsi" w:eastAsia="Times New Roman" w:hAnsiTheme="minorHAnsi" w:cstheme="minorHAnsi"/>
          <w:color w:val="000000"/>
          <w:sz w:val="24"/>
          <w:szCs w:val="24"/>
        </w:rPr>
        <w:t>appropriate theories of human behavior and the social environment in assessment of clients/constituents.</w:t>
      </w:r>
    </w:p>
    <w:p w14:paraId="5947A004" w14:textId="6740F5BA"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B:</w:t>
      </w:r>
      <w:r w:rsidRPr="00F01643">
        <w:rPr>
          <w:rFonts w:asciiTheme="minorHAnsi" w:hAnsiTheme="minorHAnsi" w:cstheme="minorHAnsi"/>
          <w:sz w:val="24"/>
          <w:szCs w:val="24"/>
        </w:rPr>
        <w:t xml:space="preserve"> </w:t>
      </w:r>
      <w:r w:rsidR="002C175F">
        <w:rPr>
          <w:rFonts w:asciiTheme="minorHAnsi" w:eastAsia="Times New Roman" w:hAnsiTheme="minorHAnsi" w:cstheme="minorHAnsi"/>
          <w:color w:val="000000"/>
          <w:sz w:val="24"/>
          <w:szCs w:val="24"/>
        </w:rPr>
        <w:t>E</w:t>
      </w:r>
      <w:r w:rsidRPr="00F01643">
        <w:rPr>
          <w:rFonts w:asciiTheme="minorHAnsi" w:eastAsia="Times New Roman" w:hAnsiTheme="minorHAnsi" w:cstheme="minorHAnsi"/>
          <w:color w:val="000000"/>
          <w:sz w:val="24"/>
          <w:szCs w:val="24"/>
        </w:rPr>
        <w:t>valuate, select, and implement appropriate assessment instruments, adapting them as appropriate to client/constituent circumstances.</w:t>
      </w:r>
    </w:p>
    <w:p w14:paraId="2BD2940B" w14:textId="77777777" w:rsidR="00C737E3" w:rsidRPr="00F01643" w:rsidRDefault="00C737E3" w:rsidP="00C737E3">
      <w:pPr>
        <w:rPr>
          <w:rFonts w:asciiTheme="minorHAnsi" w:hAnsiTheme="minorHAnsi" w:cstheme="minorHAnsi"/>
          <w:sz w:val="24"/>
          <w:szCs w:val="24"/>
        </w:rPr>
      </w:pPr>
    </w:p>
    <w:p w14:paraId="488634A0" w14:textId="77777777" w:rsidR="00C737E3" w:rsidRPr="00F01643" w:rsidRDefault="00C737E3" w:rsidP="00C737E3">
      <w:pPr>
        <w:rPr>
          <w:rFonts w:asciiTheme="minorHAnsi" w:hAnsiTheme="minorHAnsi" w:cstheme="minorHAnsi"/>
          <w:b/>
          <w:sz w:val="24"/>
          <w:szCs w:val="24"/>
        </w:rPr>
      </w:pPr>
      <w:r w:rsidRPr="00F01643">
        <w:rPr>
          <w:rFonts w:asciiTheme="minorHAnsi" w:hAnsiTheme="minorHAnsi" w:cstheme="minorHAnsi"/>
          <w:b/>
          <w:sz w:val="24"/>
          <w:szCs w:val="24"/>
        </w:rPr>
        <w:t>Competency 8: Intervene with Individuals, Families, Groups, Organizations, and Communities</w:t>
      </w:r>
    </w:p>
    <w:p w14:paraId="5F9DB4AA" w14:textId="77777777" w:rsidR="00C737E3" w:rsidRPr="00F01643" w:rsidRDefault="00C737E3" w:rsidP="00C737E3">
      <w:pPr>
        <w:ind w:left="720"/>
        <w:rPr>
          <w:rFonts w:asciiTheme="minorHAnsi" w:hAnsiTheme="minorHAnsi" w:cstheme="minorHAnsi"/>
          <w:b/>
          <w:sz w:val="24"/>
          <w:szCs w:val="24"/>
        </w:rPr>
      </w:pPr>
    </w:p>
    <w:p w14:paraId="4028D618" w14:textId="77777777" w:rsidR="00C737E3" w:rsidRPr="00F01643" w:rsidRDefault="00C737E3" w:rsidP="00C737E3">
      <w:pPr>
        <w:rPr>
          <w:rFonts w:asciiTheme="minorHAnsi" w:hAnsiTheme="minorHAnsi" w:cstheme="minorHAnsi"/>
          <w:b/>
          <w:color w:val="7030A0"/>
          <w:sz w:val="24"/>
          <w:szCs w:val="24"/>
        </w:rPr>
      </w:pPr>
      <w:r w:rsidRPr="00F01643">
        <w:rPr>
          <w:rFonts w:asciiTheme="minorHAnsi" w:hAnsiTheme="minorHAnsi" w:cstheme="minorHAnsi"/>
          <w:b/>
          <w:color w:val="7030A0"/>
          <w:sz w:val="24"/>
          <w:szCs w:val="24"/>
        </w:rPr>
        <w:t>Generalist Level Behaviors</w:t>
      </w:r>
    </w:p>
    <w:p w14:paraId="79AA259D"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A:</w:t>
      </w:r>
      <w:r w:rsidRPr="00F01643">
        <w:rPr>
          <w:rFonts w:asciiTheme="minorHAnsi" w:hAnsiTheme="minorHAnsi" w:cstheme="minorHAnsi"/>
          <w:sz w:val="24"/>
          <w:szCs w:val="24"/>
        </w:rPr>
        <w:t xml:space="preserve"> Critically choose and implement interventions to achieve practice goals and enhance capacities of clients and constituencies.</w:t>
      </w:r>
    </w:p>
    <w:p w14:paraId="0F720282"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B:</w:t>
      </w:r>
      <w:r w:rsidRPr="00F01643">
        <w:rPr>
          <w:rFonts w:asciiTheme="minorHAnsi" w:hAnsiTheme="minorHAnsi" w:cstheme="minorHAnsi"/>
          <w:sz w:val="24"/>
          <w:szCs w:val="24"/>
        </w:rPr>
        <w:t xml:space="preserve"> Apply knowledge of human behavior and the social environment, person-in-environment, and other multidisciplinary theoretical frameworks in interventions with clients and constituencies.</w:t>
      </w:r>
    </w:p>
    <w:p w14:paraId="23D6DC1E"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C:</w:t>
      </w:r>
      <w:r w:rsidRPr="00F01643">
        <w:rPr>
          <w:rFonts w:asciiTheme="minorHAnsi" w:hAnsiTheme="minorHAnsi" w:cstheme="minorHAnsi"/>
          <w:sz w:val="24"/>
          <w:szCs w:val="24"/>
        </w:rPr>
        <w:t xml:space="preserve"> Use inter-professional collaboration as appropriate to achieve beneficial practice outcomes.</w:t>
      </w:r>
    </w:p>
    <w:p w14:paraId="04C728CB"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D:</w:t>
      </w:r>
      <w:r w:rsidRPr="00F01643">
        <w:rPr>
          <w:rFonts w:asciiTheme="minorHAnsi" w:hAnsiTheme="minorHAnsi" w:cstheme="minorHAnsi"/>
          <w:sz w:val="24"/>
          <w:szCs w:val="24"/>
        </w:rPr>
        <w:t xml:space="preserve"> Negotiate, mediate, and advocate with and on behalf of diverse clients and constituencies.</w:t>
      </w:r>
    </w:p>
    <w:p w14:paraId="6774A892" w14:textId="77777777" w:rsidR="00C737E3" w:rsidRPr="00F01643" w:rsidRDefault="00C737E3" w:rsidP="00C737E3">
      <w:pPr>
        <w:rPr>
          <w:rFonts w:asciiTheme="minorHAnsi" w:hAnsiTheme="minorHAnsi" w:cstheme="minorHAnsi"/>
          <w:sz w:val="24"/>
          <w:szCs w:val="24"/>
        </w:rPr>
      </w:pPr>
    </w:p>
    <w:p w14:paraId="0173C50E" w14:textId="77777777" w:rsidR="00C737E3" w:rsidRPr="00F01643" w:rsidRDefault="00C737E3" w:rsidP="00C737E3">
      <w:pPr>
        <w:rPr>
          <w:rFonts w:asciiTheme="minorHAnsi" w:hAnsiTheme="minorHAnsi" w:cstheme="minorHAnsi"/>
          <w:b/>
          <w:color w:val="7030A0"/>
          <w:sz w:val="24"/>
          <w:szCs w:val="24"/>
        </w:rPr>
      </w:pPr>
      <w:r w:rsidRPr="00F01643">
        <w:rPr>
          <w:rFonts w:asciiTheme="minorHAnsi" w:hAnsiTheme="minorHAnsi" w:cstheme="minorHAnsi"/>
          <w:b/>
          <w:color w:val="7030A0"/>
          <w:sz w:val="24"/>
          <w:szCs w:val="24"/>
        </w:rPr>
        <w:t>Specialization Level Behaviors</w:t>
      </w:r>
    </w:p>
    <w:p w14:paraId="515B5FA9" w14:textId="7B0BB51E"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A:</w:t>
      </w:r>
      <w:r w:rsidRPr="00F01643">
        <w:rPr>
          <w:rFonts w:asciiTheme="minorHAnsi" w:hAnsiTheme="minorHAnsi" w:cstheme="minorHAnsi"/>
          <w:sz w:val="24"/>
          <w:szCs w:val="24"/>
        </w:rPr>
        <w:t xml:space="preserve"> </w:t>
      </w:r>
      <w:r w:rsidR="002C175F">
        <w:rPr>
          <w:rFonts w:asciiTheme="minorHAnsi" w:eastAsia="Times New Roman" w:hAnsiTheme="minorHAnsi" w:cstheme="minorHAnsi"/>
          <w:color w:val="000000"/>
          <w:sz w:val="24"/>
          <w:szCs w:val="24"/>
        </w:rPr>
        <w:t>A</w:t>
      </w:r>
      <w:r w:rsidRPr="00F01643">
        <w:rPr>
          <w:rFonts w:asciiTheme="minorHAnsi" w:eastAsia="Times New Roman" w:hAnsiTheme="minorHAnsi" w:cstheme="minorHAnsi"/>
          <w:color w:val="000000"/>
          <w:sz w:val="24"/>
          <w:szCs w:val="24"/>
        </w:rPr>
        <w:t>pply knowledge of the social constructions, dimensions, and intersections of the multiple aspects of human diversity to the implementation of research-informed interventions.</w:t>
      </w:r>
    </w:p>
    <w:p w14:paraId="3971AB5D" w14:textId="0B302F05"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B:</w:t>
      </w:r>
      <w:r w:rsidRPr="00F01643">
        <w:rPr>
          <w:rFonts w:asciiTheme="minorHAnsi" w:hAnsiTheme="minorHAnsi" w:cstheme="minorHAnsi"/>
          <w:sz w:val="24"/>
          <w:szCs w:val="24"/>
        </w:rPr>
        <w:t xml:space="preserve"> </w:t>
      </w:r>
      <w:r w:rsidR="002C175F">
        <w:rPr>
          <w:rFonts w:asciiTheme="minorHAnsi" w:eastAsia="Times New Roman" w:hAnsiTheme="minorHAnsi" w:cstheme="minorHAnsi"/>
          <w:color w:val="000000"/>
          <w:sz w:val="24"/>
          <w:szCs w:val="24"/>
        </w:rPr>
        <w:t>I</w:t>
      </w:r>
      <w:r w:rsidRPr="00F01643">
        <w:rPr>
          <w:rFonts w:asciiTheme="minorHAnsi" w:eastAsia="Times New Roman" w:hAnsiTheme="minorHAnsi" w:cstheme="minorHAnsi"/>
          <w:color w:val="000000"/>
          <w:sz w:val="24"/>
          <w:szCs w:val="24"/>
        </w:rPr>
        <w:t>dentify, evaluate, and select effective and appropriate intervention strategies.</w:t>
      </w:r>
    </w:p>
    <w:p w14:paraId="58C7F356" w14:textId="528894AD"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C:</w:t>
      </w:r>
      <w:r w:rsidRPr="00F01643">
        <w:rPr>
          <w:rFonts w:asciiTheme="minorHAnsi" w:hAnsiTheme="minorHAnsi" w:cstheme="minorHAnsi"/>
          <w:sz w:val="24"/>
          <w:szCs w:val="24"/>
        </w:rPr>
        <w:t xml:space="preserve"> </w:t>
      </w:r>
      <w:r w:rsidR="002C175F">
        <w:rPr>
          <w:rFonts w:asciiTheme="minorHAnsi" w:eastAsia="Times New Roman" w:hAnsiTheme="minorHAnsi" w:cstheme="minorHAnsi"/>
          <w:color w:val="000000"/>
          <w:sz w:val="24"/>
          <w:szCs w:val="24"/>
        </w:rPr>
        <w:t>D</w:t>
      </w:r>
      <w:r w:rsidRPr="00F01643">
        <w:rPr>
          <w:rFonts w:asciiTheme="minorHAnsi" w:eastAsia="Times New Roman" w:hAnsiTheme="minorHAnsi" w:cstheme="minorHAnsi"/>
          <w:color w:val="000000"/>
          <w:sz w:val="24"/>
          <w:szCs w:val="24"/>
        </w:rPr>
        <w:t>evelop and implement collaborative, multidisciplinary intervention strategies.</w:t>
      </w:r>
    </w:p>
    <w:p w14:paraId="09CF214F" w14:textId="5CBCA416"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D:</w:t>
      </w:r>
      <w:r w:rsidRPr="00F01643">
        <w:rPr>
          <w:rFonts w:asciiTheme="minorHAnsi" w:hAnsiTheme="minorHAnsi" w:cstheme="minorHAnsi"/>
          <w:sz w:val="24"/>
          <w:szCs w:val="24"/>
        </w:rPr>
        <w:t xml:space="preserve"> </w:t>
      </w:r>
      <w:r w:rsidR="002C175F">
        <w:rPr>
          <w:rFonts w:asciiTheme="minorHAnsi" w:eastAsia="Times New Roman" w:hAnsiTheme="minorHAnsi" w:cstheme="minorHAnsi"/>
          <w:color w:val="000000"/>
          <w:sz w:val="24"/>
          <w:szCs w:val="24"/>
        </w:rPr>
        <w:t>E</w:t>
      </w:r>
      <w:r w:rsidRPr="00F01643">
        <w:rPr>
          <w:rFonts w:asciiTheme="minorHAnsi" w:eastAsia="Times New Roman" w:hAnsiTheme="minorHAnsi" w:cstheme="minorHAnsi"/>
          <w:color w:val="000000"/>
          <w:sz w:val="24"/>
          <w:szCs w:val="24"/>
        </w:rPr>
        <w:t>ngage diverse groups appropriate to the area of focus in the design of intervention programs.</w:t>
      </w:r>
    </w:p>
    <w:p w14:paraId="6A3D78DD" w14:textId="77777777" w:rsidR="00C737E3" w:rsidRPr="00F01643" w:rsidRDefault="00C737E3" w:rsidP="00C737E3">
      <w:pPr>
        <w:ind w:left="432" w:hanging="432"/>
        <w:rPr>
          <w:rFonts w:asciiTheme="minorHAnsi" w:hAnsiTheme="minorHAnsi" w:cstheme="minorHAnsi"/>
          <w:b/>
          <w:sz w:val="24"/>
          <w:szCs w:val="24"/>
        </w:rPr>
      </w:pPr>
    </w:p>
    <w:p w14:paraId="535293B8" w14:textId="5685FD33" w:rsidR="00C737E3" w:rsidRPr="00F01643" w:rsidRDefault="00C737E3" w:rsidP="00C737E3">
      <w:pPr>
        <w:ind w:left="432" w:hanging="432"/>
        <w:rPr>
          <w:rFonts w:asciiTheme="minorHAnsi" w:hAnsiTheme="minorHAnsi" w:cstheme="minorHAnsi"/>
          <w:b/>
          <w:sz w:val="24"/>
          <w:szCs w:val="24"/>
        </w:rPr>
      </w:pPr>
      <w:r w:rsidRPr="00F01643">
        <w:rPr>
          <w:rFonts w:asciiTheme="minorHAnsi" w:hAnsiTheme="minorHAnsi" w:cstheme="minorHAnsi"/>
          <w:b/>
          <w:sz w:val="24"/>
          <w:szCs w:val="24"/>
        </w:rPr>
        <w:t>Competency 9: Evaluate Practice with Individuals, Families, Groups, Organizations, and Communities</w:t>
      </w:r>
    </w:p>
    <w:p w14:paraId="21F9E717" w14:textId="77777777" w:rsidR="00C737E3" w:rsidRPr="00F01643" w:rsidRDefault="00C737E3" w:rsidP="00C737E3">
      <w:pPr>
        <w:ind w:left="720"/>
        <w:rPr>
          <w:rFonts w:asciiTheme="minorHAnsi" w:hAnsiTheme="minorHAnsi" w:cstheme="minorHAnsi"/>
          <w:b/>
          <w:sz w:val="24"/>
          <w:szCs w:val="24"/>
        </w:rPr>
      </w:pPr>
    </w:p>
    <w:p w14:paraId="0B2330C1" w14:textId="77777777" w:rsidR="00C737E3" w:rsidRPr="00F01643" w:rsidRDefault="00C737E3" w:rsidP="00C737E3">
      <w:pPr>
        <w:rPr>
          <w:rFonts w:asciiTheme="minorHAnsi" w:hAnsiTheme="minorHAnsi" w:cstheme="minorHAnsi"/>
          <w:b/>
          <w:color w:val="7030A0"/>
          <w:sz w:val="24"/>
          <w:szCs w:val="24"/>
        </w:rPr>
      </w:pPr>
      <w:r w:rsidRPr="00F01643">
        <w:rPr>
          <w:rFonts w:asciiTheme="minorHAnsi" w:hAnsiTheme="minorHAnsi" w:cstheme="minorHAnsi"/>
          <w:b/>
          <w:color w:val="7030A0"/>
          <w:sz w:val="24"/>
          <w:szCs w:val="24"/>
        </w:rPr>
        <w:t>Generalist Level Behaviors</w:t>
      </w:r>
    </w:p>
    <w:p w14:paraId="601215F5"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A:</w:t>
      </w:r>
      <w:r w:rsidRPr="00F01643">
        <w:rPr>
          <w:rFonts w:asciiTheme="minorHAnsi" w:hAnsiTheme="minorHAnsi" w:cstheme="minorHAnsi"/>
          <w:sz w:val="24"/>
          <w:szCs w:val="24"/>
        </w:rPr>
        <w:t xml:space="preserve"> Select and use appropriate methods for evaluation of outcomes.</w:t>
      </w:r>
    </w:p>
    <w:p w14:paraId="30E13A89"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B:</w:t>
      </w:r>
      <w:r w:rsidRPr="00F01643">
        <w:rPr>
          <w:rFonts w:asciiTheme="minorHAnsi" w:hAnsiTheme="minorHAnsi" w:cstheme="minorHAnsi"/>
          <w:sz w:val="24"/>
          <w:szCs w:val="24"/>
        </w:rPr>
        <w:t xml:space="preserve"> Apply knowledge of human behavior and the social environment, person-in-environment, and other multidisciplinary theoretical frameworks in the evaluation of outcomes.</w:t>
      </w:r>
    </w:p>
    <w:p w14:paraId="4B8F6E23"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C:</w:t>
      </w:r>
      <w:r w:rsidRPr="00F01643">
        <w:rPr>
          <w:rFonts w:asciiTheme="minorHAnsi" w:hAnsiTheme="minorHAnsi" w:cstheme="minorHAnsi"/>
          <w:sz w:val="24"/>
          <w:szCs w:val="24"/>
        </w:rPr>
        <w:t xml:space="preserve"> Critically analyze, monitor, and evaluate intervention and program processes and outcomes.</w:t>
      </w:r>
    </w:p>
    <w:p w14:paraId="588122C9" w14:textId="77777777"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D:</w:t>
      </w:r>
      <w:r w:rsidRPr="00F01643">
        <w:rPr>
          <w:rFonts w:asciiTheme="minorHAnsi" w:hAnsiTheme="minorHAnsi" w:cstheme="minorHAnsi"/>
          <w:sz w:val="24"/>
          <w:szCs w:val="24"/>
        </w:rPr>
        <w:t xml:space="preserve"> Apply evaluation findings to improve practice effectiveness at the micro, mezzo, and macro levels.</w:t>
      </w:r>
    </w:p>
    <w:p w14:paraId="6D204C56" w14:textId="77777777" w:rsidR="00C737E3" w:rsidRPr="00F01643" w:rsidRDefault="00C737E3" w:rsidP="00C737E3">
      <w:pPr>
        <w:rPr>
          <w:rFonts w:asciiTheme="minorHAnsi" w:hAnsiTheme="minorHAnsi" w:cstheme="minorHAnsi"/>
          <w:sz w:val="24"/>
          <w:szCs w:val="24"/>
        </w:rPr>
      </w:pPr>
    </w:p>
    <w:p w14:paraId="0B1D7ED9" w14:textId="77777777" w:rsidR="00C737E3" w:rsidRPr="00F01643" w:rsidRDefault="00C737E3" w:rsidP="00C737E3">
      <w:pPr>
        <w:rPr>
          <w:rFonts w:asciiTheme="minorHAnsi" w:hAnsiTheme="minorHAnsi" w:cstheme="minorHAnsi"/>
          <w:b/>
          <w:color w:val="7030A0"/>
          <w:sz w:val="24"/>
          <w:szCs w:val="24"/>
        </w:rPr>
      </w:pPr>
      <w:r w:rsidRPr="00F01643">
        <w:rPr>
          <w:rFonts w:asciiTheme="minorHAnsi" w:hAnsiTheme="minorHAnsi" w:cstheme="minorHAnsi"/>
          <w:b/>
          <w:color w:val="7030A0"/>
          <w:sz w:val="24"/>
          <w:szCs w:val="24"/>
        </w:rPr>
        <w:t>Specialization Level Behaviors</w:t>
      </w:r>
    </w:p>
    <w:p w14:paraId="05980B33" w14:textId="4BEFC7C4" w:rsidR="00C737E3" w:rsidRPr="00F01643" w:rsidRDefault="00C737E3" w:rsidP="00C737E3">
      <w:pPr>
        <w:ind w:left="720"/>
        <w:rPr>
          <w:rFonts w:asciiTheme="minorHAnsi" w:hAnsiTheme="minorHAnsi" w:cstheme="minorHAnsi"/>
          <w:strike/>
          <w:sz w:val="24"/>
          <w:szCs w:val="24"/>
        </w:rPr>
      </w:pPr>
      <w:r w:rsidRPr="00F01643">
        <w:rPr>
          <w:rFonts w:asciiTheme="minorHAnsi" w:hAnsiTheme="minorHAnsi" w:cstheme="minorHAnsi"/>
          <w:b/>
          <w:i/>
          <w:sz w:val="24"/>
          <w:szCs w:val="24"/>
        </w:rPr>
        <w:t>Behavior A:</w:t>
      </w:r>
      <w:r w:rsidRPr="00F01643">
        <w:rPr>
          <w:rFonts w:asciiTheme="minorHAnsi" w:eastAsia="Times New Roman" w:hAnsiTheme="minorHAnsi" w:cstheme="minorHAnsi"/>
          <w:color w:val="000000"/>
          <w:sz w:val="24"/>
          <w:szCs w:val="24"/>
        </w:rPr>
        <w:t xml:space="preserve"> </w:t>
      </w:r>
      <w:r w:rsidR="002C175F">
        <w:rPr>
          <w:rFonts w:asciiTheme="minorHAnsi" w:eastAsia="Times New Roman" w:hAnsiTheme="minorHAnsi" w:cstheme="minorHAnsi"/>
          <w:color w:val="000000"/>
          <w:sz w:val="24"/>
          <w:szCs w:val="24"/>
        </w:rPr>
        <w:t>A</w:t>
      </w:r>
      <w:r w:rsidR="002C175F" w:rsidRPr="00F01643">
        <w:rPr>
          <w:rFonts w:asciiTheme="minorHAnsi" w:eastAsia="Times New Roman" w:hAnsiTheme="minorHAnsi" w:cstheme="minorHAnsi"/>
          <w:color w:val="000000"/>
          <w:sz w:val="24"/>
          <w:szCs w:val="24"/>
        </w:rPr>
        <w:t xml:space="preserve">pply </w:t>
      </w:r>
      <w:r w:rsidRPr="00F01643">
        <w:rPr>
          <w:rFonts w:asciiTheme="minorHAnsi" w:eastAsia="Times New Roman" w:hAnsiTheme="minorHAnsi" w:cstheme="minorHAnsi"/>
          <w:color w:val="000000"/>
          <w:sz w:val="24"/>
          <w:szCs w:val="24"/>
        </w:rPr>
        <w:t>research skills to the evaluation of intervention programs.</w:t>
      </w:r>
    </w:p>
    <w:p w14:paraId="34F25821" w14:textId="48CF99FF" w:rsidR="00C737E3" w:rsidRPr="00F01643" w:rsidRDefault="00C737E3" w:rsidP="00C737E3">
      <w:pPr>
        <w:ind w:left="720"/>
        <w:rPr>
          <w:rFonts w:asciiTheme="minorHAnsi" w:hAnsiTheme="minorHAnsi" w:cstheme="minorHAnsi"/>
          <w:sz w:val="24"/>
          <w:szCs w:val="24"/>
        </w:rPr>
      </w:pPr>
      <w:r w:rsidRPr="00F01643">
        <w:rPr>
          <w:rFonts w:asciiTheme="minorHAnsi" w:hAnsiTheme="minorHAnsi" w:cstheme="minorHAnsi"/>
          <w:b/>
          <w:i/>
          <w:sz w:val="24"/>
          <w:szCs w:val="24"/>
        </w:rPr>
        <w:t>Behavior B:</w:t>
      </w:r>
      <w:r w:rsidRPr="00F01643">
        <w:rPr>
          <w:rFonts w:asciiTheme="minorHAnsi" w:eastAsia="Times New Roman" w:hAnsiTheme="minorHAnsi" w:cstheme="minorHAnsi"/>
          <w:color w:val="000000"/>
          <w:sz w:val="24"/>
          <w:szCs w:val="24"/>
        </w:rPr>
        <w:t xml:space="preserve"> </w:t>
      </w:r>
      <w:r w:rsidR="002C175F">
        <w:rPr>
          <w:rFonts w:asciiTheme="minorHAnsi" w:eastAsia="Times New Roman" w:hAnsiTheme="minorHAnsi" w:cstheme="minorHAnsi"/>
          <w:color w:val="000000"/>
          <w:sz w:val="24"/>
          <w:szCs w:val="24"/>
        </w:rPr>
        <w:t>I</w:t>
      </w:r>
      <w:r w:rsidRPr="00F01643">
        <w:rPr>
          <w:rFonts w:asciiTheme="minorHAnsi" w:eastAsia="Times New Roman" w:hAnsiTheme="minorHAnsi" w:cstheme="minorHAnsi"/>
          <w:color w:val="000000"/>
          <w:sz w:val="24"/>
          <w:szCs w:val="24"/>
        </w:rPr>
        <w:t>dentify and utilize appropriate evaluation tools for specific interventions.</w:t>
      </w:r>
    </w:p>
    <w:p w14:paraId="502BB118" w14:textId="77777777" w:rsidR="00C737E3" w:rsidRPr="00F01643" w:rsidRDefault="00C737E3" w:rsidP="00C737E3">
      <w:pPr>
        <w:rPr>
          <w:rFonts w:asciiTheme="minorHAnsi" w:hAnsiTheme="minorHAnsi" w:cstheme="minorHAnsi"/>
          <w:sz w:val="24"/>
          <w:szCs w:val="24"/>
        </w:rPr>
      </w:pPr>
    </w:p>
    <w:p w14:paraId="3735CE05" w14:textId="77777777" w:rsidR="00C737E3" w:rsidRPr="00C737E3" w:rsidRDefault="00C737E3" w:rsidP="00C737E3">
      <w:pPr>
        <w:rPr>
          <w:rFonts w:ascii="Calibri" w:hAnsi="Calibri"/>
          <w:szCs w:val="22"/>
        </w:rPr>
      </w:pPr>
      <w:r w:rsidRPr="00F01643">
        <w:rPr>
          <w:rFonts w:asciiTheme="minorHAnsi" w:hAnsiTheme="minorHAnsi" w:cstheme="minorHAnsi"/>
          <w:sz w:val="24"/>
          <w:szCs w:val="24"/>
        </w:rPr>
        <w:t xml:space="preserve">More information about CSWE EPAS requirements for social work programs are located at: </w:t>
      </w:r>
      <w:hyperlink r:id="rId18" w:history="1">
        <w:r w:rsidRPr="00F01643">
          <w:rPr>
            <w:rFonts w:asciiTheme="minorHAnsi" w:hAnsiTheme="minorHAnsi" w:cstheme="minorHAnsi"/>
            <w:color w:val="0563C1"/>
            <w:sz w:val="24"/>
            <w:szCs w:val="24"/>
            <w:u w:val="single"/>
          </w:rPr>
          <w:t>https://www.cswe.org/Accreditation/Standards-and-Policies/2015-EPAS</w:t>
        </w:r>
      </w:hyperlink>
      <w:r w:rsidRPr="00C737E3">
        <w:rPr>
          <w:rFonts w:ascii="Calibri" w:hAnsi="Calibri"/>
          <w:szCs w:val="22"/>
        </w:rPr>
        <w:t xml:space="preserve"> </w:t>
      </w:r>
    </w:p>
    <w:p w14:paraId="3AFEB59C" w14:textId="6792E155" w:rsidR="0088017B" w:rsidRDefault="0088017B" w:rsidP="0088017B">
      <w:pPr>
        <w:ind w:left="720"/>
        <w:rPr>
          <w:sz w:val="24"/>
          <w:szCs w:val="24"/>
        </w:rPr>
      </w:pPr>
    </w:p>
    <w:p w14:paraId="08DB573E" w14:textId="3A88EEB0" w:rsidR="00BA235B" w:rsidRDefault="00BA235B" w:rsidP="0088017B">
      <w:pPr>
        <w:ind w:left="720"/>
        <w:rPr>
          <w:sz w:val="24"/>
          <w:szCs w:val="24"/>
        </w:rPr>
      </w:pPr>
    </w:p>
    <w:p w14:paraId="3239B074" w14:textId="64B3B1E3" w:rsidR="00443E74" w:rsidRDefault="00443E74" w:rsidP="0088017B">
      <w:pPr>
        <w:ind w:left="720"/>
        <w:rPr>
          <w:sz w:val="24"/>
          <w:szCs w:val="24"/>
        </w:rPr>
      </w:pPr>
    </w:p>
    <w:p w14:paraId="5CBC368B" w14:textId="3E4F5C44" w:rsidR="00443E74" w:rsidRDefault="00443E74" w:rsidP="0088017B">
      <w:pPr>
        <w:ind w:left="720"/>
        <w:rPr>
          <w:sz w:val="24"/>
          <w:szCs w:val="24"/>
        </w:rPr>
      </w:pPr>
    </w:p>
    <w:p w14:paraId="0593646A" w14:textId="77777777" w:rsidR="00443E74" w:rsidRPr="0088017B" w:rsidRDefault="00443E74" w:rsidP="0088017B">
      <w:pPr>
        <w:ind w:left="720"/>
        <w:rPr>
          <w:sz w:val="24"/>
          <w:szCs w:val="24"/>
        </w:rPr>
      </w:pPr>
    </w:p>
    <w:p w14:paraId="5889E841" w14:textId="77777777" w:rsidR="008D1BBA" w:rsidRPr="0093008A" w:rsidRDefault="008D1BBA" w:rsidP="00694479">
      <w:pPr>
        <w:pBdr>
          <w:top w:val="single" w:sz="4" w:space="1" w:color="auto"/>
          <w:left w:val="single" w:sz="4" w:space="4" w:color="auto"/>
          <w:bottom w:val="single" w:sz="4" w:space="1" w:color="auto"/>
          <w:right w:val="single" w:sz="4" w:space="4" w:color="auto"/>
        </w:pBdr>
        <w:shd w:val="clear" w:color="auto" w:fill="FFFFFF"/>
        <w:jc w:val="center"/>
        <w:rPr>
          <w:rFonts w:ascii="Calibri" w:hAnsi="Calibri"/>
          <w:b/>
          <w:color w:val="7030A0"/>
          <w:sz w:val="48"/>
          <w:szCs w:val="48"/>
        </w:rPr>
      </w:pPr>
      <w:r>
        <w:rPr>
          <w:rFonts w:ascii="Calibri" w:hAnsi="Calibri"/>
          <w:b/>
          <w:color w:val="7030A0"/>
          <w:sz w:val="48"/>
          <w:szCs w:val="48"/>
        </w:rPr>
        <w:t>Student Advising</w:t>
      </w:r>
    </w:p>
    <w:p w14:paraId="3D9FE380" w14:textId="77777777" w:rsidR="008D1BBA" w:rsidRDefault="008D1BBA" w:rsidP="0093008A">
      <w:pPr>
        <w:rPr>
          <w:rFonts w:ascii="Calibri" w:hAnsi="Calibri"/>
          <w:b/>
          <w:sz w:val="24"/>
          <w:szCs w:val="24"/>
        </w:rPr>
      </w:pPr>
    </w:p>
    <w:p w14:paraId="39E76FD4" w14:textId="77777777" w:rsidR="008D1BBA" w:rsidRPr="006D45E9" w:rsidRDefault="008D1BBA" w:rsidP="00694479">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 xml:space="preserve">Faculty </w:t>
      </w:r>
      <w:r w:rsidR="0082707B">
        <w:rPr>
          <w:rFonts w:ascii="Calibri" w:hAnsi="Calibri"/>
          <w:b/>
          <w:sz w:val="36"/>
          <w:szCs w:val="36"/>
        </w:rPr>
        <w:t>Advisor</w:t>
      </w:r>
      <w:r>
        <w:rPr>
          <w:rFonts w:ascii="Calibri" w:hAnsi="Calibri"/>
          <w:b/>
          <w:sz w:val="36"/>
          <w:szCs w:val="36"/>
        </w:rPr>
        <w:t>s</w:t>
      </w:r>
    </w:p>
    <w:p w14:paraId="7EB9F90B" w14:textId="77777777" w:rsidR="008D1BBA" w:rsidRDefault="008D1BBA" w:rsidP="0093008A">
      <w:pPr>
        <w:rPr>
          <w:rFonts w:ascii="Calibri" w:hAnsi="Calibri"/>
          <w:b/>
          <w:sz w:val="24"/>
          <w:szCs w:val="24"/>
        </w:rPr>
      </w:pPr>
    </w:p>
    <w:p w14:paraId="3F9423D1" w14:textId="16CC49A4" w:rsidR="008D1BBA" w:rsidRPr="00D02E60" w:rsidRDefault="008D1BBA" w:rsidP="00694479">
      <w:pPr>
        <w:pStyle w:val="1SINGLESPACE"/>
        <w:spacing w:before="0"/>
        <w:rPr>
          <w:rFonts w:ascii="Calibri" w:hAnsi="Calibri"/>
          <w:noProof/>
          <w:sz w:val="24"/>
          <w:szCs w:val="24"/>
        </w:rPr>
      </w:pPr>
      <w:r w:rsidRPr="00694479">
        <w:rPr>
          <w:rFonts w:ascii="Calibri" w:hAnsi="Calibri"/>
          <w:noProof/>
          <w:sz w:val="24"/>
          <w:szCs w:val="24"/>
        </w:rPr>
        <w:t xml:space="preserve">Each student entering the MSW Program is also assigned a faculty </w:t>
      </w:r>
      <w:r w:rsidR="0082707B">
        <w:rPr>
          <w:rFonts w:ascii="Calibri" w:hAnsi="Calibri"/>
          <w:noProof/>
          <w:sz w:val="24"/>
          <w:szCs w:val="24"/>
        </w:rPr>
        <w:t>Advisor</w:t>
      </w:r>
      <w:r w:rsidRPr="00694479">
        <w:rPr>
          <w:rFonts w:ascii="Calibri" w:hAnsi="Calibri"/>
          <w:noProof/>
          <w:sz w:val="24"/>
          <w:szCs w:val="24"/>
        </w:rPr>
        <w:t xml:space="preserve">.  The faculty </w:t>
      </w:r>
      <w:r w:rsidR="0082707B">
        <w:rPr>
          <w:rFonts w:ascii="Calibri" w:hAnsi="Calibri"/>
          <w:noProof/>
          <w:sz w:val="24"/>
          <w:szCs w:val="24"/>
        </w:rPr>
        <w:t>Advisor</w:t>
      </w:r>
      <w:r w:rsidRPr="00694479">
        <w:rPr>
          <w:rFonts w:ascii="Calibri" w:hAnsi="Calibri"/>
          <w:noProof/>
          <w:sz w:val="24"/>
          <w:szCs w:val="24"/>
        </w:rPr>
        <w:t xml:space="preserve"> supports the student by offering guidance related to entry into the school and its culture, socialization into the profession, and various opportunities to address issues of common concern to MSW students: developing career goals, completing learning plans, balancing family and career, grappling with ethical and value dilemmas, and dealing with challenges in interactions with student peers, professional colleagues, and supervisors.  Some of the advising activi</w:t>
      </w:r>
      <w:r w:rsidR="002C175F">
        <w:rPr>
          <w:rFonts w:ascii="Calibri" w:hAnsi="Calibri"/>
          <w:noProof/>
          <w:sz w:val="24"/>
          <w:szCs w:val="24"/>
        </w:rPr>
        <w:t>ti</w:t>
      </w:r>
      <w:r w:rsidRPr="00694479">
        <w:rPr>
          <w:rFonts w:ascii="Calibri" w:hAnsi="Calibri"/>
          <w:noProof/>
          <w:sz w:val="24"/>
          <w:szCs w:val="24"/>
        </w:rPr>
        <w:t>es take place in the context of informal group activi</w:t>
      </w:r>
      <w:r w:rsidR="002C175F">
        <w:rPr>
          <w:rFonts w:ascii="Calibri" w:hAnsi="Calibri"/>
          <w:noProof/>
          <w:sz w:val="24"/>
          <w:szCs w:val="24"/>
        </w:rPr>
        <w:t>ti</w:t>
      </w:r>
      <w:r w:rsidRPr="00694479">
        <w:rPr>
          <w:rFonts w:ascii="Calibri" w:hAnsi="Calibri"/>
          <w:noProof/>
          <w:sz w:val="24"/>
          <w:szCs w:val="24"/>
        </w:rPr>
        <w:t xml:space="preserve">es that are facilitated by the </w:t>
      </w:r>
      <w:r w:rsidR="0082707B">
        <w:rPr>
          <w:rFonts w:ascii="Calibri" w:hAnsi="Calibri"/>
          <w:noProof/>
          <w:sz w:val="24"/>
          <w:szCs w:val="24"/>
        </w:rPr>
        <w:t>Advisor</w:t>
      </w:r>
      <w:r w:rsidRPr="00694479">
        <w:rPr>
          <w:rFonts w:ascii="Calibri" w:hAnsi="Calibri"/>
          <w:noProof/>
          <w:sz w:val="24"/>
          <w:szCs w:val="24"/>
        </w:rPr>
        <w:t xml:space="preserve">, and others through individual consultation.  An important role of the faculty </w:t>
      </w:r>
      <w:r w:rsidR="0082707B">
        <w:rPr>
          <w:rFonts w:ascii="Calibri" w:hAnsi="Calibri"/>
          <w:noProof/>
          <w:sz w:val="24"/>
          <w:szCs w:val="24"/>
        </w:rPr>
        <w:t>Advisor</w:t>
      </w:r>
      <w:r w:rsidRPr="00694479">
        <w:rPr>
          <w:rFonts w:ascii="Calibri" w:hAnsi="Calibri"/>
          <w:noProof/>
          <w:sz w:val="24"/>
          <w:szCs w:val="24"/>
        </w:rPr>
        <w:t xml:space="preserve">, in addition to providing the more structured guidance and support activities previously mentioned, is to ensure that every student has a strong link to an individual faculty member throughout the program. </w:t>
      </w:r>
      <w:r w:rsidR="00D7799B" w:rsidRPr="002E1BFD">
        <w:rPr>
          <w:rFonts w:ascii="Calibri" w:hAnsi="Calibri"/>
          <w:b/>
          <w:noProof/>
          <w:sz w:val="24"/>
          <w:szCs w:val="24"/>
        </w:rPr>
        <w:t>Students are strongly encouraged to reach out to their official faculty advis</w:t>
      </w:r>
      <w:r w:rsidR="00D02E60">
        <w:rPr>
          <w:rFonts w:ascii="Calibri" w:hAnsi="Calibri"/>
          <w:b/>
          <w:noProof/>
          <w:sz w:val="24"/>
          <w:szCs w:val="24"/>
        </w:rPr>
        <w:t>o</w:t>
      </w:r>
      <w:r w:rsidR="00D7799B" w:rsidRPr="002E1BFD">
        <w:rPr>
          <w:rFonts w:ascii="Calibri" w:hAnsi="Calibri"/>
          <w:b/>
          <w:noProof/>
          <w:sz w:val="24"/>
          <w:szCs w:val="24"/>
        </w:rPr>
        <w:t>r at least one time per year</w:t>
      </w:r>
      <w:r w:rsidR="00D02E60" w:rsidRPr="002E1BFD">
        <w:rPr>
          <w:rFonts w:ascii="Calibri" w:hAnsi="Calibri"/>
          <w:b/>
          <w:noProof/>
          <w:sz w:val="24"/>
          <w:szCs w:val="24"/>
        </w:rPr>
        <w:t xml:space="preserve"> to facilitate this connection.</w:t>
      </w:r>
      <w:r w:rsidR="00D02E60">
        <w:rPr>
          <w:rFonts w:ascii="Calibri" w:hAnsi="Calibri"/>
          <w:b/>
          <w:noProof/>
          <w:sz w:val="24"/>
          <w:szCs w:val="24"/>
        </w:rPr>
        <w:t xml:space="preserve"> </w:t>
      </w:r>
    </w:p>
    <w:p w14:paraId="312ED67A" w14:textId="77777777" w:rsidR="008D1BBA" w:rsidRPr="00694479" w:rsidRDefault="008D1BBA" w:rsidP="00694479">
      <w:pPr>
        <w:pStyle w:val="1SINGLESPACE"/>
        <w:spacing w:before="0"/>
        <w:rPr>
          <w:rFonts w:ascii="Calibri" w:hAnsi="Calibri"/>
          <w:noProof/>
          <w:sz w:val="24"/>
          <w:szCs w:val="24"/>
        </w:rPr>
      </w:pPr>
    </w:p>
    <w:p w14:paraId="6CE6E015" w14:textId="3B0B1355" w:rsidR="008D1BBA" w:rsidRDefault="008D1BBA" w:rsidP="00694479">
      <w:pPr>
        <w:pStyle w:val="1SINGLESPACE"/>
        <w:spacing w:before="0"/>
        <w:rPr>
          <w:rFonts w:ascii="Calibri" w:hAnsi="Calibri"/>
          <w:sz w:val="24"/>
          <w:szCs w:val="24"/>
        </w:rPr>
      </w:pPr>
      <w:r w:rsidRPr="00694479">
        <w:rPr>
          <w:rFonts w:ascii="Calibri" w:hAnsi="Calibri"/>
          <w:sz w:val="24"/>
          <w:szCs w:val="24"/>
        </w:rPr>
        <w:t xml:space="preserve">Students are </w:t>
      </w:r>
      <w:r w:rsidR="00D02E60">
        <w:rPr>
          <w:rFonts w:ascii="Calibri" w:hAnsi="Calibri"/>
          <w:sz w:val="24"/>
          <w:szCs w:val="24"/>
        </w:rPr>
        <w:t xml:space="preserve">also </w:t>
      </w:r>
      <w:r w:rsidRPr="00694479">
        <w:rPr>
          <w:rFonts w:ascii="Calibri" w:hAnsi="Calibri"/>
          <w:sz w:val="24"/>
          <w:szCs w:val="24"/>
        </w:rPr>
        <w:t>encouraged to turn to any faculty member regarding specific issues.  For instance, you may meet with someone who is doing research or practice in your area of interest.  Such “informal advising” is common and highly encouraged.</w:t>
      </w:r>
    </w:p>
    <w:p w14:paraId="702F76B1" w14:textId="77777777" w:rsidR="008D1BBA" w:rsidRPr="00694479" w:rsidRDefault="008D1BBA" w:rsidP="00694479">
      <w:pPr>
        <w:pStyle w:val="1SINGLESPACE"/>
        <w:spacing w:before="0"/>
        <w:rPr>
          <w:rFonts w:ascii="Calibri" w:hAnsi="Calibri"/>
          <w:sz w:val="24"/>
          <w:szCs w:val="24"/>
        </w:rPr>
      </w:pPr>
    </w:p>
    <w:p w14:paraId="67E9683F" w14:textId="4E3391B8" w:rsidR="008D1BBA" w:rsidRDefault="008D1BBA" w:rsidP="00694479">
      <w:pPr>
        <w:rPr>
          <w:rStyle w:val="Hyperlink"/>
        </w:rPr>
      </w:pPr>
      <w:r w:rsidRPr="00694479">
        <w:rPr>
          <w:rFonts w:ascii="Calibri" w:hAnsi="Calibri"/>
          <w:sz w:val="24"/>
          <w:szCs w:val="24"/>
        </w:rPr>
        <w:t xml:space="preserve">As faculty have a range of teaching, research and community service responsibilities, you should make appointments to see them.  </w:t>
      </w:r>
      <w:r w:rsidR="00421B77">
        <w:rPr>
          <w:rFonts w:ascii="Calibri" w:hAnsi="Calibri"/>
          <w:sz w:val="24"/>
          <w:szCs w:val="24"/>
        </w:rPr>
        <w:t xml:space="preserve">You can find a full contact list of UWT Social Work faculty here: </w:t>
      </w:r>
      <w:hyperlink r:id="rId19" w:history="1">
        <w:r w:rsidR="00421B77">
          <w:rPr>
            <w:rStyle w:val="Hyperlink"/>
          </w:rPr>
          <w:t>http://directory.tacoma.uw.edu/department/social-work-criminal-justice-school</w:t>
        </w:r>
      </w:hyperlink>
    </w:p>
    <w:p w14:paraId="2B6A0C7F" w14:textId="1E6E3703" w:rsidR="00253C91" w:rsidRDefault="00253C91" w:rsidP="00694479">
      <w:pPr>
        <w:rPr>
          <w:rStyle w:val="Hyperlink"/>
        </w:rPr>
      </w:pPr>
    </w:p>
    <w:p w14:paraId="05411D86" w14:textId="77777777" w:rsidR="00253C91" w:rsidRDefault="00253C91" w:rsidP="00694479">
      <w:pPr>
        <w:rPr>
          <w:rFonts w:ascii="Calibri" w:hAnsi="Calibri"/>
          <w:sz w:val="24"/>
          <w:szCs w:val="24"/>
        </w:rPr>
      </w:pPr>
    </w:p>
    <w:p w14:paraId="00513426" w14:textId="392153CC" w:rsidR="008D1BBA" w:rsidRPr="006D45E9" w:rsidRDefault="008D1BBA" w:rsidP="00694479">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Practicum</w:t>
      </w:r>
      <w:r w:rsidR="00FD45A4">
        <w:rPr>
          <w:rFonts w:ascii="Calibri" w:hAnsi="Calibri"/>
          <w:b/>
          <w:sz w:val="36"/>
          <w:szCs w:val="36"/>
        </w:rPr>
        <w:t xml:space="preserve"> Advisors</w:t>
      </w:r>
    </w:p>
    <w:p w14:paraId="464A4190" w14:textId="77777777" w:rsidR="008D1BBA" w:rsidRDefault="008D1BBA" w:rsidP="00694479">
      <w:pPr>
        <w:rPr>
          <w:rFonts w:ascii="Calibri" w:hAnsi="Calibri"/>
          <w:b/>
          <w:sz w:val="24"/>
          <w:szCs w:val="24"/>
        </w:rPr>
      </w:pPr>
    </w:p>
    <w:p w14:paraId="29C20E27" w14:textId="77777777" w:rsidR="008D1BBA" w:rsidRDefault="008D1BBA" w:rsidP="00694479">
      <w:pPr>
        <w:rPr>
          <w:rFonts w:ascii="Calibri" w:hAnsi="Calibri"/>
          <w:sz w:val="24"/>
          <w:szCs w:val="24"/>
        </w:rPr>
      </w:pPr>
      <w:r w:rsidRPr="00694479">
        <w:rPr>
          <w:rFonts w:ascii="Calibri" w:hAnsi="Calibri"/>
          <w:sz w:val="24"/>
          <w:szCs w:val="24"/>
        </w:rPr>
        <w:t xml:space="preserve">The Field Coordinator is responsible for the management of </w:t>
      </w:r>
      <w:r>
        <w:rPr>
          <w:rFonts w:ascii="Calibri" w:hAnsi="Calibri"/>
          <w:sz w:val="24"/>
          <w:szCs w:val="24"/>
        </w:rPr>
        <w:t>field education</w:t>
      </w:r>
      <w:r w:rsidRPr="00694479">
        <w:rPr>
          <w:rFonts w:ascii="Calibri" w:hAnsi="Calibri"/>
          <w:sz w:val="24"/>
          <w:szCs w:val="24"/>
        </w:rPr>
        <w:t xml:space="preserve">, advisement and approval of students for practicum placements. The Coordinator also is responsible for liaison and problem-solving with agencies if there are difficulties in the placements, and assignment of grades for the practicum courses. </w:t>
      </w:r>
    </w:p>
    <w:p w14:paraId="14A5B20E" w14:textId="77777777" w:rsidR="008D1BBA" w:rsidRDefault="008D1BBA" w:rsidP="00694479">
      <w:pPr>
        <w:rPr>
          <w:rFonts w:ascii="Calibri" w:hAnsi="Calibri"/>
          <w:sz w:val="24"/>
          <w:szCs w:val="24"/>
        </w:rPr>
      </w:pPr>
    </w:p>
    <w:p w14:paraId="7D8EDE7A" w14:textId="270B8A7A" w:rsidR="00856E1E" w:rsidRDefault="008D1BBA" w:rsidP="00694479">
      <w:pPr>
        <w:rPr>
          <w:rFonts w:ascii="Calibri" w:hAnsi="Calibri"/>
          <w:sz w:val="24"/>
          <w:szCs w:val="24"/>
        </w:rPr>
      </w:pPr>
      <w:r w:rsidRPr="000C36C6">
        <w:rPr>
          <w:rFonts w:ascii="Calibri" w:hAnsi="Calibri"/>
          <w:sz w:val="24"/>
          <w:szCs w:val="24"/>
        </w:rPr>
        <w:t xml:space="preserve">The </w:t>
      </w:r>
      <w:r w:rsidR="00856E1E">
        <w:rPr>
          <w:rFonts w:ascii="Calibri" w:hAnsi="Calibri"/>
          <w:sz w:val="24"/>
          <w:szCs w:val="24"/>
        </w:rPr>
        <w:t>Director of Field Education</w:t>
      </w:r>
      <w:r w:rsidRPr="000C36C6">
        <w:rPr>
          <w:rFonts w:ascii="Calibri" w:hAnsi="Calibri"/>
          <w:sz w:val="24"/>
          <w:szCs w:val="24"/>
        </w:rPr>
        <w:t xml:space="preserve"> is </w:t>
      </w:r>
      <w:r w:rsidR="002C175F">
        <w:rPr>
          <w:rFonts w:ascii="Calibri" w:hAnsi="Calibri"/>
          <w:sz w:val="24"/>
          <w:szCs w:val="24"/>
        </w:rPr>
        <w:t>Chris Barrans</w:t>
      </w:r>
      <w:r w:rsidRPr="000C36C6">
        <w:rPr>
          <w:rFonts w:ascii="Calibri" w:hAnsi="Calibri"/>
          <w:sz w:val="24"/>
          <w:szCs w:val="24"/>
        </w:rPr>
        <w:t>. If you have practicum que</w:t>
      </w:r>
      <w:r w:rsidR="00E2420B">
        <w:rPr>
          <w:rFonts w:ascii="Calibri" w:hAnsi="Calibri"/>
          <w:sz w:val="24"/>
          <w:szCs w:val="24"/>
        </w:rPr>
        <w:t>stions, please call 253.692.5823</w:t>
      </w:r>
      <w:r w:rsidRPr="000C36C6">
        <w:rPr>
          <w:rFonts w:ascii="Calibri" w:hAnsi="Calibri"/>
          <w:sz w:val="24"/>
          <w:szCs w:val="24"/>
        </w:rPr>
        <w:t xml:space="preserve"> or email </w:t>
      </w:r>
      <w:hyperlink r:id="rId20" w:history="1">
        <w:r w:rsidR="002C175F">
          <w:rPr>
            <w:rStyle w:val="Hyperlink"/>
            <w:rFonts w:ascii="Calibri" w:hAnsi="Calibri"/>
            <w:sz w:val="24"/>
            <w:szCs w:val="24"/>
          </w:rPr>
          <w:t>barransc@uw.edu</w:t>
        </w:r>
      </w:hyperlink>
      <w:r w:rsidRPr="000C36C6">
        <w:rPr>
          <w:rFonts w:ascii="Calibri" w:hAnsi="Calibri"/>
          <w:sz w:val="24"/>
          <w:szCs w:val="24"/>
        </w:rPr>
        <w:t>.</w:t>
      </w:r>
    </w:p>
    <w:p w14:paraId="6CF9E83A" w14:textId="77777777" w:rsidR="008D1BBA" w:rsidRDefault="008D1BBA" w:rsidP="00694479"/>
    <w:p w14:paraId="4A4EE74A" w14:textId="7ED4A620" w:rsidR="008D1BBA" w:rsidRPr="006D45E9" w:rsidRDefault="00FE1497" w:rsidP="00694479">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MSW Advisor</w:t>
      </w:r>
    </w:p>
    <w:p w14:paraId="500BE337" w14:textId="77777777" w:rsidR="008D1BBA" w:rsidRDefault="008D1BBA" w:rsidP="00694479">
      <w:pPr>
        <w:rPr>
          <w:rFonts w:ascii="Calibri" w:hAnsi="Calibri"/>
          <w:b/>
          <w:sz w:val="24"/>
          <w:szCs w:val="24"/>
        </w:rPr>
      </w:pPr>
    </w:p>
    <w:p w14:paraId="73188CF2" w14:textId="0986B5BD" w:rsidR="008D1BBA" w:rsidRDefault="008D1BBA" w:rsidP="00694479">
      <w:pPr>
        <w:rPr>
          <w:rFonts w:ascii="Calibri" w:hAnsi="Calibri"/>
          <w:sz w:val="24"/>
          <w:szCs w:val="24"/>
        </w:rPr>
      </w:pPr>
      <w:r w:rsidRPr="00694479">
        <w:rPr>
          <w:rFonts w:ascii="Calibri" w:hAnsi="Calibri"/>
          <w:sz w:val="24"/>
          <w:szCs w:val="24"/>
        </w:rPr>
        <w:t xml:space="preserve">The </w:t>
      </w:r>
      <w:r w:rsidR="003E3846">
        <w:rPr>
          <w:rFonts w:ascii="Calibri" w:hAnsi="Calibri"/>
          <w:sz w:val="24"/>
          <w:szCs w:val="24"/>
        </w:rPr>
        <w:t>MSW</w:t>
      </w:r>
      <w:r w:rsidRPr="00694479">
        <w:rPr>
          <w:rFonts w:ascii="Calibri" w:hAnsi="Calibri"/>
          <w:sz w:val="24"/>
          <w:szCs w:val="24"/>
        </w:rPr>
        <w:t xml:space="preserve"> </w:t>
      </w:r>
      <w:r w:rsidR="0082707B">
        <w:rPr>
          <w:rFonts w:ascii="Calibri" w:hAnsi="Calibri"/>
          <w:sz w:val="24"/>
          <w:szCs w:val="24"/>
        </w:rPr>
        <w:t>Advisor</w:t>
      </w:r>
      <w:r w:rsidRPr="00694479">
        <w:rPr>
          <w:rFonts w:ascii="Calibri" w:hAnsi="Calibri"/>
          <w:sz w:val="24"/>
          <w:szCs w:val="24"/>
        </w:rPr>
        <w:t xml:space="preserve"> and other </w:t>
      </w:r>
      <w:r w:rsidR="00D051E9">
        <w:rPr>
          <w:rFonts w:ascii="Calibri" w:hAnsi="Calibri"/>
          <w:sz w:val="24"/>
          <w:szCs w:val="24"/>
        </w:rPr>
        <w:t>School of Social Work and Criminal Justice</w:t>
      </w:r>
      <w:r w:rsidRPr="00694479">
        <w:rPr>
          <w:rFonts w:ascii="Calibri" w:hAnsi="Calibri"/>
          <w:sz w:val="24"/>
          <w:szCs w:val="24"/>
        </w:rPr>
        <w:t xml:space="preserve"> support staff can assist you with information on registration, course scheduling, graduation requirements and issues related to low scholarship. The </w:t>
      </w:r>
      <w:r w:rsidR="00D051E9">
        <w:rPr>
          <w:rFonts w:ascii="Calibri" w:hAnsi="Calibri"/>
          <w:sz w:val="24"/>
          <w:szCs w:val="24"/>
        </w:rPr>
        <w:t>School of Social Work and Criminal Justice</w:t>
      </w:r>
      <w:r w:rsidRPr="00694479">
        <w:rPr>
          <w:rFonts w:ascii="Calibri" w:hAnsi="Calibri"/>
          <w:sz w:val="24"/>
          <w:szCs w:val="24"/>
        </w:rPr>
        <w:t xml:space="preserve"> Office suite is located in WCG 203. Office hours are presently 9:00 a.m. to 5:00 p.m. on Monday – Friday or by appointment between 5pm-6pm</w:t>
      </w:r>
      <w:r w:rsidR="000C36C6">
        <w:rPr>
          <w:rFonts w:ascii="Calibri" w:hAnsi="Calibri"/>
          <w:sz w:val="24"/>
          <w:szCs w:val="24"/>
        </w:rPr>
        <w:t>,</w:t>
      </w:r>
      <w:r w:rsidRPr="00694479">
        <w:rPr>
          <w:rFonts w:ascii="Calibri" w:hAnsi="Calibri"/>
          <w:sz w:val="24"/>
          <w:szCs w:val="24"/>
        </w:rPr>
        <w:t xml:space="preserve"> as needed.  </w:t>
      </w:r>
      <w:r w:rsidRPr="00694479">
        <w:rPr>
          <w:rFonts w:ascii="Calibri" w:hAnsi="Calibri"/>
          <w:i/>
          <w:sz w:val="24"/>
          <w:szCs w:val="24"/>
        </w:rPr>
        <w:t>Please note that office hours are subject to change.</w:t>
      </w:r>
      <w:r w:rsidRPr="00694479">
        <w:rPr>
          <w:rFonts w:ascii="Calibri" w:hAnsi="Calibri"/>
          <w:sz w:val="24"/>
          <w:szCs w:val="24"/>
        </w:rPr>
        <w:t xml:space="preserve">  The </w:t>
      </w:r>
      <w:r w:rsidR="00D533DB">
        <w:rPr>
          <w:rFonts w:ascii="Calibri" w:hAnsi="Calibri"/>
          <w:sz w:val="24"/>
          <w:szCs w:val="24"/>
        </w:rPr>
        <w:t>Social Work</w:t>
      </w:r>
      <w:r w:rsidRPr="00694479">
        <w:rPr>
          <w:rFonts w:ascii="Calibri" w:hAnsi="Calibri"/>
          <w:sz w:val="24"/>
          <w:szCs w:val="24"/>
        </w:rPr>
        <w:t xml:space="preserve"> </w:t>
      </w:r>
      <w:r w:rsidR="0082707B">
        <w:rPr>
          <w:rFonts w:ascii="Calibri" w:hAnsi="Calibri"/>
          <w:sz w:val="24"/>
          <w:szCs w:val="24"/>
        </w:rPr>
        <w:t>Advisor</w:t>
      </w:r>
      <w:r w:rsidRPr="00694479">
        <w:rPr>
          <w:rFonts w:ascii="Calibri" w:hAnsi="Calibri"/>
          <w:sz w:val="24"/>
          <w:szCs w:val="24"/>
        </w:rPr>
        <w:t xml:space="preserve"> maintains all student program records, student manuals, registration information, monitors satisfactory progress, acts as a liaison to the UW Graduate School and provides graduation information. If you have any questions call 253.692.5820.</w:t>
      </w:r>
    </w:p>
    <w:p w14:paraId="3BF09E18" w14:textId="18EDDDCE" w:rsidR="003A48D8" w:rsidRDefault="003A48D8" w:rsidP="00694479">
      <w:pPr>
        <w:rPr>
          <w:rFonts w:ascii="Calibri" w:hAnsi="Calibri"/>
          <w:sz w:val="24"/>
          <w:szCs w:val="24"/>
        </w:rPr>
      </w:pPr>
    </w:p>
    <w:p w14:paraId="7862EE91" w14:textId="41565771" w:rsidR="003A48D8" w:rsidRDefault="003A48D8" w:rsidP="00694479">
      <w:pPr>
        <w:rPr>
          <w:rFonts w:ascii="Calibri" w:hAnsi="Calibri"/>
          <w:sz w:val="24"/>
          <w:szCs w:val="24"/>
        </w:rPr>
      </w:pPr>
      <w:r w:rsidRPr="7903B6FF">
        <w:rPr>
          <w:rFonts w:ascii="Calibri" w:hAnsi="Calibri"/>
          <w:sz w:val="24"/>
          <w:szCs w:val="24"/>
        </w:rPr>
        <w:t>The MSW Adviso</w:t>
      </w:r>
      <w:r w:rsidR="00324EBE">
        <w:rPr>
          <w:rFonts w:ascii="Calibri" w:hAnsi="Calibri"/>
          <w:sz w:val="24"/>
          <w:szCs w:val="24"/>
        </w:rPr>
        <w:t xml:space="preserve">r is </w:t>
      </w:r>
      <w:r w:rsidRPr="7903B6FF">
        <w:rPr>
          <w:rFonts w:ascii="Calibri" w:hAnsi="Calibri"/>
          <w:sz w:val="24"/>
          <w:szCs w:val="24"/>
        </w:rPr>
        <w:t xml:space="preserve">Ryan Kernan. For MSW related questions, please call 253-692-5883 or email rkernan@uw.edu. For appointments, visit  </w:t>
      </w:r>
      <w:hyperlink r:id="rId21" w:history="1">
        <w:r w:rsidR="7903B6FF" w:rsidRPr="7903B6FF">
          <w:rPr>
            <w:rStyle w:val="Hyperlink"/>
            <w:rFonts w:ascii="Calibri" w:hAnsi="Calibri"/>
            <w:sz w:val="24"/>
            <w:szCs w:val="24"/>
          </w:rPr>
          <w:t>https://go.oncehub.com/swcj</w:t>
        </w:r>
      </w:hyperlink>
      <w:r w:rsidR="7903B6FF" w:rsidRPr="7903B6FF">
        <w:rPr>
          <w:rFonts w:ascii="Calibri" w:hAnsi="Calibri"/>
          <w:sz w:val="24"/>
          <w:szCs w:val="24"/>
        </w:rPr>
        <w:t xml:space="preserve">. </w:t>
      </w:r>
    </w:p>
    <w:p w14:paraId="0FE40333" w14:textId="1E416699" w:rsidR="008D1BBA" w:rsidRDefault="008D1BBA" w:rsidP="00694479">
      <w:pPr>
        <w:rPr>
          <w:rFonts w:ascii="Calibri" w:hAnsi="Calibri"/>
          <w:sz w:val="24"/>
          <w:szCs w:val="24"/>
        </w:rPr>
      </w:pPr>
    </w:p>
    <w:p w14:paraId="4E09C337" w14:textId="77777777" w:rsidR="00BA235B" w:rsidRDefault="00BA235B" w:rsidP="00694479">
      <w:pPr>
        <w:rPr>
          <w:rFonts w:ascii="Calibri" w:hAnsi="Calibri"/>
          <w:sz w:val="24"/>
          <w:szCs w:val="24"/>
        </w:rPr>
      </w:pPr>
    </w:p>
    <w:p w14:paraId="395B6291" w14:textId="77777777" w:rsidR="008D1BBA" w:rsidRPr="0093008A" w:rsidRDefault="008D1BBA" w:rsidP="00694479">
      <w:pPr>
        <w:pBdr>
          <w:top w:val="single" w:sz="4" w:space="1" w:color="auto"/>
          <w:left w:val="single" w:sz="4" w:space="4" w:color="auto"/>
          <w:bottom w:val="single" w:sz="4" w:space="1" w:color="auto"/>
          <w:right w:val="single" w:sz="4" w:space="4" w:color="auto"/>
        </w:pBdr>
        <w:shd w:val="clear" w:color="auto" w:fill="FFFFFF"/>
        <w:jc w:val="center"/>
        <w:rPr>
          <w:rFonts w:ascii="Calibri" w:hAnsi="Calibri"/>
          <w:b/>
          <w:color w:val="7030A0"/>
          <w:sz w:val="48"/>
          <w:szCs w:val="48"/>
        </w:rPr>
      </w:pPr>
      <w:r>
        <w:rPr>
          <w:rFonts w:ascii="Calibri" w:hAnsi="Calibri"/>
          <w:b/>
          <w:color w:val="7030A0"/>
          <w:sz w:val="48"/>
          <w:szCs w:val="48"/>
        </w:rPr>
        <w:t xml:space="preserve">Registration and Related Academic </w:t>
      </w:r>
      <w:r w:rsidR="0088017B">
        <w:rPr>
          <w:rFonts w:ascii="Calibri" w:hAnsi="Calibri"/>
          <w:b/>
          <w:color w:val="7030A0"/>
          <w:sz w:val="48"/>
          <w:szCs w:val="48"/>
        </w:rPr>
        <w:t>Requirements</w:t>
      </w:r>
    </w:p>
    <w:p w14:paraId="01E12082" w14:textId="77777777" w:rsidR="008D1BBA" w:rsidRDefault="008D1BBA" w:rsidP="00694479">
      <w:pPr>
        <w:rPr>
          <w:rFonts w:ascii="Calibri" w:hAnsi="Calibri"/>
          <w:b/>
          <w:sz w:val="24"/>
          <w:szCs w:val="24"/>
        </w:rPr>
      </w:pPr>
    </w:p>
    <w:p w14:paraId="34A8C7CF" w14:textId="77777777" w:rsidR="008D1BBA" w:rsidRPr="006D45E9" w:rsidRDefault="008D1BBA" w:rsidP="00694479">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 xml:space="preserve">Registration </w:t>
      </w:r>
      <w:r w:rsidR="0088017B">
        <w:rPr>
          <w:rFonts w:ascii="Calibri" w:hAnsi="Calibri"/>
          <w:b/>
          <w:sz w:val="36"/>
          <w:szCs w:val="36"/>
        </w:rPr>
        <w:t>Requirements</w:t>
      </w:r>
    </w:p>
    <w:p w14:paraId="4A062CF6" w14:textId="77777777" w:rsidR="008D1BBA" w:rsidRDefault="008D1BBA" w:rsidP="00694479">
      <w:pPr>
        <w:rPr>
          <w:rFonts w:ascii="Calibri" w:hAnsi="Calibri"/>
          <w:b/>
          <w:sz w:val="24"/>
          <w:szCs w:val="24"/>
        </w:rPr>
      </w:pPr>
    </w:p>
    <w:p w14:paraId="69F7C543" w14:textId="77777777" w:rsidR="008D1BBA" w:rsidRDefault="008D1BBA" w:rsidP="00694479">
      <w:pPr>
        <w:rPr>
          <w:rFonts w:ascii="Calibri" w:hAnsi="Calibri"/>
          <w:noProof/>
          <w:sz w:val="24"/>
          <w:szCs w:val="24"/>
        </w:rPr>
      </w:pPr>
      <w:r w:rsidRPr="00694479">
        <w:rPr>
          <w:rFonts w:ascii="Calibri" w:hAnsi="Calibri"/>
          <w:noProof/>
          <w:sz w:val="24"/>
          <w:szCs w:val="24"/>
        </w:rPr>
        <w:t xml:space="preserve">To maintain graduate status, a student must be enrolled on a full-time, part-time or on-leave basis from the time of first enrollment in the Graduate School until completion of all requirements for the MSW degree.  Please refer to the </w:t>
      </w:r>
      <w:r w:rsidRPr="00694479">
        <w:rPr>
          <w:rFonts w:ascii="Calibri" w:hAnsi="Calibri"/>
          <w:i/>
          <w:noProof/>
          <w:sz w:val="24"/>
          <w:szCs w:val="24"/>
        </w:rPr>
        <w:t>Leaves of Absence and Withdrawals</w:t>
      </w:r>
      <w:r w:rsidRPr="00694479">
        <w:rPr>
          <w:rFonts w:ascii="Calibri" w:hAnsi="Calibri"/>
          <w:noProof/>
          <w:sz w:val="24"/>
          <w:szCs w:val="24"/>
        </w:rPr>
        <w:t xml:space="preserve"> section for more information.</w:t>
      </w:r>
    </w:p>
    <w:p w14:paraId="61578AC2" w14:textId="77777777" w:rsidR="00856E1E" w:rsidRPr="00694479" w:rsidRDefault="00856E1E" w:rsidP="00694479">
      <w:pPr>
        <w:rPr>
          <w:rFonts w:ascii="Calibri" w:hAnsi="Calibri"/>
          <w:noProof/>
          <w:sz w:val="24"/>
          <w:szCs w:val="24"/>
        </w:rPr>
      </w:pPr>
    </w:p>
    <w:p w14:paraId="76731222" w14:textId="77070273" w:rsidR="008D1BBA" w:rsidRPr="006D45E9" w:rsidRDefault="008D1BBA" w:rsidP="005022BA">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Immunizations</w:t>
      </w:r>
    </w:p>
    <w:p w14:paraId="378BA481" w14:textId="77777777" w:rsidR="008D1BBA" w:rsidRDefault="008D1BBA" w:rsidP="00533018">
      <w:pPr>
        <w:rPr>
          <w:rFonts w:ascii="Calibri" w:hAnsi="Calibri"/>
          <w:b/>
          <w:sz w:val="24"/>
          <w:szCs w:val="24"/>
        </w:rPr>
      </w:pPr>
    </w:p>
    <w:p w14:paraId="0332AFF9" w14:textId="77777777" w:rsidR="008D1BBA" w:rsidRPr="005022BA" w:rsidRDefault="008D1BBA" w:rsidP="005022BA">
      <w:pPr>
        <w:rPr>
          <w:rFonts w:ascii="Calibri" w:hAnsi="Calibri"/>
          <w:sz w:val="24"/>
          <w:szCs w:val="24"/>
        </w:rPr>
      </w:pPr>
      <w:r w:rsidRPr="005022BA">
        <w:rPr>
          <w:rFonts w:ascii="Calibri" w:hAnsi="Calibri"/>
          <w:sz w:val="24"/>
          <w:szCs w:val="24"/>
        </w:rPr>
        <w:t xml:space="preserve">Students are required to meet the immunization requirements set by University of Washington Health Sciences </w:t>
      </w:r>
      <w:r w:rsidR="00E10AD6">
        <w:rPr>
          <w:rFonts w:ascii="Calibri" w:hAnsi="Calibri"/>
          <w:sz w:val="24"/>
          <w:szCs w:val="24"/>
        </w:rPr>
        <w:t>Immunization Program</w:t>
      </w:r>
      <w:r w:rsidRPr="005022BA">
        <w:rPr>
          <w:rFonts w:ascii="Calibri" w:hAnsi="Calibri"/>
          <w:sz w:val="24"/>
          <w:szCs w:val="24"/>
        </w:rPr>
        <w:t xml:space="preserve"> (</w:t>
      </w:r>
      <w:r w:rsidR="00E10AD6">
        <w:rPr>
          <w:rFonts w:ascii="Calibri" w:hAnsi="Calibri"/>
          <w:sz w:val="24"/>
          <w:szCs w:val="24"/>
        </w:rPr>
        <w:t>HSIP</w:t>
      </w:r>
      <w:r w:rsidRPr="005022BA">
        <w:rPr>
          <w:rFonts w:ascii="Calibri" w:hAnsi="Calibri"/>
          <w:sz w:val="24"/>
          <w:szCs w:val="24"/>
        </w:rPr>
        <w:t xml:space="preserve">). The School of Social Work and </w:t>
      </w:r>
      <w:r w:rsidR="00885A5C">
        <w:rPr>
          <w:rFonts w:ascii="Calibri" w:hAnsi="Calibri"/>
          <w:sz w:val="24"/>
          <w:szCs w:val="24"/>
        </w:rPr>
        <w:t xml:space="preserve">UW Tacoma </w:t>
      </w:r>
      <w:r w:rsidR="00D35B79">
        <w:rPr>
          <w:rFonts w:ascii="Calibri" w:hAnsi="Calibri"/>
          <w:sz w:val="24"/>
          <w:szCs w:val="24"/>
        </w:rPr>
        <w:t xml:space="preserve">MSW </w:t>
      </w:r>
      <w:r w:rsidR="001440B9">
        <w:rPr>
          <w:rFonts w:ascii="Calibri" w:hAnsi="Calibri"/>
          <w:sz w:val="24"/>
          <w:szCs w:val="24"/>
        </w:rPr>
        <w:t>Program</w:t>
      </w:r>
      <w:r w:rsidRPr="005022BA">
        <w:rPr>
          <w:rFonts w:ascii="Calibri" w:hAnsi="Calibri"/>
          <w:sz w:val="24"/>
          <w:szCs w:val="24"/>
        </w:rPr>
        <w:t xml:space="preserve"> do not accept or gra</w:t>
      </w:r>
      <w:r w:rsidR="00AF7458">
        <w:rPr>
          <w:rFonts w:ascii="Calibri" w:hAnsi="Calibri"/>
          <w:sz w:val="24"/>
          <w:szCs w:val="24"/>
        </w:rPr>
        <w:t>nt requests for waivers to the i</w:t>
      </w:r>
      <w:r w:rsidRPr="005022BA">
        <w:rPr>
          <w:rFonts w:ascii="Calibri" w:hAnsi="Calibri"/>
          <w:sz w:val="24"/>
          <w:szCs w:val="24"/>
        </w:rPr>
        <w:t xml:space="preserve">mmunization requirements. Information about Health Science requirements, procedures, and fees may be found on the follow web site: </w:t>
      </w:r>
      <w:hyperlink r:id="rId22" w:history="1">
        <w:r w:rsidR="00D533DB" w:rsidRPr="00A07020">
          <w:rPr>
            <w:rStyle w:val="Hyperlink"/>
            <w:rFonts w:ascii="Calibri" w:hAnsi="Calibri"/>
            <w:sz w:val="24"/>
            <w:szCs w:val="24"/>
          </w:rPr>
          <w:t>https://www.ehs.washington.edu/workplace/health-sciences-immunization-program-hsip</w:t>
        </w:r>
      </w:hyperlink>
      <w:r w:rsidR="00D533DB">
        <w:rPr>
          <w:rFonts w:ascii="Calibri" w:hAnsi="Calibri"/>
          <w:sz w:val="24"/>
          <w:szCs w:val="24"/>
        </w:rPr>
        <w:t xml:space="preserve"> </w:t>
      </w:r>
      <w:r w:rsidRPr="00D0058E">
        <w:rPr>
          <w:rFonts w:ascii="Calibri" w:hAnsi="Calibri"/>
          <w:sz w:val="24"/>
          <w:szCs w:val="24"/>
        </w:rPr>
        <w:t>.</w:t>
      </w:r>
      <w:r w:rsidR="00AF7458">
        <w:rPr>
          <w:rFonts w:ascii="Calibri" w:hAnsi="Calibri"/>
          <w:sz w:val="28"/>
          <w:szCs w:val="24"/>
        </w:rPr>
        <w:t xml:space="preserve">  </w:t>
      </w:r>
      <w:r w:rsidRPr="005022BA">
        <w:rPr>
          <w:rFonts w:ascii="Calibri" w:hAnsi="Calibri"/>
          <w:sz w:val="24"/>
          <w:szCs w:val="24"/>
        </w:rPr>
        <w:t xml:space="preserve">Students in the </w:t>
      </w:r>
      <w:r w:rsidR="00885A5C">
        <w:rPr>
          <w:rFonts w:ascii="Calibri" w:hAnsi="Calibri"/>
          <w:sz w:val="24"/>
          <w:szCs w:val="24"/>
        </w:rPr>
        <w:t xml:space="preserve">UW Tacoma </w:t>
      </w:r>
      <w:r w:rsidR="00D35B79">
        <w:rPr>
          <w:rFonts w:ascii="Calibri" w:hAnsi="Calibri"/>
          <w:sz w:val="24"/>
          <w:szCs w:val="24"/>
        </w:rPr>
        <w:t>MSW</w:t>
      </w:r>
      <w:r w:rsidR="001440B9">
        <w:rPr>
          <w:rFonts w:ascii="Calibri" w:hAnsi="Calibri"/>
          <w:sz w:val="24"/>
          <w:szCs w:val="24"/>
        </w:rPr>
        <w:t xml:space="preserve"> Program</w:t>
      </w:r>
      <w:r w:rsidRPr="005022BA">
        <w:rPr>
          <w:rFonts w:ascii="Calibri" w:hAnsi="Calibri"/>
          <w:sz w:val="24"/>
          <w:szCs w:val="24"/>
        </w:rPr>
        <w:t xml:space="preserve"> may access assistance with immunizations through their personal healthcare provider, or through </w:t>
      </w:r>
      <w:r w:rsidR="00885A5C">
        <w:rPr>
          <w:rFonts w:ascii="Calibri" w:hAnsi="Calibri"/>
          <w:sz w:val="24"/>
          <w:szCs w:val="24"/>
        </w:rPr>
        <w:t xml:space="preserve">UW Tacoma </w:t>
      </w:r>
      <w:r w:rsidRPr="005022BA">
        <w:rPr>
          <w:rFonts w:ascii="Calibri" w:hAnsi="Calibri"/>
          <w:sz w:val="24"/>
          <w:szCs w:val="24"/>
        </w:rPr>
        <w:t>Student Health Services.</w:t>
      </w:r>
    </w:p>
    <w:p w14:paraId="4A95A565" w14:textId="77777777" w:rsidR="008D1BBA" w:rsidRPr="005022BA" w:rsidRDefault="008D1BBA" w:rsidP="005022BA">
      <w:pPr>
        <w:rPr>
          <w:rFonts w:ascii="Calibri" w:hAnsi="Calibri"/>
          <w:sz w:val="24"/>
          <w:szCs w:val="24"/>
        </w:rPr>
      </w:pPr>
    </w:p>
    <w:p w14:paraId="69F6E789" w14:textId="096ED5C1" w:rsidR="00E63A0A" w:rsidRDefault="00E63A0A" w:rsidP="00E63A0A">
      <w:pPr>
        <w:pStyle w:val="ListParagraph"/>
        <w:numPr>
          <w:ilvl w:val="0"/>
          <w:numId w:val="51"/>
        </w:numPr>
        <w:spacing w:after="120"/>
        <w:ind w:left="360"/>
        <w:rPr>
          <w:rFonts w:asciiTheme="minorHAnsi" w:hAnsiTheme="minorHAnsi" w:cstheme="minorHAnsi"/>
          <w:sz w:val="24"/>
          <w:szCs w:val="24"/>
        </w:rPr>
      </w:pPr>
      <w:r>
        <w:rPr>
          <w:rFonts w:asciiTheme="minorHAnsi" w:hAnsiTheme="minorHAnsi" w:cstheme="minorHAnsi"/>
          <w:sz w:val="24"/>
          <w:szCs w:val="24"/>
          <w:shd w:val="clear" w:color="auto" w:fill="FFFFFF"/>
        </w:rPr>
        <w:t xml:space="preserve">HSIP contracts with a vendor, CastleBranch, to track immunization and TB testing compliance. Social </w:t>
      </w:r>
      <w:r w:rsidR="007774BD">
        <w:rPr>
          <w:rFonts w:asciiTheme="minorHAnsi" w:hAnsiTheme="minorHAnsi" w:cstheme="minorHAnsi"/>
          <w:sz w:val="24"/>
          <w:szCs w:val="24"/>
          <w:shd w:val="clear" w:color="auto" w:fill="FFFFFF"/>
        </w:rPr>
        <w:t xml:space="preserve">Work </w:t>
      </w:r>
      <w:r>
        <w:rPr>
          <w:rFonts w:asciiTheme="minorHAnsi" w:hAnsiTheme="minorHAnsi" w:cstheme="minorHAnsi"/>
          <w:sz w:val="24"/>
          <w:szCs w:val="24"/>
          <w:shd w:val="clear" w:color="auto" w:fill="FFFFFF"/>
        </w:rPr>
        <w:t>students are sent instructions for creating their CastleBranch account, including deadlines for meeting HSIP requirements.  The tuition students pay quarterly includes an HSIP fee, which covers the cost of overall HSIP program administration</w:t>
      </w:r>
      <w:r>
        <w:rPr>
          <w:rFonts w:asciiTheme="minorHAnsi" w:hAnsiTheme="minorHAnsi" w:cstheme="minorHAnsi"/>
          <w:color w:val="3D3D3D"/>
          <w:sz w:val="24"/>
          <w:szCs w:val="24"/>
          <w:shd w:val="clear" w:color="auto" w:fill="FFFFFF"/>
        </w:rPr>
        <w:t xml:space="preserve">. </w:t>
      </w:r>
      <w:r>
        <w:rPr>
          <w:rFonts w:asciiTheme="minorHAnsi" w:hAnsiTheme="minorHAnsi" w:cstheme="minorHAnsi"/>
          <w:sz w:val="24"/>
          <w:szCs w:val="24"/>
        </w:rPr>
        <w:t xml:space="preserve">It is the responsibility of each student to ensure each quarter they are in compliance with the Health Sciences Immunization requirement. Students must communicate directly with HSIP through </w:t>
      </w:r>
      <w:hyperlink r:id="rId23" w:history="1">
        <w:r>
          <w:rPr>
            <w:rStyle w:val="Hyperlink"/>
            <w:rFonts w:asciiTheme="minorHAnsi" w:hAnsiTheme="minorHAnsi" w:cstheme="minorHAnsi"/>
            <w:sz w:val="24"/>
            <w:szCs w:val="24"/>
          </w:rPr>
          <w:t>myshots@uw.edu</w:t>
        </w:r>
      </w:hyperlink>
      <w:r>
        <w:rPr>
          <w:rFonts w:asciiTheme="minorHAnsi" w:hAnsiTheme="minorHAnsi" w:cstheme="minorHAnsi"/>
          <w:sz w:val="24"/>
          <w:szCs w:val="24"/>
        </w:rPr>
        <w:t xml:space="preserve"> with questions and or concerns related to Immunization requirements. </w:t>
      </w:r>
    </w:p>
    <w:p w14:paraId="401D6D6D" w14:textId="43C29D9D" w:rsidR="008D1BBA" w:rsidRPr="005022BA" w:rsidRDefault="008D1BBA" w:rsidP="00FB0270">
      <w:pPr>
        <w:pStyle w:val="ListParagraph"/>
        <w:numPr>
          <w:ilvl w:val="0"/>
          <w:numId w:val="34"/>
        </w:numPr>
        <w:spacing w:after="120"/>
        <w:ind w:left="360"/>
        <w:rPr>
          <w:rFonts w:ascii="Calibri" w:hAnsi="Calibri"/>
          <w:sz w:val="24"/>
          <w:szCs w:val="24"/>
        </w:rPr>
      </w:pPr>
      <w:r w:rsidRPr="005022BA">
        <w:rPr>
          <w:rFonts w:ascii="Calibri" w:hAnsi="Calibri"/>
          <w:sz w:val="24"/>
          <w:szCs w:val="24"/>
        </w:rPr>
        <w:t xml:space="preserve">It is the responsibility of each student to ensure </w:t>
      </w:r>
      <w:r w:rsidR="00EB0C00">
        <w:rPr>
          <w:rFonts w:ascii="Calibri" w:hAnsi="Calibri"/>
          <w:sz w:val="24"/>
          <w:szCs w:val="24"/>
        </w:rPr>
        <w:t>that</w:t>
      </w:r>
      <w:r w:rsidRPr="005022BA">
        <w:rPr>
          <w:rFonts w:ascii="Calibri" w:hAnsi="Calibri"/>
          <w:sz w:val="24"/>
          <w:szCs w:val="24"/>
        </w:rPr>
        <w:t xml:space="preserve"> they are in compl</w:t>
      </w:r>
      <w:r w:rsidR="00E10AD6">
        <w:rPr>
          <w:rFonts w:ascii="Calibri" w:hAnsi="Calibri"/>
          <w:sz w:val="24"/>
          <w:szCs w:val="24"/>
        </w:rPr>
        <w:t>iance with the Health Sciences i</w:t>
      </w:r>
      <w:r w:rsidRPr="005022BA">
        <w:rPr>
          <w:rFonts w:ascii="Calibri" w:hAnsi="Calibri"/>
          <w:sz w:val="24"/>
          <w:szCs w:val="24"/>
        </w:rPr>
        <w:t>mmunization requirement</w:t>
      </w:r>
      <w:r w:rsidR="00EB0C00">
        <w:rPr>
          <w:rFonts w:ascii="Calibri" w:hAnsi="Calibri"/>
          <w:sz w:val="24"/>
          <w:szCs w:val="24"/>
        </w:rPr>
        <w:t xml:space="preserve"> each quarter</w:t>
      </w:r>
      <w:r w:rsidRPr="005022BA">
        <w:rPr>
          <w:rFonts w:ascii="Calibri" w:hAnsi="Calibri"/>
          <w:sz w:val="24"/>
          <w:szCs w:val="24"/>
        </w:rPr>
        <w:t xml:space="preserve">. Students must communicate directly with </w:t>
      </w:r>
      <w:r w:rsidR="00E10AD6">
        <w:rPr>
          <w:rFonts w:ascii="Calibri" w:hAnsi="Calibri"/>
          <w:sz w:val="24"/>
          <w:szCs w:val="24"/>
        </w:rPr>
        <w:t>HSIP</w:t>
      </w:r>
      <w:r w:rsidRPr="005022BA">
        <w:rPr>
          <w:rFonts w:ascii="Calibri" w:hAnsi="Calibri"/>
          <w:sz w:val="24"/>
          <w:szCs w:val="24"/>
        </w:rPr>
        <w:t xml:space="preserve"> throu</w:t>
      </w:r>
      <w:r w:rsidR="00E94B91">
        <w:rPr>
          <w:rFonts w:ascii="Calibri" w:hAnsi="Calibri"/>
          <w:sz w:val="24"/>
          <w:szCs w:val="24"/>
        </w:rPr>
        <w:t xml:space="preserve">gh </w:t>
      </w:r>
      <w:hyperlink r:id="rId24" w:history="1">
        <w:r w:rsidR="00780539" w:rsidRPr="00787250">
          <w:rPr>
            <w:rStyle w:val="Hyperlink"/>
            <w:rFonts w:ascii="Calibri" w:hAnsi="Calibri"/>
            <w:sz w:val="24"/>
            <w:szCs w:val="24"/>
          </w:rPr>
          <w:t>myshots@uw.edu</w:t>
        </w:r>
      </w:hyperlink>
      <w:r w:rsidR="00E94B91">
        <w:rPr>
          <w:rFonts w:ascii="Calibri" w:hAnsi="Calibri"/>
          <w:sz w:val="24"/>
          <w:szCs w:val="24"/>
        </w:rPr>
        <w:t xml:space="preserve"> </w:t>
      </w:r>
      <w:r w:rsidRPr="005022BA">
        <w:rPr>
          <w:rFonts w:ascii="Calibri" w:hAnsi="Calibri"/>
          <w:sz w:val="24"/>
          <w:szCs w:val="24"/>
        </w:rPr>
        <w:t>with questi</w:t>
      </w:r>
      <w:r w:rsidR="00E10AD6">
        <w:rPr>
          <w:rFonts w:ascii="Calibri" w:hAnsi="Calibri"/>
          <w:sz w:val="24"/>
          <w:szCs w:val="24"/>
        </w:rPr>
        <w:t>ons and or concerns related to i</w:t>
      </w:r>
      <w:r w:rsidRPr="005022BA">
        <w:rPr>
          <w:rFonts w:ascii="Calibri" w:hAnsi="Calibri"/>
          <w:sz w:val="24"/>
          <w:szCs w:val="24"/>
        </w:rPr>
        <w:t xml:space="preserve">mmunization requirements. </w:t>
      </w:r>
    </w:p>
    <w:p w14:paraId="43FBD5B3" w14:textId="77777777" w:rsidR="008D1BBA" w:rsidRPr="005022BA" w:rsidRDefault="008D1BBA" w:rsidP="00FB0270">
      <w:pPr>
        <w:pStyle w:val="ListParagraph"/>
        <w:numPr>
          <w:ilvl w:val="0"/>
          <w:numId w:val="34"/>
        </w:numPr>
        <w:spacing w:after="120"/>
        <w:ind w:left="360"/>
        <w:rPr>
          <w:rFonts w:ascii="Calibri" w:hAnsi="Calibri"/>
          <w:sz w:val="24"/>
          <w:szCs w:val="24"/>
        </w:rPr>
      </w:pPr>
      <w:r w:rsidRPr="005022BA">
        <w:rPr>
          <w:rFonts w:ascii="Calibri" w:hAnsi="Calibri"/>
          <w:sz w:val="24"/>
          <w:szCs w:val="24"/>
        </w:rPr>
        <w:t xml:space="preserve">Students who become noncompliant during field education will be suspended from their Field Education site and will not be allowed to return until they are in compliance (only verification from </w:t>
      </w:r>
      <w:r w:rsidR="00E10AD6">
        <w:rPr>
          <w:rFonts w:ascii="Calibri" w:hAnsi="Calibri"/>
          <w:sz w:val="24"/>
          <w:szCs w:val="24"/>
        </w:rPr>
        <w:t>HSIP</w:t>
      </w:r>
      <w:r w:rsidRPr="005022BA">
        <w:rPr>
          <w:rFonts w:ascii="Calibri" w:hAnsi="Calibri"/>
          <w:sz w:val="24"/>
          <w:szCs w:val="24"/>
        </w:rPr>
        <w:t xml:space="preserve"> by e-mail or phone call to the </w:t>
      </w:r>
      <w:r w:rsidR="00D533DB">
        <w:rPr>
          <w:rFonts w:ascii="Calibri" w:hAnsi="Calibri"/>
          <w:sz w:val="24"/>
          <w:szCs w:val="24"/>
        </w:rPr>
        <w:t>Social Work Advisor</w:t>
      </w:r>
      <w:r w:rsidRPr="005022BA">
        <w:rPr>
          <w:rFonts w:ascii="Calibri" w:hAnsi="Calibri"/>
          <w:sz w:val="24"/>
          <w:szCs w:val="24"/>
        </w:rPr>
        <w:t xml:space="preserve"> will be accepted as verification that a student is in compliance). </w:t>
      </w:r>
    </w:p>
    <w:p w14:paraId="2F420B78" w14:textId="77777777" w:rsidR="008D1BBA" w:rsidRPr="005022BA" w:rsidRDefault="008D1BBA" w:rsidP="00FB0270">
      <w:pPr>
        <w:pStyle w:val="ListParagraph"/>
        <w:numPr>
          <w:ilvl w:val="0"/>
          <w:numId w:val="34"/>
        </w:numPr>
        <w:spacing w:after="120"/>
        <w:ind w:left="360"/>
        <w:rPr>
          <w:rFonts w:ascii="Calibri" w:hAnsi="Calibri"/>
          <w:sz w:val="24"/>
          <w:szCs w:val="24"/>
        </w:rPr>
      </w:pPr>
      <w:r w:rsidRPr="005022BA">
        <w:rPr>
          <w:rFonts w:ascii="Calibri" w:hAnsi="Calibri"/>
          <w:sz w:val="24"/>
          <w:szCs w:val="24"/>
        </w:rPr>
        <w:t xml:space="preserve">Any and all time missed from the Field Education site must be made up prior to the end of the quarter. </w:t>
      </w:r>
    </w:p>
    <w:p w14:paraId="13BED376" w14:textId="77777777" w:rsidR="008D1BBA" w:rsidRPr="005022BA" w:rsidRDefault="008D1BBA" w:rsidP="00FB0270">
      <w:pPr>
        <w:pStyle w:val="ListParagraph"/>
        <w:numPr>
          <w:ilvl w:val="0"/>
          <w:numId w:val="34"/>
        </w:numPr>
        <w:spacing w:after="120"/>
        <w:ind w:left="360"/>
        <w:rPr>
          <w:rFonts w:ascii="Calibri" w:hAnsi="Calibri"/>
          <w:sz w:val="24"/>
          <w:szCs w:val="24"/>
        </w:rPr>
      </w:pPr>
      <w:r w:rsidRPr="005022BA">
        <w:rPr>
          <w:rFonts w:ascii="Calibri" w:hAnsi="Calibri"/>
          <w:sz w:val="24"/>
          <w:szCs w:val="24"/>
        </w:rPr>
        <w:t>Students will receive an Incomplete if compliance is not attained by the end of the quarter and will not be allowed to participate in Field Educat</w:t>
      </w:r>
      <w:r w:rsidR="008E2F87">
        <w:rPr>
          <w:rFonts w:ascii="Calibri" w:hAnsi="Calibri"/>
          <w:sz w:val="24"/>
          <w:szCs w:val="24"/>
        </w:rPr>
        <w:t>ion until they become compliant.</w:t>
      </w:r>
    </w:p>
    <w:p w14:paraId="1AC319AE" w14:textId="77777777" w:rsidR="008D1BBA" w:rsidRPr="005022BA" w:rsidRDefault="008D1BBA" w:rsidP="00FB0270">
      <w:pPr>
        <w:pStyle w:val="ListParagraph"/>
        <w:numPr>
          <w:ilvl w:val="0"/>
          <w:numId w:val="34"/>
        </w:numPr>
        <w:ind w:left="360"/>
        <w:rPr>
          <w:rFonts w:ascii="Calibri" w:hAnsi="Calibri"/>
          <w:sz w:val="24"/>
          <w:szCs w:val="24"/>
        </w:rPr>
      </w:pPr>
      <w:r w:rsidRPr="005022BA">
        <w:rPr>
          <w:rFonts w:ascii="Calibri" w:hAnsi="Calibri"/>
          <w:sz w:val="24"/>
          <w:szCs w:val="24"/>
        </w:rPr>
        <w:t>In addition, a plan to make up all time missed from the Field Education site must be agreed to by the student, Field Instructor and submitted to the field faculty for review.</w:t>
      </w:r>
    </w:p>
    <w:p w14:paraId="49BCEA73" w14:textId="77777777" w:rsidR="008D1BBA" w:rsidRPr="005022BA" w:rsidRDefault="008D1BBA" w:rsidP="005022BA">
      <w:pPr>
        <w:autoSpaceDE w:val="0"/>
        <w:autoSpaceDN w:val="0"/>
        <w:adjustRightInd w:val="0"/>
        <w:rPr>
          <w:rFonts w:ascii="Calibri" w:hAnsi="Calibri" w:cs="Calibri"/>
          <w:sz w:val="24"/>
          <w:szCs w:val="24"/>
        </w:rPr>
      </w:pPr>
    </w:p>
    <w:p w14:paraId="6F7B0721" w14:textId="77777777" w:rsidR="008D1BBA" w:rsidRPr="005022BA" w:rsidRDefault="00E10AD6" w:rsidP="005022BA">
      <w:pPr>
        <w:autoSpaceDE w:val="0"/>
        <w:autoSpaceDN w:val="0"/>
        <w:adjustRightInd w:val="0"/>
        <w:rPr>
          <w:rFonts w:ascii="Calibri" w:hAnsi="Calibri" w:cs="Calibri"/>
          <w:sz w:val="24"/>
          <w:szCs w:val="24"/>
        </w:rPr>
      </w:pPr>
      <w:r>
        <w:rPr>
          <w:rFonts w:ascii="Calibri" w:hAnsi="Calibri" w:cs="Calibri"/>
          <w:sz w:val="24"/>
          <w:szCs w:val="24"/>
        </w:rPr>
        <w:t>Some field sites, notably</w:t>
      </w:r>
      <w:r w:rsidR="008D1BBA" w:rsidRPr="005022BA">
        <w:rPr>
          <w:rFonts w:ascii="Calibri" w:hAnsi="Calibri" w:cs="Calibri"/>
          <w:sz w:val="24"/>
          <w:szCs w:val="24"/>
        </w:rPr>
        <w:t xml:space="preserve"> medically-related settings, may have additional immunization or health education requirements. These are negotiated through the Affiliation Agreement process and are monitored for compliance by the Field Faculty. Students must be in compliance with these requirements in order to begin placement at such a Field Education site.</w:t>
      </w:r>
    </w:p>
    <w:p w14:paraId="5DCD7685" w14:textId="77777777" w:rsidR="008D1BBA" w:rsidRDefault="008D1BBA" w:rsidP="005022BA">
      <w:pPr>
        <w:autoSpaceDE w:val="0"/>
        <w:autoSpaceDN w:val="0"/>
        <w:adjustRightInd w:val="0"/>
        <w:rPr>
          <w:rFonts w:cs="Calibri"/>
          <w:sz w:val="24"/>
          <w:szCs w:val="24"/>
        </w:rPr>
      </w:pPr>
    </w:p>
    <w:p w14:paraId="2E48BE22" w14:textId="77777777" w:rsidR="008D1BBA" w:rsidRPr="006D45E9" w:rsidRDefault="008D1BBA" w:rsidP="00533018">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Transfer Credits</w:t>
      </w:r>
    </w:p>
    <w:p w14:paraId="71C3FB44" w14:textId="56DAFACC" w:rsidR="00E63A0A" w:rsidRPr="00533018" w:rsidRDefault="008D1BBA" w:rsidP="00533018">
      <w:pPr>
        <w:pStyle w:val="1SINGLESPACE"/>
        <w:rPr>
          <w:rFonts w:ascii="Calibri" w:hAnsi="Calibri"/>
          <w:sz w:val="24"/>
          <w:szCs w:val="24"/>
        </w:rPr>
      </w:pPr>
      <w:r w:rsidRPr="7903B6FF">
        <w:rPr>
          <w:rFonts w:ascii="Calibri" w:hAnsi="Calibri"/>
          <w:sz w:val="24"/>
          <w:szCs w:val="24"/>
        </w:rPr>
        <w:t>Credi</w:t>
      </w:r>
      <w:r w:rsidR="00FB2915" w:rsidRPr="7903B6FF">
        <w:rPr>
          <w:rFonts w:ascii="Calibri" w:hAnsi="Calibri"/>
          <w:sz w:val="24"/>
          <w:szCs w:val="24"/>
        </w:rPr>
        <w:t>ts may only be transferred for m</w:t>
      </w:r>
      <w:r w:rsidRPr="7903B6FF">
        <w:rPr>
          <w:rFonts w:ascii="Calibri" w:hAnsi="Calibri"/>
          <w:sz w:val="24"/>
          <w:szCs w:val="24"/>
        </w:rPr>
        <w:t xml:space="preserve">aster’s level work from other Council on Social Work Education (CSWE) accredited MSW programs after review of transcripts and syllabi by the </w:t>
      </w:r>
      <w:r w:rsidR="00496577" w:rsidRPr="7903B6FF">
        <w:rPr>
          <w:rFonts w:ascii="Calibri" w:hAnsi="Calibri" w:cs="Calibri"/>
          <w:color w:val="222222"/>
          <w:sz w:val="24"/>
          <w:szCs w:val="24"/>
        </w:rPr>
        <w:t>MSW Program Chair</w:t>
      </w:r>
      <w:r w:rsidRPr="7903B6FF">
        <w:rPr>
          <w:rFonts w:ascii="Calibri" w:hAnsi="Calibri"/>
          <w:sz w:val="24"/>
          <w:szCs w:val="24"/>
        </w:rPr>
        <w:t xml:space="preserve"> and after acceptance to the UW </w:t>
      </w:r>
      <w:r w:rsidR="00885A5C" w:rsidRPr="7903B6FF">
        <w:rPr>
          <w:rFonts w:ascii="Calibri" w:hAnsi="Calibri"/>
          <w:sz w:val="24"/>
          <w:szCs w:val="24"/>
        </w:rPr>
        <w:t>Tacoma</w:t>
      </w:r>
      <w:r w:rsidRPr="7903B6FF">
        <w:rPr>
          <w:rFonts w:ascii="Calibri" w:hAnsi="Calibri"/>
          <w:i/>
          <w:iCs/>
          <w:sz w:val="24"/>
          <w:szCs w:val="24"/>
        </w:rPr>
        <w:t xml:space="preserve"> </w:t>
      </w:r>
      <w:r w:rsidRPr="7903B6FF">
        <w:rPr>
          <w:rFonts w:ascii="Calibri" w:hAnsi="Calibri"/>
          <w:sz w:val="24"/>
          <w:szCs w:val="24"/>
        </w:rPr>
        <w:t xml:space="preserve">MSW Program. Restrictions apply. Contact the </w:t>
      </w:r>
      <w:r w:rsidR="00D533DB" w:rsidRPr="7903B6FF">
        <w:rPr>
          <w:rFonts w:ascii="Calibri" w:hAnsi="Calibri"/>
          <w:sz w:val="24"/>
          <w:szCs w:val="24"/>
        </w:rPr>
        <w:t>Social Work</w:t>
      </w:r>
      <w:r w:rsidRPr="7903B6FF">
        <w:rPr>
          <w:rFonts w:ascii="Calibri" w:hAnsi="Calibri"/>
          <w:sz w:val="24"/>
          <w:szCs w:val="24"/>
        </w:rPr>
        <w:t xml:space="preserve"> </w:t>
      </w:r>
      <w:r w:rsidR="0082707B" w:rsidRPr="7903B6FF">
        <w:rPr>
          <w:rFonts w:ascii="Calibri" w:hAnsi="Calibri"/>
          <w:sz w:val="24"/>
          <w:szCs w:val="24"/>
        </w:rPr>
        <w:t>Advisor</w:t>
      </w:r>
      <w:r w:rsidRPr="7903B6FF">
        <w:rPr>
          <w:rFonts w:ascii="Calibri" w:hAnsi="Calibri"/>
          <w:sz w:val="24"/>
          <w:szCs w:val="24"/>
        </w:rPr>
        <w:t xml:space="preserve"> for more information at 253-692-5820.  </w:t>
      </w:r>
      <w:r w:rsidR="00D02E60" w:rsidRPr="7903B6FF">
        <w:rPr>
          <w:rFonts w:ascii="Calibri" w:hAnsi="Calibri"/>
          <w:sz w:val="24"/>
          <w:szCs w:val="24"/>
        </w:rPr>
        <w:t>Once enrolled in the UWT MSW Program, all remaining coursework required for graduation must be completed within the program.</w:t>
      </w:r>
    </w:p>
    <w:p w14:paraId="27A6CA2C" w14:textId="519E34F6" w:rsidR="008D1BBA" w:rsidRPr="006D45E9" w:rsidRDefault="008D1BBA" w:rsidP="00533018">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Exemption/Substitution Definition</w:t>
      </w:r>
    </w:p>
    <w:p w14:paraId="44A6D373" w14:textId="77777777" w:rsidR="008D1BBA" w:rsidRDefault="008D1BBA" w:rsidP="00533018">
      <w:pPr>
        <w:pStyle w:val="1SINGLESPACE"/>
        <w:spacing w:before="0"/>
        <w:rPr>
          <w:u w:val="single"/>
        </w:rPr>
      </w:pPr>
    </w:p>
    <w:p w14:paraId="4F0AB7F8" w14:textId="4D814E42" w:rsidR="008D1BBA" w:rsidRPr="00533018" w:rsidRDefault="008D1BBA" w:rsidP="00533018">
      <w:pPr>
        <w:pStyle w:val="1SINGLESPACE"/>
        <w:spacing w:before="0"/>
        <w:rPr>
          <w:rFonts w:ascii="Calibri" w:hAnsi="Calibri"/>
          <w:sz w:val="24"/>
          <w:szCs w:val="24"/>
        </w:rPr>
      </w:pPr>
      <w:r w:rsidRPr="00533018">
        <w:rPr>
          <w:rFonts w:ascii="Calibri" w:hAnsi="Calibri"/>
          <w:sz w:val="24"/>
          <w:szCs w:val="24"/>
          <w:u w:val="single"/>
        </w:rPr>
        <w:t>Exemption</w:t>
      </w:r>
      <w:r w:rsidRPr="00533018">
        <w:rPr>
          <w:rFonts w:ascii="Calibri" w:hAnsi="Calibri"/>
          <w:sz w:val="24"/>
          <w:szCs w:val="24"/>
        </w:rPr>
        <w:t xml:space="preserve"> refers to allowing prior academic work in </w:t>
      </w:r>
      <w:r w:rsidR="00DB36E9">
        <w:rPr>
          <w:rFonts w:ascii="Calibri" w:hAnsi="Calibri"/>
          <w:sz w:val="24"/>
          <w:szCs w:val="24"/>
        </w:rPr>
        <w:t>Generalist</w:t>
      </w:r>
      <w:r w:rsidRPr="00533018">
        <w:rPr>
          <w:rFonts w:ascii="Calibri" w:hAnsi="Calibri"/>
          <w:sz w:val="24"/>
          <w:szCs w:val="24"/>
        </w:rPr>
        <w:t xml:space="preserve"> courses to count toward present degree requirements.  Students with approved </w:t>
      </w:r>
      <w:r w:rsidR="00DB36E9">
        <w:rPr>
          <w:rFonts w:ascii="Calibri" w:hAnsi="Calibri"/>
          <w:sz w:val="24"/>
          <w:szCs w:val="24"/>
        </w:rPr>
        <w:t>Generalist</w:t>
      </w:r>
      <w:r w:rsidRPr="00533018">
        <w:rPr>
          <w:rFonts w:ascii="Calibri" w:hAnsi="Calibri"/>
          <w:sz w:val="24"/>
          <w:szCs w:val="24"/>
        </w:rPr>
        <w:t xml:space="preserve"> course exemptions </w:t>
      </w:r>
      <w:r w:rsidRPr="00533018">
        <w:rPr>
          <w:rFonts w:ascii="Calibri" w:hAnsi="Calibri"/>
          <w:sz w:val="24"/>
          <w:szCs w:val="24"/>
          <w:u w:val="single"/>
        </w:rPr>
        <w:t>do not</w:t>
      </w:r>
      <w:r w:rsidRPr="00533018">
        <w:rPr>
          <w:rFonts w:ascii="Calibri" w:hAnsi="Calibri"/>
          <w:sz w:val="24"/>
          <w:szCs w:val="24"/>
        </w:rPr>
        <w:t xml:space="preserve"> register for additional credits.</w:t>
      </w:r>
    </w:p>
    <w:p w14:paraId="69409316" w14:textId="77777777" w:rsidR="008D1BBA" w:rsidRPr="00533018" w:rsidRDefault="008D1BBA" w:rsidP="00533018">
      <w:pPr>
        <w:rPr>
          <w:rFonts w:ascii="Calibri" w:hAnsi="Calibri"/>
          <w:sz w:val="24"/>
          <w:szCs w:val="24"/>
        </w:rPr>
      </w:pPr>
    </w:p>
    <w:p w14:paraId="567CEE1D" w14:textId="20127DA5" w:rsidR="008D1BBA" w:rsidRPr="00533018" w:rsidRDefault="008D1BBA" w:rsidP="00533018">
      <w:pPr>
        <w:rPr>
          <w:rFonts w:ascii="Calibri" w:hAnsi="Calibri"/>
          <w:sz w:val="24"/>
          <w:szCs w:val="24"/>
        </w:rPr>
      </w:pPr>
      <w:r w:rsidRPr="00533018">
        <w:rPr>
          <w:rFonts w:ascii="Calibri" w:hAnsi="Calibri"/>
          <w:sz w:val="24"/>
          <w:szCs w:val="24"/>
        </w:rPr>
        <w:t xml:space="preserve">Students who receive Exemptions need not make up these credits. Exemptions to MSW practice courses are granted only when students have completed course work and demonstrated mastery in that practice area (e.g., micro practice) </w:t>
      </w:r>
      <w:r w:rsidR="0095067E">
        <w:rPr>
          <w:rFonts w:ascii="Calibri" w:hAnsi="Calibri"/>
          <w:i/>
          <w:sz w:val="24"/>
          <w:szCs w:val="24"/>
        </w:rPr>
        <w:t>from a Council on Social Work Education</w:t>
      </w:r>
      <w:r w:rsidRPr="00533018">
        <w:rPr>
          <w:rFonts w:ascii="Calibri" w:hAnsi="Calibri"/>
          <w:i/>
          <w:sz w:val="24"/>
          <w:szCs w:val="24"/>
        </w:rPr>
        <w:t xml:space="preserve"> accredited school of social work</w:t>
      </w:r>
      <w:r w:rsidRPr="00533018">
        <w:rPr>
          <w:rFonts w:ascii="Calibri" w:hAnsi="Calibri"/>
          <w:sz w:val="24"/>
          <w:szCs w:val="24"/>
        </w:rPr>
        <w:t>.  This practice is consistent with the faculty belief that social work practice education embraces a unique perspective that develops requisite practice skills and knowledge within a clear person-in-environment context.</w:t>
      </w:r>
      <w:r w:rsidR="003C04B5">
        <w:rPr>
          <w:rFonts w:ascii="Calibri" w:hAnsi="Calibri"/>
          <w:sz w:val="24"/>
          <w:szCs w:val="24"/>
        </w:rPr>
        <w:t xml:space="preserve"> </w:t>
      </w:r>
      <w:r w:rsidRPr="00533018">
        <w:rPr>
          <w:rFonts w:ascii="Calibri" w:hAnsi="Calibri"/>
          <w:sz w:val="24"/>
          <w:szCs w:val="24"/>
        </w:rPr>
        <w:t>No course credit or exemptions are granted on the basis of life experience or previous employment.</w:t>
      </w:r>
    </w:p>
    <w:p w14:paraId="357626D2" w14:textId="006AF059" w:rsidR="008D1BBA" w:rsidRPr="00533018" w:rsidRDefault="008D1BBA" w:rsidP="00533018">
      <w:pPr>
        <w:pStyle w:val="1SINGLESPACE"/>
        <w:rPr>
          <w:rFonts w:ascii="Calibri" w:hAnsi="Calibri"/>
          <w:sz w:val="24"/>
          <w:szCs w:val="24"/>
        </w:rPr>
      </w:pPr>
      <w:r w:rsidRPr="00533018">
        <w:rPr>
          <w:rFonts w:ascii="Calibri" w:hAnsi="Calibri"/>
          <w:sz w:val="24"/>
          <w:szCs w:val="24"/>
          <w:u w:val="single"/>
        </w:rPr>
        <w:t>Substitution</w:t>
      </w:r>
      <w:r w:rsidR="00E24CE9">
        <w:rPr>
          <w:rFonts w:ascii="Calibri" w:hAnsi="Calibri"/>
          <w:sz w:val="24"/>
          <w:szCs w:val="24"/>
        </w:rPr>
        <w:t xml:space="preserve"> </w:t>
      </w:r>
      <w:r w:rsidRPr="00533018">
        <w:rPr>
          <w:rFonts w:ascii="Calibri" w:hAnsi="Calibri"/>
          <w:sz w:val="24"/>
          <w:szCs w:val="24"/>
        </w:rPr>
        <w:t xml:space="preserve">refers to using one course in lieu of another. Substitutions are rare.  Written approval from the </w:t>
      </w:r>
      <w:r w:rsidR="00496577">
        <w:rPr>
          <w:rFonts w:ascii="Calibri" w:hAnsi="Calibri"/>
          <w:sz w:val="24"/>
          <w:szCs w:val="24"/>
        </w:rPr>
        <w:t>MSW Program Chair</w:t>
      </w:r>
      <w:r w:rsidRPr="00533018">
        <w:rPr>
          <w:rFonts w:ascii="Calibri" w:hAnsi="Calibri"/>
          <w:sz w:val="24"/>
          <w:szCs w:val="24"/>
        </w:rPr>
        <w:t xml:space="preserve"> is required. </w:t>
      </w:r>
      <w:r w:rsidR="4D3309D5" w:rsidRPr="3B81EF32">
        <w:rPr>
          <w:rFonts w:ascii="Calibri" w:hAnsi="Calibri"/>
          <w:sz w:val="24"/>
          <w:szCs w:val="24"/>
        </w:rPr>
        <w:t xml:space="preserve">A maximum </w:t>
      </w:r>
      <w:r w:rsidR="003C5FAD" w:rsidRPr="3B81EF32">
        <w:rPr>
          <w:rFonts w:ascii="Calibri" w:hAnsi="Calibri"/>
          <w:sz w:val="24"/>
          <w:szCs w:val="24"/>
        </w:rPr>
        <w:t xml:space="preserve">of </w:t>
      </w:r>
      <w:r w:rsidR="003C5FAD">
        <w:rPr>
          <w:rFonts w:ascii="Calibri" w:hAnsi="Calibri"/>
          <w:sz w:val="24"/>
          <w:szCs w:val="24"/>
        </w:rPr>
        <w:t>3</w:t>
      </w:r>
      <w:r w:rsidR="009333F6" w:rsidRPr="009333F6">
        <w:rPr>
          <w:rFonts w:ascii="Calibri" w:hAnsi="Calibri"/>
          <w:sz w:val="24"/>
          <w:szCs w:val="24"/>
        </w:rPr>
        <w:t xml:space="preserve">‐credits of T SOCW 590 Independent Research in Social Work may be approved as </w:t>
      </w:r>
      <w:r w:rsidR="36ED6DCB" w:rsidRPr="3B81EF32">
        <w:rPr>
          <w:rFonts w:ascii="Calibri" w:hAnsi="Calibri"/>
          <w:sz w:val="24"/>
          <w:szCs w:val="24"/>
        </w:rPr>
        <w:t>one</w:t>
      </w:r>
      <w:r w:rsidR="002A04E1">
        <w:rPr>
          <w:rFonts w:ascii="Calibri" w:hAnsi="Calibri"/>
          <w:sz w:val="24"/>
          <w:szCs w:val="24"/>
        </w:rPr>
        <w:t xml:space="preserve"> Integrative Practice (IP) specialization </w:t>
      </w:r>
      <w:r w:rsidR="009333F6" w:rsidRPr="009333F6">
        <w:rPr>
          <w:rFonts w:ascii="Calibri" w:hAnsi="Calibri"/>
          <w:sz w:val="24"/>
          <w:szCs w:val="24"/>
        </w:rPr>
        <w:t xml:space="preserve">selective substitution with </w:t>
      </w:r>
      <w:r w:rsidR="769E6EE3" w:rsidRPr="3B81EF32">
        <w:rPr>
          <w:rFonts w:ascii="Calibri" w:hAnsi="Calibri"/>
          <w:sz w:val="24"/>
          <w:szCs w:val="24"/>
        </w:rPr>
        <w:t xml:space="preserve">Social Work Division </w:t>
      </w:r>
      <w:r w:rsidR="009333F6" w:rsidRPr="009333F6">
        <w:rPr>
          <w:rFonts w:ascii="Calibri" w:hAnsi="Calibri"/>
          <w:sz w:val="24"/>
          <w:szCs w:val="24"/>
        </w:rPr>
        <w:t>Committee approval (decimal grading only)</w:t>
      </w:r>
      <w:r w:rsidR="00B400F9">
        <w:rPr>
          <w:rFonts w:ascii="Calibri" w:hAnsi="Calibri"/>
          <w:sz w:val="24"/>
          <w:szCs w:val="24"/>
        </w:rPr>
        <w:t>.</w:t>
      </w:r>
      <w:r w:rsidRPr="00533018">
        <w:rPr>
          <w:rFonts w:ascii="Calibri" w:hAnsi="Calibri"/>
          <w:sz w:val="24"/>
          <w:szCs w:val="24"/>
        </w:rPr>
        <w:t xml:space="preserve"> </w:t>
      </w:r>
      <w:r w:rsidRPr="00533018">
        <w:rPr>
          <w:rFonts w:ascii="Calibri" w:hAnsi="Calibri"/>
          <w:b/>
          <w:i/>
          <w:sz w:val="24"/>
          <w:szCs w:val="24"/>
        </w:rPr>
        <w:t xml:space="preserve">Note: </w:t>
      </w:r>
      <w:r w:rsidR="006457D9" w:rsidRPr="00533018">
        <w:rPr>
          <w:rFonts w:ascii="Calibri" w:hAnsi="Calibri"/>
          <w:b/>
          <w:i/>
          <w:sz w:val="24"/>
          <w:szCs w:val="24"/>
        </w:rPr>
        <w:t>All Integrative</w:t>
      </w:r>
      <w:r w:rsidR="002A04E1">
        <w:rPr>
          <w:rFonts w:ascii="Calibri" w:hAnsi="Calibri"/>
          <w:b/>
          <w:i/>
          <w:sz w:val="24"/>
          <w:szCs w:val="24"/>
        </w:rPr>
        <w:t xml:space="preserve"> Practice Specialization </w:t>
      </w:r>
      <w:r w:rsidRPr="00533018">
        <w:rPr>
          <w:rFonts w:ascii="Calibri" w:hAnsi="Calibri"/>
          <w:b/>
          <w:i/>
          <w:sz w:val="24"/>
          <w:szCs w:val="24"/>
        </w:rPr>
        <w:t xml:space="preserve">coursework must be completed at UW </w:t>
      </w:r>
      <w:r w:rsidR="00885A5C">
        <w:rPr>
          <w:rFonts w:ascii="Calibri" w:hAnsi="Calibri"/>
          <w:b/>
          <w:i/>
          <w:sz w:val="24"/>
          <w:szCs w:val="24"/>
        </w:rPr>
        <w:t>Tacoma</w:t>
      </w:r>
      <w:r w:rsidRPr="00533018">
        <w:rPr>
          <w:rFonts w:ascii="Calibri" w:hAnsi="Calibri"/>
          <w:b/>
          <w:i/>
          <w:sz w:val="24"/>
          <w:szCs w:val="24"/>
        </w:rPr>
        <w:t>.</w:t>
      </w:r>
      <w:r w:rsidR="003C04B5">
        <w:rPr>
          <w:rFonts w:ascii="Calibri" w:hAnsi="Calibri"/>
          <w:sz w:val="24"/>
          <w:szCs w:val="24"/>
        </w:rPr>
        <w:t xml:space="preserve"> </w:t>
      </w:r>
      <w:r w:rsidRPr="00533018">
        <w:rPr>
          <w:rFonts w:ascii="Calibri" w:hAnsi="Calibri"/>
          <w:sz w:val="24"/>
          <w:szCs w:val="24"/>
        </w:rPr>
        <w:t xml:space="preserve">Further questions may be directed to the </w:t>
      </w:r>
      <w:r w:rsidR="00D533DB">
        <w:rPr>
          <w:rFonts w:ascii="Calibri" w:hAnsi="Calibri"/>
          <w:sz w:val="24"/>
          <w:szCs w:val="24"/>
        </w:rPr>
        <w:t>Social Work Advisor</w:t>
      </w:r>
      <w:r w:rsidR="00D5373C">
        <w:rPr>
          <w:rFonts w:ascii="Calibri" w:hAnsi="Calibri"/>
          <w:sz w:val="24"/>
          <w:szCs w:val="24"/>
        </w:rPr>
        <w:t xml:space="preserve"> at 253-692-5820.</w:t>
      </w:r>
    </w:p>
    <w:p w14:paraId="10BC1DE2" w14:textId="77777777" w:rsidR="008D1BBA" w:rsidRDefault="008D1BBA" w:rsidP="00533018">
      <w:pPr>
        <w:rPr>
          <w:rFonts w:ascii="Calibri" w:hAnsi="Calibri"/>
          <w:b/>
          <w:sz w:val="24"/>
          <w:szCs w:val="24"/>
        </w:rPr>
      </w:pPr>
    </w:p>
    <w:p w14:paraId="1BD3278B" w14:textId="77777777" w:rsidR="0088017B" w:rsidRPr="006D45E9" w:rsidRDefault="0088017B" w:rsidP="0088017B">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Grading System</w:t>
      </w:r>
    </w:p>
    <w:p w14:paraId="0EA0BB11" w14:textId="77777777" w:rsidR="0088017B" w:rsidRDefault="0088017B" w:rsidP="0088017B">
      <w:pPr>
        <w:rPr>
          <w:rFonts w:ascii="Calibri" w:hAnsi="Calibri"/>
          <w:b/>
          <w:sz w:val="24"/>
          <w:szCs w:val="24"/>
        </w:rPr>
      </w:pPr>
    </w:p>
    <w:p w14:paraId="47353E29" w14:textId="77777777" w:rsidR="0088017B" w:rsidRPr="00762E2A" w:rsidRDefault="0088017B" w:rsidP="0088017B">
      <w:pPr>
        <w:pStyle w:val="1SINGLESPACE"/>
        <w:spacing w:before="0"/>
        <w:rPr>
          <w:rFonts w:ascii="Calibri" w:hAnsi="Calibri"/>
          <w:b/>
          <w:noProof/>
          <w:color w:val="7030A0"/>
          <w:sz w:val="28"/>
          <w:szCs w:val="28"/>
          <w:u w:val="single"/>
        </w:rPr>
      </w:pPr>
      <w:r>
        <w:rPr>
          <w:rFonts w:ascii="Calibri" w:hAnsi="Calibri"/>
          <w:b/>
          <w:noProof/>
          <w:color w:val="7030A0"/>
          <w:sz w:val="28"/>
          <w:szCs w:val="28"/>
          <w:u w:val="single"/>
        </w:rPr>
        <w:t>UW Tacoma</w:t>
      </w:r>
      <w:r w:rsidRPr="00762E2A">
        <w:rPr>
          <w:rFonts w:ascii="Calibri" w:hAnsi="Calibri"/>
          <w:b/>
          <w:noProof/>
          <w:color w:val="7030A0"/>
          <w:sz w:val="28"/>
          <w:szCs w:val="28"/>
          <w:u w:val="single"/>
        </w:rPr>
        <w:t xml:space="preserve"> MSW Program Grading Scale:</w:t>
      </w:r>
    </w:p>
    <w:p w14:paraId="609E9391" w14:textId="77777777" w:rsidR="0088017B" w:rsidRDefault="0088017B" w:rsidP="0088017B">
      <w:pPr>
        <w:pStyle w:val="1SINGLESPACE"/>
        <w:spacing w:before="0"/>
        <w:rPr>
          <w:rFonts w:ascii="Calibri" w:hAnsi="Calibri"/>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9"/>
        <w:gridCol w:w="1569"/>
        <w:gridCol w:w="1537"/>
        <w:gridCol w:w="1569"/>
        <w:gridCol w:w="1569"/>
        <w:gridCol w:w="1537"/>
      </w:tblGrid>
      <w:tr w:rsidR="0088017B" w14:paraId="3A06D39A" w14:textId="77777777" w:rsidTr="0088017B">
        <w:tc>
          <w:tcPr>
            <w:tcW w:w="1596" w:type="dxa"/>
          </w:tcPr>
          <w:p w14:paraId="3E90185D" w14:textId="77777777" w:rsidR="0088017B" w:rsidRPr="00ED30D7" w:rsidRDefault="0088017B" w:rsidP="0088017B">
            <w:pPr>
              <w:pStyle w:val="1SINGLESPACE"/>
              <w:spacing w:before="0"/>
              <w:jc w:val="center"/>
              <w:rPr>
                <w:rFonts w:ascii="Calibri" w:hAnsi="Calibri"/>
                <w:sz w:val="24"/>
                <w:szCs w:val="24"/>
              </w:rPr>
            </w:pPr>
            <w:r w:rsidRPr="00ED30D7">
              <w:rPr>
                <w:rFonts w:ascii="Calibri" w:hAnsi="Calibri"/>
                <w:sz w:val="24"/>
                <w:szCs w:val="24"/>
              </w:rPr>
              <w:t>Numeric grade point equivalent</w:t>
            </w:r>
          </w:p>
        </w:tc>
        <w:tc>
          <w:tcPr>
            <w:tcW w:w="1596" w:type="dxa"/>
          </w:tcPr>
          <w:p w14:paraId="390376D6" w14:textId="77777777" w:rsidR="0088017B" w:rsidRPr="00ED30D7" w:rsidRDefault="0088017B" w:rsidP="0088017B">
            <w:pPr>
              <w:pStyle w:val="1SINGLESPACE"/>
              <w:spacing w:before="0"/>
              <w:jc w:val="center"/>
              <w:rPr>
                <w:rFonts w:ascii="Calibri" w:hAnsi="Calibri"/>
                <w:sz w:val="24"/>
                <w:szCs w:val="24"/>
              </w:rPr>
            </w:pPr>
            <w:r w:rsidRPr="00ED30D7">
              <w:rPr>
                <w:rFonts w:ascii="Calibri" w:hAnsi="Calibri"/>
                <w:sz w:val="24"/>
                <w:szCs w:val="24"/>
              </w:rPr>
              <w:t>Letter grade equivalent</w:t>
            </w:r>
          </w:p>
        </w:tc>
        <w:tc>
          <w:tcPr>
            <w:tcW w:w="1596" w:type="dxa"/>
          </w:tcPr>
          <w:p w14:paraId="54F2BB6B" w14:textId="77777777" w:rsidR="0088017B" w:rsidRPr="00ED30D7" w:rsidRDefault="0088017B" w:rsidP="0088017B">
            <w:pPr>
              <w:pStyle w:val="1SINGLESPACE"/>
              <w:spacing w:before="0"/>
              <w:jc w:val="center"/>
              <w:rPr>
                <w:rFonts w:ascii="Calibri" w:hAnsi="Calibri"/>
                <w:sz w:val="24"/>
                <w:szCs w:val="24"/>
              </w:rPr>
            </w:pPr>
            <w:r w:rsidRPr="00ED30D7">
              <w:rPr>
                <w:rFonts w:ascii="Calibri" w:hAnsi="Calibri"/>
                <w:sz w:val="24"/>
                <w:szCs w:val="24"/>
              </w:rPr>
              <w:t>Points</w:t>
            </w:r>
          </w:p>
        </w:tc>
        <w:tc>
          <w:tcPr>
            <w:tcW w:w="1596" w:type="dxa"/>
          </w:tcPr>
          <w:p w14:paraId="7F0CE33D" w14:textId="77777777" w:rsidR="0088017B" w:rsidRPr="00ED30D7" w:rsidRDefault="0088017B" w:rsidP="0088017B">
            <w:pPr>
              <w:pStyle w:val="1SINGLESPACE"/>
              <w:spacing w:before="0"/>
              <w:jc w:val="center"/>
              <w:rPr>
                <w:rFonts w:ascii="Calibri" w:hAnsi="Calibri"/>
                <w:sz w:val="24"/>
                <w:szCs w:val="24"/>
              </w:rPr>
            </w:pPr>
            <w:r w:rsidRPr="00ED30D7">
              <w:rPr>
                <w:rFonts w:ascii="Calibri" w:hAnsi="Calibri"/>
                <w:sz w:val="24"/>
                <w:szCs w:val="24"/>
              </w:rPr>
              <w:t>Numeric grade point equivalent</w:t>
            </w:r>
          </w:p>
        </w:tc>
        <w:tc>
          <w:tcPr>
            <w:tcW w:w="1596" w:type="dxa"/>
          </w:tcPr>
          <w:p w14:paraId="2C76A687" w14:textId="77777777" w:rsidR="0088017B" w:rsidRPr="00ED30D7" w:rsidRDefault="0088017B" w:rsidP="0088017B">
            <w:pPr>
              <w:pStyle w:val="1SINGLESPACE"/>
              <w:spacing w:before="0"/>
              <w:jc w:val="center"/>
              <w:rPr>
                <w:rFonts w:ascii="Calibri" w:hAnsi="Calibri"/>
                <w:sz w:val="24"/>
                <w:szCs w:val="24"/>
              </w:rPr>
            </w:pPr>
            <w:r w:rsidRPr="00ED30D7">
              <w:rPr>
                <w:rFonts w:ascii="Calibri" w:hAnsi="Calibri"/>
                <w:sz w:val="24"/>
                <w:szCs w:val="24"/>
              </w:rPr>
              <w:t>Letter grade equivalent</w:t>
            </w:r>
          </w:p>
        </w:tc>
        <w:tc>
          <w:tcPr>
            <w:tcW w:w="1596" w:type="dxa"/>
          </w:tcPr>
          <w:p w14:paraId="5EDF5D30" w14:textId="77777777" w:rsidR="0088017B" w:rsidRPr="00ED30D7" w:rsidRDefault="0088017B" w:rsidP="0088017B">
            <w:pPr>
              <w:pStyle w:val="1SINGLESPACE"/>
              <w:spacing w:before="0"/>
              <w:jc w:val="center"/>
              <w:rPr>
                <w:rFonts w:ascii="Calibri" w:hAnsi="Calibri"/>
                <w:sz w:val="24"/>
                <w:szCs w:val="24"/>
              </w:rPr>
            </w:pPr>
            <w:r w:rsidRPr="00ED30D7">
              <w:rPr>
                <w:rFonts w:ascii="Calibri" w:hAnsi="Calibri"/>
                <w:sz w:val="24"/>
                <w:szCs w:val="24"/>
              </w:rPr>
              <w:t>Points</w:t>
            </w:r>
          </w:p>
        </w:tc>
      </w:tr>
      <w:tr w:rsidR="0088017B" w14:paraId="0202DDF6" w14:textId="77777777" w:rsidTr="0088017B">
        <w:tc>
          <w:tcPr>
            <w:tcW w:w="1596" w:type="dxa"/>
          </w:tcPr>
          <w:p w14:paraId="32F09AA1"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4.0</w:t>
            </w:r>
          </w:p>
          <w:p w14:paraId="5368EA9A"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3.9</w:t>
            </w:r>
          </w:p>
          <w:p w14:paraId="7AFD0729"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3.8</w:t>
            </w:r>
          </w:p>
          <w:p w14:paraId="58089B57"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3.7</w:t>
            </w:r>
          </w:p>
          <w:p w14:paraId="5D3C44BA"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3.6</w:t>
            </w:r>
          </w:p>
          <w:p w14:paraId="6C257187"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3.5</w:t>
            </w:r>
          </w:p>
          <w:p w14:paraId="73813FB3"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3.4</w:t>
            </w:r>
          </w:p>
          <w:p w14:paraId="4075B960"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3.3</w:t>
            </w:r>
          </w:p>
          <w:p w14:paraId="7F5581BF"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3.2</w:t>
            </w:r>
          </w:p>
          <w:p w14:paraId="0E5F6F7B"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3.1</w:t>
            </w:r>
          </w:p>
          <w:p w14:paraId="7E447528"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3.0</w:t>
            </w:r>
          </w:p>
          <w:p w14:paraId="234F7792"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2.9</w:t>
            </w:r>
          </w:p>
        </w:tc>
        <w:tc>
          <w:tcPr>
            <w:tcW w:w="1596" w:type="dxa"/>
          </w:tcPr>
          <w:p w14:paraId="3AAACF37"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A</w:t>
            </w:r>
          </w:p>
          <w:p w14:paraId="45DC4D24" w14:textId="77777777" w:rsidR="0088017B" w:rsidRPr="00ED30D7" w:rsidRDefault="0088017B" w:rsidP="0088017B">
            <w:pPr>
              <w:pStyle w:val="1SINGLESPACE"/>
              <w:spacing w:before="0"/>
              <w:rPr>
                <w:rFonts w:ascii="Calibri" w:hAnsi="Calibri"/>
                <w:sz w:val="24"/>
                <w:szCs w:val="24"/>
              </w:rPr>
            </w:pPr>
          </w:p>
          <w:p w14:paraId="2F8847F4"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A-</w:t>
            </w:r>
          </w:p>
          <w:p w14:paraId="1A3D285F" w14:textId="77777777" w:rsidR="0088017B" w:rsidRPr="00ED30D7" w:rsidRDefault="0088017B" w:rsidP="0088017B">
            <w:pPr>
              <w:pStyle w:val="1SINGLESPACE"/>
              <w:spacing w:before="0"/>
              <w:rPr>
                <w:rFonts w:ascii="Calibri" w:hAnsi="Calibri"/>
                <w:sz w:val="24"/>
                <w:szCs w:val="24"/>
              </w:rPr>
            </w:pPr>
          </w:p>
          <w:p w14:paraId="374277FD" w14:textId="77777777" w:rsidR="0088017B" w:rsidRPr="00ED30D7" w:rsidRDefault="0088017B" w:rsidP="0088017B">
            <w:pPr>
              <w:pStyle w:val="1SINGLESPACE"/>
              <w:spacing w:before="0"/>
              <w:rPr>
                <w:rFonts w:ascii="Calibri" w:hAnsi="Calibri"/>
                <w:sz w:val="24"/>
                <w:szCs w:val="24"/>
              </w:rPr>
            </w:pPr>
          </w:p>
          <w:p w14:paraId="0C01F696" w14:textId="77777777" w:rsidR="0088017B" w:rsidRPr="00ED30D7" w:rsidRDefault="0088017B" w:rsidP="0088017B">
            <w:pPr>
              <w:pStyle w:val="1SINGLESPACE"/>
              <w:spacing w:before="0"/>
              <w:rPr>
                <w:rFonts w:ascii="Calibri" w:hAnsi="Calibri"/>
                <w:sz w:val="24"/>
                <w:szCs w:val="24"/>
              </w:rPr>
            </w:pPr>
          </w:p>
          <w:p w14:paraId="425D8B85"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B+</w:t>
            </w:r>
          </w:p>
          <w:p w14:paraId="19BE3B8B" w14:textId="77777777" w:rsidR="0088017B" w:rsidRPr="00ED30D7" w:rsidRDefault="0088017B" w:rsidP="0088017B">
            <w:pPr>
              <w:pStyle w:val="1SINGLESPACE"/>
              <w:spacing w:before="0"/>
              <w:rPr>
                <w:rFonts w:ascii="Calibri" w:hAnsi="Calibri"/>
                <w:sz w:val="24"/>
                <w:szCs w:val="24"/>
              </w:rPr>
            </w:pPr>
          </w:p>
          <w:p w14:paraId="31FF0F40" w14:textId="77777777" w:rsidR="0088017B" w:rsidRPr="00ED30D7" w:rsidRDefault="0088017B" w:rsidP="0088017B">
            <w:pPr>
              <w:pStyle w:val="1SINGLESPACE"/>
              <w:spacing w:before="0"/>
              <w:rPr>
                <w:rFonts w:ascii="Calibri" w:hAnsi="Calibri"/>
                <w:sz w:val="24"/>
                <w:szCs w:val="24"/>
              </w:rPr>
            </w:pPr>
          </w:p>
          <w:p w14:paraId="20F8D63B" w14:textId="77777777" w:rsidR="0088017B" w:rsidRPr="00ED30D7" w:rsidRDefault="0088017B" w:rsidP="0088017B">
            <w:pPr>
              <w:pStyle w:val="1SINGLESPACE"/>
              <w:spacing w:before="0"/>
              <w:rPr>
                <w:rFonts w:ascii="Calibri" w:hAnsi="Calibri"/>
                <w:sz w:val="24"/>
                <w:szCs w:val="24"/>
              </w:rPr>
            </w:pPr>
          </w:p>
          <w:p w14:paraId="053F4FF5"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B</w:t>
            </w:r>
          </w:p>
          <w:p w14:paraId="68EB1828" w14:textId="77777777" w:rsidR="0088017B" w:rsidRPr="00ED30D7" w:rsidRDefault="0088017B" w:rsidP="0088017B">
            <w:pPr>
              <w:pStyle w:val="1SINGLESPACE"/>
              <w:spacing w:before="0"/>
              <w:rPr>
                <w:rFonts w:ascii="Calibri" w:hAnsi="Calibri"/>
                <w:sz w:val="24"/>
                <w:szCs w:val="24"/>
              </w:rPr>
            </w:pPr>
          </w:p>
        </w:tc>
        <w:tc>
          <w:tcPr>
            <w:tcW w:w="1596" w:type="dxa"/>
          </w:tcPr>
          <w:p w14:paraId="1E0AB28A"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100-99</w:t>
            </w:r>
          </w:p>
          <w:p w14:paraId="1B702337"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98-97</w:t>
            </w:r>
          </w:p>
          <w:p w14:paraId="3803A89B"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96-95</w:t>
            </w:r>
          </w:p>
          <w:p w14:paraId="7F6821EA"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94-93</w:t>
            </w:r>
          </w:p>
          <w:p w14:paraId="58EA0584"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92-91</w:t>
            </w:r>
          </w:p>
          <w:p w14:paraId="24E28E5E"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90-89</w:t>
            </w:r>
          </w:p>
          <w:p w14:paraId="227C77D4"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88-87</w:t>
            </w:r>
          </w:p>
          <w:p w14:paraId="1C0DC507"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86</w:t>
            </w:r>
          </w:p>
          <w:p w14:paraId="574C5C2F"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85</w:t>
            </w:r>
          </w:p>
          <w:p w14:paraId="27794B38"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84</w:t>
            </w:r>
          </w:p>
          <w:p w14:paraId="73477C81"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83</w:t>
            </w:r>
          </w:p>
          <w:p w14:paraId="188066EA"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82</w:t>
            </w:r>
          </w:p>
        </w:tc>
        <w:tc>
          <w:tcPr>
            <w:tcW w:w="1596" w:type="dxa"/>
          </w:tcPr>
          <w:p w14:paraId="10F8D0D7"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2.8</w:t>
            </w:r>
          </w:p>
          <w:p w14:paraId="34707391"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2.7*</w:t>
            </w:r>
          </w:p>
          <w:p w14:paraId="590E42A3"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2.6</w:t>
            </w:r>
          </w:p>
          <w:p w14:paraId="131F5390"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2.5</w:t>
            </w:r>
          </w:p>
          <w:p w14:paraId="33D587D1"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2.4</w:t>
            </w:r>
          </w:p>
          <w:p w14:paraId="21C821DD"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2.3</w:t>
            </w:r>
          </w:p>
          <w:p w14:paraId="15C7D2F6"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2.2</w:t>
            </w:r>
          </w:p>
          <w:p w14:paraId="2DF4D945"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2.1</w:t>
            </w:r>
          </w:p>
          <w:p w14:paraId="254004DC"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2.0</w:t>
            </w:r>
          </w:p>
          <w:p w14:paraId="240728C4"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1.9</w:t>
            </w:r>
          </w:p>
          <w:p w14:paraId="41B3AD90"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1.8</w:t>
            </w:r>
          </w:p>
          <w:p w14:paraId="2516364B"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1.7</w:t>
            </w:r>
          </w:p>
          <w:p w14:paraId="602DB1F0"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1.6 -0.0</w:t>
            </w:r>
          </w:p>
        </w:tc>
        <w:tc>
          <w:tcPr>
            <w:tcW w:w="1596" w:type="dxa"/>
          </w:tcPr>
          <w:p w14:paraId="54102418"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B-</w:t>
            </w:r>
          </w:p>
          <w:p w14:paraId="0A4599BE" w14:textId="77777777" w:rsidR="0088017B" w:rsidRPr="00ED30D7" w:rsidRDefault="0088017B" w:rsidP="0088017B">
            <w:pPr>
              <w:pStyle w:val="1SINGLESPACE"/>
              <w:spacing w:before="0"/>
              <w:rPr>
                <w:rFonts w:ascii="Calibri" w:hAnsi="Calibri"/>
                <w:sz w:val="24"/>
                <w:szCs w:val="24"/>
              </w:rPr>
            </w:pPr>
          </w:p>
          <w:p w14:paraId="2B27CC84" w14:textId="77777777" w:rsidR="0088017B" w:rsidRPr="00ED30D7" w:rsidRDefault="0088017B" w:rsidP="0088017B">
            <w:pPr>
              <w:pStyle w:val="1SINGLESPACE"/>
              <w:spacing w:before="0"/>
              <w:rPr>
                <w:rFonts w:ascii="Calibri" w:hAnsi="Calibri"/>
                <w:sz w:val="24"/>
                <w:szCs w:val="24"/>
              </w:rPr>
            </w:pPr>
          </w:p>
          <w:p w14:paraId="30DDAA2A" w14:textId="77777777" w:rsidR="0088017B" w:rsidRPr="00ED30D7" w:rsidRDefault="0088017B" w:rsidP="0088017B">
            <w:pPr>
              <w:pStyle w:val="1SINGLESPACE"/>
              <w:spacing w:before="0"/>
              <w:rPr>
                <w:rFonts w:ascii="Calibri" w:hAnsi="Calibri"/>
                <w:sz w:val="24"/>
                <w:szCs w:val="24"/>
              </w:rPr>
            </w:pPr>
          </w:p>
          <w:p w14:paraId="42D5C84D"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C+</w:t>
            </w:r>
          </w:p>
          <w:p w14:paraId="1E7210E9" w14:textId="77777777" w:rsidR="0088017B" w:rsidRPr="00ED30D7" w:rsidRDefault="0088017B" w:rsidP="0088017B">
            <w:pPr>
              <w:pStyle w:val="1SINGLESPACE"/>
              <w:spacing w:before="0"/>
              <w:rPr>
                <w:rFonts w:ascii="Calibri" w:hAnsi="Calibri"/>
                <w:sz w:val="24"/>
                <w:szCs w:val="24"/>
              </w:rPr>
            </w:pPr>
          </w:p>
          <w:p w14:paraId="18FF7371" w14:textId="77777777" w:rsidR="0088017B" w:rsidRPr="00ED30D7" w:rsidRDefault="0088017B" w:rsidP="0088017B">
            <w:pPr>
              <w:pStyle w:val="1SINGLESPACE"/>
              <w:spacing w:before="0"/>
              <w:rPr>
                <w:rFonts w:ascii="Calibri" w:hAnsi="Calibri"/>
                <w:sz w:val="24"/>
                <w:szCs w:val="24"/>
              </w:rPr>
            </w:pPr>
          </w:p>
          <w:p w14:paraId="1AFC83C1" w14:textId="77777777" w:rsidR="0088017B" w:rsidRPr="00ED30D7" w:rsidRDefault="0088017B" w:rsidP="0088017B">
            <w:pPr>
              <w:pStyle w:val="1SINGLESPACE"/>
              <w:spacing w:before="0"/>
              <w:rPr>
                <w:rFonts w:ascii="Calibri" w:hAnsi="Calibri"/>
                <w:sz w:val="24"/>
                <w:szCs w:val="24"/>
              </w:rPr>
            </w:pPr>
          </w:p>
          <w:p w14:paraId="64574473"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C</w:t>
            </w:r>
          </w:p>
          <w:p w14:paraId="02E9D89B" w14:textId="77777777" w:rsidR="0088017B" w:rsidRPr="00ED30D7" w:rsidRDefault="0088017B" w:rsidP="0088017B">
            <w:pPr>
              <w:pStyle w:val="1SINGLESPACE"/>
              <w:spacing w:before="0"/>
              <w:rPr>
                <w:rFonts w:ascii="Calibri" w:hAnsi="Calibri"/>
                <w:sz w:val="24"/>
                <w:szCs w:val="24"/>
              </w:rPr>
            </w:pPr>
          </w:p>
          <w:p w14:paraId="60276A34" w14:textId="77777777" w:rsidR="0088017B" w:rsidRPr="00ED30D7" w:rsidRDefault="0088017B" w:rsidP="0088017B">
            <w:pPr>
              <w:pStyle w:val="1SINGLESPACE"/>
              <w:spacing w:before="0"/>
              <w:rPr>
                <w:rFonts w:ascii="Calibri" w:hAnsi="Calibri"/>
                <w:sz w:val="24"/>
                <w:szCs w:val="24"/>
              </w:rPr>
            </w:pPr>
          </w:p>
          <w:p w14:paraId="63223A10" w14:textId="77777777" w:rsidR="0088017B" w:rsidRPr="00ED30D7" w:rsidRDefault="0088017B" w:rsidP="0088017B">
            <w:pPr>
              <w:pStyle w:val="1SINGLESPACE"/>
              <w:spacing w:before="0"/>
              <w:rPr>
                <w:rFonts w:ascii="Calibri" w:hAnsi="Calibri"/>
                <w:sz w:val="24"/>
                <w:szCs w:val="24"/>
              </w:rPr>
            </w:pPr>
          </w:p>
          <w:p w14:paraId="331A5B3E"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E</w:t>
            </w:r>
          </w:p>
        </w:tc>
        <w:tc>
          <w:tcPr>
            <w:tcW w:w="1596" w:type="dxa"/>
          </w:tcPr>
          <w:p w14:paraId="152B34CA"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81</w:t>
            </w:r>
          </w:p>
          <w:p w14:paraId="3594E600"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80</w:t>
            </w:r>
          </w:p>
          <w:p w14:paraId="2C4865D1"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79</w:t>
            </w:r>
          </w:p>
          <w:p w14:paraId="7076D844"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78</w:t>
            </w:r>
          </w:p>
          <w:p w14:paraId="1A53A4A3"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77</w:t>
            </w:r>
          </w:p>
          <w:p w14:paraId="15DFC57A"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76</w:t>
            </w:r>
          </w:p>
          <w:p w14:paraId="44A79F01"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75</w:t>
            </w:r>
          </w:p>
          <w:p w14:paraId="6D8BC05A"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74</w:t>
            </w:r>
          </w:p>
          <w:p w14:paraId="255F387B"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73</w:t>
            </w:r>
          </w:p>
          <w:p w14:paraId="51067CDB"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72</w:t>
            </w:r>
          </w:p>
          <w:p w14:paraId="00F0C3EA"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71</w:t>
            </w:r>
          </w:p>
          <w:p w14:paraId="2F98A021"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70</w:t>
            </w:r>
          </w:p>
          <w:p w14:paraId="0D43EDB5" w14:textId="77777777" w:rsidR="0088017B" w:rsidRPr="00ED30D7" w:rsidRDefault="0088017B" w:rsidP="0088017B">
            <w:pPr>
              <w:pStyle w:val="1SINGLESPACE"/>
              <w:spacing w:before="0"/>
              <w:rPr>
                <w:rFonts w:ascii="Calibri" w:hAnsi="Calibri"/>
                <w:sz w:val="24"/>
                <w:szCs w:val="24"/>
              </w:rPr>
            </w:pPr>
            <w:r w:rsidRPr="00ED30D7">
              <w:rPr>
                <w:rFonts w:ascii="Calibri" w:hAnsi="Calibri"/>
                <w:sz w:val="24"/>
                <w:szCs w:val="24"/>
              </w:rPr>
              <w:t>69</w:t>
            </w:r>
          </w:p>
        </w:tc>
      </w:tr>
    </w:tbl>
    <w:p w14:paraId="6D215917" w14:textId="21932BCC" w:rsidR="008D1BBA" w:rsidRDefault="0088017B" w:rsidP="00EC6B46">
      <w:pPr>
        <w:pStyle w:val="1SINGLESPACE"/>
        <w:spacing w:before="0"/>
        <w:rPr>
          <w:rFonts w:ascii="Calibri" w:hAnsi="Calibri"/>
          <w:noProof/>
          <w:sz w:val="24"/>
          <w:szCs w:val="24"/>
        </w:rPr>
      </w:pPr>
      <w:r>
        <w:rPr>
          <w:rFonts w:ascii="Calibri" w:hAnsi="Calibri"/>
          <w:noProof/>
          <w:sz w:val="24"/>
          <w:szCs w:val="24"/>
        </w:rPr>
        <w:t>*Lowest Passing Grade</w:t>
      </w:r>
    </w:p>
    <w:p w14:paraId="3363AC6F" w14:textId="77777777" w:rsidR="008D1BBA" w:rsidRPr="00533018" w:rsidRDefault="008D1BBA" w:rsidP="00EC6B46">
      <w:pPr>
        <w:pStyle w:val="1SINGLESPACE"/>
        <w:spacing w:before="0"/>
        <w:rPr>
          <w:rFonts w:ascii="Calibri" w:hAnsi="Calibri"/>
          <w:sz w:val="24"/>
          <w:szCs w:val="24"/>
        </w:rPr>
      </w:pPr>
      <w:r w:rsidRPr="00533018">
        <w:rPr>
          <w:rFonts w:ascii="Calibri" w:hAnsi="Calibri"/>
          <w:sz w:val="24"/>
          <w:szCs w:val="24"/>
        </w:rPr>
        <w:t>In reporting grades for graduate students, units that offer graduate degrees use the system described herein. Grades are entered as numbers, the possible values being 4.0, 3.9, . . . and decreasing by one-tenth until 1.7 is reached. Grades below 1.7 are recorded as 0.0 by the Registrar and do not count toward residency, total credit count, or grade and credit requirements.  A minimum of 2.7 is required in each course that is counted toward a graduate degree. A minimum GPA of 3.00 is required for graduation.</w:t>
      </w:r>
    </w:p>
    <w:p w14:paraId="11DAF984" w14:textId="77777777" w:rsidR="008D1BBA" w:rsidRDefault="008D1BBA" w:rsidP="00EC6B46">
      <w:pPr>
        <w:pStyle w:val="1SINGLESPACE"/>
        <w:spacing w:before="0"/>
        <w:rPr>
          <w:rFonts w:ascii="Calibri" w:hAnsi="Calibri"/>
          <w:sz w:val="24"/>
          <w:szCs w:val="24"/>
        </w:rPr>
      </w:pPr>
    </w:p>
    <w:p w14:paraId="18A2F29B" w14:textId="65851136" w:rsidR="008D1BBA" w:rsidRPr="00533018" w:rsidRDefault="008D1BBA" w:rsidP="00EC6B46">
      <w:pPr>
        <w:pStyle w:val="1SINGLESPACE"/>
        <w:spacing w:before="0"/>
        <w:rPr>
          <w:rFonts w:ascii="Calibri" w:hAnsi="Calibri"/>
          <w:sz w:val="24"/>
          <w:szCs w:val="24"/>
        </w:rPr>
      </w:pPr>
      <w:r w:rsidRPr="00EC6B46">
        <w:rPr>
          <w:rFonts w:ascii="Calibri" w:hAnsi="Calibri"/>
          <w:b/>
          <w:i/>
          <w:sz w:val="24"/>
          <w:szCs w:val="24"/>
        </w:rPr>
        <w:t>I: Incomplete</w:t>
      </w:r>
      <w:r w:rsidRPr="00EC6B46">
        <w:rPr>
          <w:rFonts w:ascii="Calibri" w:hAnsi="Calibri"/>
          <w:b/>
          <w:sz w:val="24"/>
          <w:szCs w:val="24"/>
        </w:rPr>
        <w:t>.</w:t>
      </w:r>
      <w:r w:rsidRPr="00533018">
        <w:rPr>
          <w:rFonts w:ascii="Calibri" w:hAnsi="Calibri"/>
          <w:sz w:val="24"/>
          <w:szCs w:val="24"/>
        </w:rPr>
        <w:t xml:space="preserve"> An incomplete may be given only when students have been in attendance and have done satisfactory work to within two weeks of the end of the quarter and have furnished proof satisfactory to the instructor that the work cannot be completed because of illness or other circumstances beyond the student's control.  </w:t>
      </w:r>
      <w:r w:rsidRPr="00533018">
        <w:rPr>
          <w:rFonts w:ascii="Calibri" w:hAnsi="Calibri"/>
          <w:noProof/>
          <w:sz w:val="24"/>
          <w:szCs w:val="24"/>
          <w:u w:val="single"/>
        </w:rPr>
        <w:t xml:space="preserve">Incompletes in required courses during the </w:t>
      </w:r>
      <w:r w:rsidR="00CC27C5">
        <w:rPr>
          <w:rFonts w:ascii="Calibri" w:hAnsi="Calibri"/>
          <w:noProof/>
          <w:sz w:val="24"/>
          <w:szCs w:val="24"/>
          <w:u w:val="single"/>
        </w:rPr>
        <w:t>g</w:t>
      </w:r>
      <w:r w:rsidR="00E27170">
        <w:rPr>
          <w:rFonts w:ascii="Calibri" w:hAnsi="Calibri"/>
          <w:noProof/>
          <w:sz w:val="24"/>
          <w:szCs w:val="24"/>
          <w:u w:val="single"/>
        </w:rPr>
        <w:t>eneralist</w:t>
      </w:r>
      <w:r w:rsidRPr="00533018">
        <w:rPr>
          <w:rFonts w:ascii="Calibri" w:hAnsi="Calibri"/>
          <w:noProof/>
          <w:sz w:val="24"/>
          <w:szCs w:val="24"/>
          <w:u w:val="single"/>
        </w:rPr>
        <w:t xml:space="preserve"> year must be converted into passing grades before students may enter the </w:t>
      </w:r>
      <w:r w:rsidR="00B77802">
        <w:rPr>
          <w:rFonts w:ascii="Calibri" w:hAnsi="Calibri"/>
          <w:noProof/>
          <w:sz w:val="24"/>
          <w:szCs w:val="24"/>
          <w:u w:val="single"/>
        </w:rPr>
        <w:t>s</w:t>
      </w:r>
      <w:r w:rsidR="00AA0F68">
        <w:rPr>
          <w:rFonts w:ascii="Calibri" w:hAnsi="Calibri"/>
          <w:noProof/>
          <w:sz w:val="24"/>
          <w:szCs w:val="24"/>
          <w:u w:val="single"/>
        </w:rPr>
        <w:t>pecializ</w:t>
      </w:r>
      <w:r w:rsidR="005B3750">
        <w:rPr>
          <w:rFonts w:ascii="Calibri" w:hAnsi="Calibri"/>
          <w:noProof/>
          <w:sz w:val="24"/>
          <w:szCs w:val="24"/>
          <w:u w:val="single"/>
        </w:rPr>
        <w:t>ation</w:t>
      </w:r>
      <w:r w:rsidRPr="00533018">
        <w:rPr>
          <w:rFonts w:ascii="Calibri" w:hAnsi="Calibri"/>
          <w:noProof/>
          <w:sz w:val="24"/>
          <w:szCs w:val="24"/>
          <w:u w:val="single"/>
        </w:rPr>
        <w:t xml:space="preserve"> curriculum</w:t>
      </w:r>
      <w:r w:rsidRPr="00533018">
        <w:rPr>
          <w:rFonts w:ascii="Calibri" w:hAnsi="Calibri"/>
          <w:noProof/>
          <w:sz w:val="24"/>
          <w:szCs w:val="24"/>
        </w:rPr>
        <w:t>.</w:t>
      </w:r>
      <w:r w:rsidRPr="00533018">
        <w:rPr>
          <w:rFonts w:ascii="Calibri" w:hAnsi="Calibri"/>
          <w:sz w:val="24"/>
          <w:szCs w:val="24"/>
        </w:rPr>
        <w:t xml:space="preserve">  In no case may an incomplete be converted into a passing grade after a lapse of two years or more.  Incompletes received by graduate students do not automatically convert to a 0.0 but remain a permanent part of their record.</w:t>
      </w:r>
    </w:p>
    <w:p w14:paraId="3E41D9E2" w14:textId="77777777" w:rsidR="008D1BBA" w:rsidRPr="00533018" w:rsidRDefault="008D1BBA" w:rsidP="00533018">
      <w:pPr>
        <w:pStyle w:val="1SINGLESPACE"/>
        <w:rPr>
          <w:rFonts w:ascii="Calibri" w:hAnsi="Calibri"/>
          <w:sz w:val="24"/>
          <w:szCs w:val="24"/>
        </w:rPr>
      </w:pPr>
      <w:r w:rsidRPr="00533018">
        <w:rPr>
          <w:rFonts w:ascii="Calibri" w:hAnsi="Calibri"/>
          <w:sz w:val="24"/>
          <w:szCs w:val="24"/>
        </w:rPr>
        <w:t>Students who accumulate more than two incompletes or carry incompletes beyond one quarter may be reviewed for satisfactory progress.</w:t>
      </w:r>
      <w:r>
        <w:rPr>
          <w:rFonts w:ascii="Calibri" w:hAnsi="Calibri"/>
          <w:sz w:val="24"/>
          <w:szCs w:val="24"/>
        </w:rPr>
        <w:t xml:space="preserve"> </w:t>
      </w:r>
      <w:r w:rsidRPr="00533018">
        <w:rPr>
          <w:rFonts w:ascii="Calibri" w:hAnsi="Calibri"/>
          <w:sz w:val="24"/>
          <w:szCs w:val="24"/>
        </w:rPr>
        <w:t xml:space="preserve">At UW </w:t>
      </w:r>
      <w:r w:rsidR="00885A5C">
        <w:rPr>
          <w:rFonts w:ascii="Calibri" w:hAnsi="Calibri"/>
          <w:sz w:val="24"/>
          <w:szCs w:val="24"/>
        </w:rPr>
        <w:t>Tacoma</w:t>
      </w:r>
      <w:r w:rsidRPr="00533018">
        <w:rPr>
          <w:rFonts w:ascii="Calibri" w:hAnsi="Calibri"/>
          <w:sz w:val="24"/>
          <w:szCs w:val="24"/>
        </w:rPr>
        <w:t>, the faculty determines the timeline for course completion if an Incomplete grade is issued to a student.</w:t>
      </w:r>
    </w:p>
    <w:p w14:paraId="7F508811" w14:textId="77777777" w:rsidR="008D1BBA" w:rsidRPr="00533018" w:rsidRDefault="008D1BBA" w:rsidP="00533018">
      <w:pPr>
        <w:pStyle w:val="1SINGLESPACE"/>
        <w:rPr>
          <w:rFonts w:ascii="Calibri" w:hAnsi="Calibri"/>
          <w:sz w:val="24"/>
          <w:szCs w:val="24"/>
        </w:rPr>
      </w:pPr>
      <w:r w:rsidRPr="00EC6B46">
        <w:rPr>
          <w:rFonts w:ascii="Calibri" w:hAnsi="Calibri"/>
          <w:b/>
          <w:i/>
          <w:sz w:val="24"/>
          <w:szCs w:val="24"/>
        </w:rPr>
        <w:t>N: No grade</w:t>
      </w:r>
      <w:r w:rsidRPr="00EC6B46">
        <w:rPr>
          <w:rFonts w:ascii="Calibri" w:hAnsi="Calibri"/>
          <w:b/>
          <w:sz w:val="24"/>
          <w:szCs w:val="24"/>
        </w:rPr>
        <w:t>.</w:t>
      </w:r>
      <w:r w:rsidRPr="00533018">
        <w:rPr>
          <w:rFonts w:ascii="Calibri" w:hAnsi="Calibri"/>
          <w:sz w:val="24"/>
          <w:szCs w:val="24"/>
        </w:rPr>
        <w:t xml:space="preserve"> Used only for hyphenated courses and courses numbered 600 (Independent Study or Research), 601 (Internship), 700 (Master's Thesis), 750 (Internship), or 800 (Doctoral Dissertation). An N grade indicates that satisfactory progress is being made, but evaluation depends on completion of the research, thesis, internship, or dissertation, at which time the instructor or supervisory committee chairperson should change the N grade(s) to one reflecting the final evaluation.</w:t>
      </w:r>
    </w:p>
    <w:p w14:paraId="4F80F3A1" w14:textId="192EAF9A" w:rsidR="008D1BBA" w:rsidRPr="00533018" w:rsidRDefault="008D1BBA" w:rsidP="00533018">
      <w:pPr>
        <w:pStyle w:val="1SINGLESPACE"/>
        <w:rPr>
          <w:rFonts w:ascii="Calibri" w:hAnsi="Calibri"/>
          <w:sz w:val="24"/>
          <w:szCs w:val="24"/>
        </w:rPr>
      </w:pPr>
      <w:r w:rsidRPr="00EC6B46">
        <w:rPr>
          <w:rFonts w:ascii="Calibri" w:hAnsi="Calibri"/>
          <w:b/>
          <w:i/>
          <w:sz w:val="24"/>
          <w:szCs w:val="24"/>
        </w:rPr>
        <w:t>S/NS: Satisfactory/not satisfactory</w:t>
      </w:r>
      <w:r w:rsidRPr="00EC6B46">
        <w:rPr>
          <w:rFonts w:ascii="Calibri" w:hAnsi="Calibri"/>
          <w:b/>
          <w:sz w:val="24"/>
          <w:szCs w:val="24"/>
        </w:rPr>
        <w:t>.</w:t>
      </w:r>
      <w:r w:rsidRPr="00533018">
        <w:rPr>
          <w:rFonts w:ascii="Calibri" w:hAnsi="Calibri"/>
          <w:sz w:val="24"/>
          <w:szCs w:val="24"/>
        </w:rPr>
        <w:t xml:space="preserve">  </w:t>
      </w:r>
      <w:r w:rsidRPr="00533018">
        <w:rPr>
          <w:rFonts w:ascii="Calibri" w:hAnsi="Calibri"/>
          <w:noProof/>
          <w:sz w:val="24"/>
          <w:szCs w:val="24"/>
        </w:rPr>
        <w:t xml:space="preserve">An MSW student may elect to be graded S/NS in any numerically graded course for which </w:t>
      </w:r>
      <w:r w:rsidR="007D1DDF">
        <w:rPr>
          <w:rFonts w:ascii="Calibri" w:hAnsi="Calibri"/>
          <w:noProof/>
          <w:sz w:val="24"/>
          <w:szCs w:val="24"/>
        </w:rPr>
        <w:t>they are</w:t>
      </w:r>
      <w:r w:rsidRPr="00533018">
        <w:rPr>
          <w:rFonts w:ascii="Calibri" w:hAnsi="Calibri"/>
          <w:noProof/>
          <w:sz w:val="24"/>
          <w:szCs w:val="24"/>
        </w:rPr>
        <w:t xml:space="preserve"> eligible,</w:t>
      </w:r>
      <w:r w:rsidRPr="00533018">
        <w:rPr>
          <w:rFonts w:ascii="Calibri" w:hAnsi="Calibri"/>
          <w:sz w:val="24"/>
          <w:szCs w:val="24"/>
        </w:rPr>
        <w:t xml:space="preserve"> provided the student completes a minimum of 18 decimal graded credits.  </w:t>
      </w:r>
      <w:r w:rsidRPr="00533018">
        <w:rPr>
          <w:rFonts w:ascii="Calibri" w:hAnsi="Calibri"/>
          <w:noProof/>
          <w:sz w:val="24"/>
          <w:szCs w:val="24"/>
        </w:rPr>
        <w:t>The choice must be indicated no later than the seventh week of the quarter.  (As with all registration changes, a $20 change fee will be charged beginning the second week of the quarter.) Only in very unusual cases may S/NS grades be converted to numeric grades or vice versa. The instructor submits a numeric grade to the Registrar's Office for conversion to S (numeric grades of 2.7 and above) or NS (grades lower than 2.7).</w:t>
      </w:r>
    </w:p>
    <w:p w14:paraId="210F4048" w14:textId="77777777" w:rsidR="008D1BBA" w:rsidRPr="00533018" w:rsidRDefault="008D1BBA" w:rsidP="00533018">
      <w:pPr>
        <w:pStyle w:val="1SINGLESPACE"/>
        <w:rPr>
          <w:rFonts w:ascii="Calibri" w:hAnsi="Calibri"/>
          <w:sz w:val="24"/>
          <w:szCs w:val="24"/>
        </w:rPr>
      </w:pPr>
      <w:r w:rsidRPr="00EC6B46">
        <w:rPr>
          <w:rFonts w:ascii="Calibri" w:hAnsi="Calibri"/>
          <w:b/>
          <w:i/>
          <w:sz w:val="24"/>
          <w:szCs w:val="24"/>
        </w:rPr>
        <w:t>CR</w:t>
      </w:r>
      <w:r w:rsidRPr="00EC6B46">
        <w:rPr>
          <w:rFonts w:ascii="Calibri" w:hAnsi="Calibri"/>
          <w:b/>
          <w:sz w:val="24"/>
          <w:szCs w:val="24"/>
        </w:rPr>
        <w:t>:</w:t>
      </w:r>
      <w:r w:rsidRPr="00533018">
        <w:rPr>
          <w:rFonts w:ascii="Calibri" w:hAnsi="Calibri"/>
          <w:sz w:val="24"/>
          <w:szCs w:val="24"/>
        </w:rPr>
        <w:t xml:space="preserve"> Credit awarded in a course offered on a credit/no-credit basis only or in courses numbered 600 and </w:t>
      </w:r>
      <w:r w:rsidRPr="00533018">
        <w:rPr>
          <w:rFonts w:ascii="Calibri" w:hAnsi="Calibri"/>
          <w:noProof/>
          <w:sz w:val="24"/>
          <w:szCs w:val="24"/>
        </w:rPr>
        <w:t>700</w:t>
      </w:r>
      <w:r w:rsidRPr="00533018">
        <w:rPr>
          <w:rFonts w:ascii="Calibri" w:hAnsi="Calibri"/>
          <w:sz w:val="24"/>
          <w:szCs w:val="24"/>
        </w:rPr>
        <w:t xml:space="preserve">. The minimum performance level required for a </w:t>
      </w:r>
      <w:r w:rsidRPr="00533018">
        <w:rPr>
          <w:rFonts w:ascii="Calibri" w:hAnsi="Calibri"/>
          <w:i/>
          <w:sz w:val="24"/>
          <w:szCs w:val="24"/>
        </w:rPr>
        <w:t xml:space="preserve">CR </w:t>
      </w:r>
      <w:r w:rsidRPr="00533018">
        <w:rPr>
          <w:rFonts w:ascii="Calibri" w:hAnsi="Calibri"/>
          <w:sz w:val="24"/>
          <w:szCs w:val="24"/>
        </w:rPr>
        <w:t xml:space="preserve">grade is determined, and the grade is awarded directly, by the instructor. </w:t>
      </w:r>
      <w:r w:rsidRPr="00533018">
        <w:rPr>
          <w:rFonts w:ascii="Calibri" w:hAnsi="Calibri"/>
          <w:i/>
          <w:sz w:val="24"/>
          <w:szCs w:val="24"/>
        </w:rPr>
        <w:t xml:space="preserve">CR </w:t>
      </w:r>
      <w:r w:rsidRPr="00533018">
        <w:rPr>
          <w:rFonts w:ascii="Calibri" w:hAnsi="Calibri"/>
          <w:sz w:val="24"/>
          <w:szCs w:val="24"/>
        </w:rPr>
        <w:t xml:space="preserve">is not computed in GPA calculations. </w:t>
      </w:r>
    </w:p>
    <w:p w14:paraId="6121C6FF" w14:textId="77777777" w:rsidR="008D1BBA" w:rsidRPr="00533018" w:rsidRDefault="008D1BBA" w:rsidP="00533018">
      <w:pPr>
        <w:pStyle w:val="1SINGLESPACE"/>
        <w:rPr>
          <w:rFonts w:ascii="Calibri" w:hAnsi="Calibri"/>
          <w:sz w:val="24"/>
          <w:szCs w:val="24"/>
        </w:rPr>
      </w:pPr>
      <w:r w:rsidRPr="00EC6B46">
        <w:rPr>
          <w:rFonts w:ascii="Calibri" w:hAnsi="Calibri"/>
          <w:b/>
          <w:i/>
          <w:sz w:val="24"/>
          <w:szCs w:val="24"/>
        </w:rPr>
        <w:t>NC</w:t>
      </w:r>
      <w:r w:rsidRPr="00EC6B46">
        <w:rPr>
          <w:rFonts w:ascii="Calibri" w:hAnsi="Calibri"/>
          <w:b/>
          <w:sz w:val="24"/>
          <w:szCs w:val="24"/>
        </w:rPr>
        <w:t>:</w:t>
      </w:r>
      <w:r w:rsidRPr="00533018">
        <w:rPr>
          <w:rFonts w:ascii="Calibri" w:hAnsi="Calibri"/>
          <w:sz w:val="24"/>
          <w:szCs w:val="24"/>
        </w:rPr>
        <w:t xml:space="preserve"> Credit not awarded in a course offered on a credit/no-credit basis only or in courses numbered 600 and </w:t>
      </w:r>
      <w:r w:rsidRPr="00533018">
        <w:rPr>
          <w:rFonts w:ascii="Calibri" w:hAnsi="Calibri"/>
          <w:noProof/>
          <w:sz w:val="24"/>
          <w:szCs w:val="24"/>
        </w:rPr>
        <w:t>700</w:t>
      </w:r>
      <w:r w:rsidRPr="00533018">
        <w:rPr>
          <w:rFonts w:ascii="Calibri" w:hAnsi="Calibri"/>
          <w:sz w:val="24"/>
          <w:szCs w:val="24"/>
        </w:rPr>
        <w:t xml:space="preserve">. The grade is awarded directly by the instructor and is not included in GPA calculations. </w:t>
      </w:r>
    </w:p>
    <w:p w14:paraId="67DC115B" w14:textId="77777777" w:rsidR="008D1BBA" w:rsidRPr="00533018" w:rsidRDefault="008D1BBA" w:rsidP="00533018">
      <w:pPr>
        <w:pStyle w:val="1SINGLESPACE"/>
        <w:rPr>
          <w:rFonts w:ascii="Calibri" w:hAnsi="Calibri"/>
          <w:sz w:val="24"/>
          <w:szCs w:val="24"/>
        </w:rPr>
      </w:pPr>
      <w:r w:rsidRPr="00EC6B46">
        <w:rPr>
          <w:rFonts w:ascii="Calibri" w:hAnsi="Calibri"/>
          <w:b/>
          <w:i/>
          <w:sz w:val="24"/>
          <w:szCs w:val="24"/>
        </w:rPr>
        <w:t>W: Withdrawal</w:t>
      </w:r>
      <w:r w:rsidRPr="00EC6B46">
        <w:rPr>
          <w:rFonts w:ascii="Calibri" w:hAnsi="Calibri"/>
          <w:b/>
          <w:sz w:val="24"/>
          <w:szCs w:val="24"/>
        </w:rPr>
        <w:t>.</w:t>
      </w:r>
      <w:r w:rsidRPr="00533018">
        <w:rPr>
          <w:rFonts w:ascii="Calibri" w:hAnsi="Calibri"/>
          <w:sz w:val="24"/>
          <w:szCs w:val="24"/>
        </w:rPr>
        <w:t xml:space="preserve"> Official withdraw</w:t>
      </w:r>
      <w:r w:rsidR="00E24CE9">
        <w:rPr>
          <w:rFonts w:ascii="Calibri" w:hAnsi="Calibri"/>
          <w:sz w:val="24"/>
          <w:szCs w:val="24"/>
        </w:rPr>
        <w:t>al from a course may be done on</w:t>
      </w:r>
      <w:r w:rsidRPr="00533018">
        <w:rPr>
          <w:rFonts w:ascii="Calibri" w:hAnsi="Calibri"/>
          <w:sz w:val="24"/>
          <w:szCs w:val="24"/>
        </w:rPr>
        <w:t xml:space="preserve">line through the seventh week of the quarter. During the first two weeks of the quarter no entry is made on the permanent academic record. The third week through the seventh week of the quarter, a W is recorded on the transcript. Refer to the Registration Guide information online or Enrollment Services after the seventh week of the quarter. </w:t>
      </w:r>
      <w:r w:rsidR="00D35B79">
        <w:rPr>
          <w:rFonts w:ascii="Calibri" w:hAnsi="Calibri"/>
          <w:sz w:val="24"/>
          <w:szCs w:val="24"/>
        </w:rPr>
        <w:t xml:space="preserve"> Drop codes and/or permission of</w:t>
      </w:r>
      <w:r w:rsidRPr="00533018">
        <w:rPr>
          <w:rFonts w:ascii="Calibri" w:hAnsi="Calibri"/>
          <w:sz w:val="24"/>
          <w:szCs w:val="24"/>
        </w:rPr>
        <w:t xml:space="preserve"> the </w:t>
      </w:r>
      <w:r w:rsidR="00D35B79">
        <w:rPr>
          <w:rFonts w:ascii="Calibri" w:hAnsi="Calibri"/>
          <w:sz w:val="24"/>
          <w:szCs w:val="24"/>
        </w:rPr>
        <w:t xml:space="preserve">UW MSW </w:t>
      </w:r>
      <w:r w:rsidR="001440B9">
        <w:rPr>
          <w:rFonts w:ascii="Calibri" w:hAnsi="Calibri"/>
          <w:sz w:val="24"/>
          <w:szCs w:val="24"/>
        </w:rPr>
        <w:t>Program</w:t>
      </w:r>
      <w:r w:rsidRPr="00533018">
        <w:rPr>
          <w:rFonts w:ascii="Calibri" w:hAnsi="Calibri"/>
          <w:sz w:val="24"/>
          <w:szCs w:val="24"/>
        </w:rPr>
        <w:t xml:space="preserve"> may be necessary in order to withdraw from courses.</w:t>
      </w:r>
    </w:p>
    <w:p w14:paraId="6DEA418F" w14:textId="33D92AB6" w:rsidR="00FE24A6" w:rsidRPr="00FE24A6" w:rsidRDefault="00FE24A6" w:rsidP="00FE24A6">
      <w:pPr>
        <w:pStyle w:val="1SINGLESPACE"/>
        <w:rPr>
          <w:rFonts w:ascii="Calibri" w:hAnsi="Calibri"/>
          <w:sz w:val="24"/>
          <w:szCs w:val="24"/>
        </w:rPr>
      </w:pPr>
      <w:r>
        <w:rPr>
          <w:rFonts w:ascii="Calibri" w:hAnsi="Calibri"/>
          <w:b/>
          <w:i/>
          <w:sz w:val="24"/>
          <w:szCs w:val="24"/>
        </w:rPr>
        <w:t>RD</w:t>
      </w:r>
      <w:r w:rsidR="008D1BBA" w:rsidRPr="00EC6B46">
        <w:rPr>
          <w:rFonts w:ascii="Calibri" w:hAnsi="Calibri"/>
          <w:b/>
          <w:i/>
          <w:sz w:val="24"/>
          <w:szCs w:val="24"/>
        </w:rPr>
        <w:t xml:space="preserve">: </w:t>
      </w:r>
      <w:r>
        <w:rPr>
          <w:rFonts w:ascii="Calibri" w:hAnsi="Calibri"/>
          <w:b/>
          <w:i/>
          <w:sz w:val="24"/>
          <w:szCs w:val="24"/>
        </w:rPr>
        <w:t>Registrar Drop</w:t>
      </w:r>
      <w:r w:rsidR="008D1BBA" w:rsidRPr="00EC6B46">
        <w:rPr>
          <w:rFonts w:ascii="Calibri" w:hAnsi="Calibri"/>
          <w:b/>
          <w:sz w:val="24"/>
          <w:szCs w:val="24"/>
        </w:rPr>
        <w:t>.</w:t>
      </w:r>
      <w:r w:rsidR="008D1BBA" w:rsidRPr="00533018">
        <w:rPr>
          <w:rFonts w:ascii="Calibri" w:hAnsi="Calibri"/>
          <w:sz w:val="24"/>
          <w:szCs w:val="24"/>
        </w:rPr>
        <w:t xml:space="preserve"> Grade assigned when a graduate student </w:t>
      </w:r>
      <w:r w:rsidRPr="00FE24A6">
        <w:rPr>
          <w:rFonts w:ascii="Calibri" w:hAnsi="Calibri"/>
          <w:sz w:val="24"/>
          <w:szCs w:val="24"/>
        </w:rPr>
        <w:t>drops courses after the second week of the quarter or with approval of a Former Quarter Drop Petition after the seventh week of the quarter.</w:t>
      </w:r>
    </w:p>
    <w:p w14:paraId="18C5A91D" w14:textId="77777777" w:rsidR="008D1BBA" w:rsidRPr="00533018" w:rsidRDefault="008D1BBA" w:rsidP="00533018">
      <w:pPr>
        <w:pStyle w:val="1SINGLESPACE"/>
        <w:rPr>
          <w:rFonts w:ascii="Calibri" w:hAnsi="Calibri"/>
          <w:sz w:val="24"/>
          <w:szCs w:val="24"/>
        </w:rPr>
      </w:pPr>
      <w:r w:rsidRPr="00533018">
        <w:rPr>
          <w:rFonts w:ascii="Calibri" w:hAnsi="Calibri"/>
          <w:sz w:val="24"/>
          <w:szCs w:val="24"/>
        </w:rPr>
        <w:t>Unofficial withdrawal from a course shall result in a grade of 0.0.</w:t>
      </w:r>
    </w:p>
    <w:p w14:paraId="71F57714" w14:textId="08C9FA44" w:rsidR="008D1BBA" w:rsidRPr="00533018" w:rsidRDefault="008D1BBA" w:rsidP="00533018">
      <w:pPr>
        <w:pStyle w:val="1SINGLESPACE"/>
        <w:rPr>
          <w:rFonts w:ascii="Calibri" w:hAnsi="Calibri"/>
          <w:sz w:val="24"/>
          <w:szCs w:val="24"/>
        </w:rPr>
      </w:pPr>
      <w:r w:rsidRPr="00533018">
        <w:rPr>
          <w:rFonts w:ascii="Calibri" w:hAnsi="Calibri"/>
          <w:sz w:val="24"/>
          <w:szCs w:val="24"/>
        </w:rPr>
        <w:t xml:space="preserve">The grades of W and </w:t>
      </w:r>
      <w:r w:rsidR="00FE24A6">
        <w:rPr>
          <w:rFonts w:ascii="Calibri" w:hAnsi="Calibri"/>
          <w:sz w:val="24"/>
          <w:szCs w:val="24"/>
        </w:rPr>
        <w:t>RD</w:t>
      </w:r>
      <w:r w:rsidRPr="00533018">
        <w:rPr>
          <w:rFonts w:ascii="Calibri" w:hAnsi="Calibri"/>
          <w:sz w:val="24"/>
          <w:szCs w:val="24"/>
        </w:rPr>
        <w:t xml:space="preserve"> do not count as completed credits nor in computation of the GPA.</w:t>
      </w:r>
    </w:p>
    <w:p w14:paraId="70E632C9" w14:textId="77777777" w:rsidR="008D1BBA" w:rsidRPr="00533018" w:rsidRDefault="008D1BBA" w:rsidP="00533018">
      <w:pPr>
        <w:pStyle w:val="1SINGLESPACE"/>
        <w:rPr>
          <w:rFonts w:ascii="Calibri" w:hAnsi="Calibri"/>
          <w:sz w:val="24"/>
          <w:szCs w:val="24"/>
        </w:rPr>
      </w:pPr>
      <w:r w:rsidRPr="00EC6B46">
        <w:rPr>
          <w:rFonts w:ascii="Calibri" w:hAnsi="Calibri"/>
          <w:b/>
          <w:i/>
          <w:sz w:val="24"/>
          <w:szCs w:val="24"/>
        </w:rPr>
        <w:t>X</w:t>
      </w:r>
      <w:r w:rsidRPr="00EC6B46">
        <w:rPr>
          <w:rFonts w:ascii="Calibri" w:hAnsi="Calibri"/>
          <w:b/>
          <w:sz w:val="24"/>
          <w:szCs w:val="24"/>
        </w:rPr>
        <w:t>:</w:t>
      </w:r>
      <w:r w:rsidRPr="00533018">
        <w:rPr>
          <w:rFonts w:ascii="Calibri" w:hAnsi="Calibri"/>
          <w:sz w:val="24"/>
          <w:szCs w:val="24"/>
        </w:rPr>
        <w:t xml:space="preserve"> Indicates that a grade was not submitted by instructor.</w:t>
      </w:r>
    </w:p>
    <w:p w14:paraId="4A373CA2" w14:textId="77777777" w:rsidR="008D1BBA" w:rsidRDefault="008D1BBA" w:rsidP="00533018">
      <w:pPr>
        <w:pStyle w:val="1SINGLESPACE"/>
        <w:rPr>
          <w:rFonts w:ascii="Calibri" w:hAnsi="Calibri"/>
          <w:noProof/>
          <w:sz w:val="24"/>
          <w:szCs w:val="24"/>
        </w:rPr>
      </w:pPr>
      <w:r w:rsidRPr="00533018">
        <w:rPr>
          <w:rFonts w:ascii="Calibri" w:hAnsi="Calibri"/>
          <w:noProof/>
          <w:sz w:val="24"/>
          <w:szCs w:val="24"/>
        </w:rPr>
        <w:t>Please refer to the section on Graduation Requirements for more details such as the required number of numerically graded credits and minimum grade points.</w:t>
      </w:r>
    </w:p>
    <w:p w14:paraId="441DF72E" w14:textId="77777777" w:rsidR="008D1BBA" w:rsidRDefault="008D1BBA" w:rsidP="00B557B9">
      <w:pPr>
        <w:pStyle w:val="1SINGLESPACE"/>
        <w:spacing w:before="0"/>
        <w:rPr>
          <w:rFonts w:ascii="Calibri" w:hAnsi="Calibri"/>
          <w:noProof/>
          <w:sz w:val="24"/>
          <w:szCs w:val="24"/>
        </w:rPr>
      </w:pPr>
    </w:p>
    <w:p w14:paraId="4CA081DE" w14:textId="77777777" w:rsidR="008D1BBA" w:rsidRDefault="008D1BBA" w:rsidP="00B557B9">
      <w:pPr>
        <w:pStyle w:val="1SINGLESPACE"/>
        <w:spacing w:before="0"/>
        <w:rPr>
          <w:rFonts w:ascii="Calibri" w:hAnsi="Calibri"/>
          <w:noProof/>
          <w:sz w:val="24"/>
          <w:szCs w:val="24"/>
        </w:rPr>
      </w:pPr>
    </w:p>
    <w:p w14:paraId="44A2F98A" w14:textId="77777777" w:rsidR="008D1BBA" w:rsidRPr="00C66A48" w:rsidRDefault="008D1BBA" w:rsidP="00C66A48">
      <w:pPr>
        <w:pBdr>
          <w:top w:val="single" w:sz="4" w:space="1" w:color="auto"/>
          <w:left w:val="single" w:sz="4" w:space="4" w:color="auto"/>
          <w:bottom w:val="single" w:sz="4" w:space="1" w:color="auto"/>
          <w:right w:val="single" w:sz="4" w:space="4" w:color="auto"/>
        </w:pBdr>
        <w:shd w:val="clear" w:color="auto" w:fill="FFFFFF"/>
        <w:jc w:val="center"/>
        <w:rPr>
          <w:rFonts w:ascii="Calibri" w:hAnsi="Calibri"/>
          <w:b/>
          <w:color w:val="7030A0"/>
          <w:sz w:val="48"/>
          <w:szCs w:val="48"/>
        </w:rPr>
      </w:pPr>
      <w:r w:rsidRPr="00C66A48">
        <w:rPr>
          <w:rFonts w:ascii="Calibri" w:hAnsi="Calibri"/>
          <w:b/>
          <w:color w:val="7030A0"/>
          <w:sz w:val="48"/>
          <w:szCs w:val="48"/>
        </w:rPr>
        <w:t>Academic Standing and Scholarship</w:t>
      </w:r>
    </w:p>
    <w:p w14:paraId="154FAC24" w14:textId="77777777" w:rsidR="00200E83" w:rsidRDefault="00200E83" w:rsidP="00200E83">
      <w:pPr>
        <w:autoSpaceDE w:val="0"/>
        <w:autoSpaceDN w:val="0"/>
        <w:adjustRightInd w:val="0"/>
        <w:rPr>
          <w:rFonts w:ascii="Calibri" w:hAnsi="Calibri" w:cs="Calibri"/>
          <w:sz w:val="24"/>
          <w:szCs w:val="24"/>
        </w:rPr>
      </w:pPr>
    </w:p>
    <w:p w14:paraId="2C8BAA36" w14:textId="77777777" w:rsidR="00200E83" w:rsidRDefault="00200E83" w:rsidP="00200E83">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Master of Social Work Academic Review</w:t>
      </w:r>
    </w:p>
    <w:p w14:paraId="050D97E3" w14:textId="77777777" w:rsidR="00200E83" w:rsidRPr="006D45E9" w:rsidRDefault="00200E83" w:rsidP="00200E83">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Policy and Procedures</w:t>
      </w:r>
    </w:p>
    <w:p w14:paraId="758890C4" w14:textId="77777777" w:rsidR="00200E83" w:rsidRPr="009B3836" w:rsidRDefault="00200E83" w:rsidP="00200E83">
      <w:pPr>
        <w:pStyle w:val="Heading3"/>
        <w:rPr>
          <w:rFonts w:ascii="Calibri" w:hAnsi="Calibri"/>
        </w:rPr>
      </w:pPr>
      <w:r>
        <w:rPr>
          <w:rStyle w:val="Strong"/>
          <w:rFonts w:ascii="Calibri" w:hAnsi="Calibri"/>
          <w:b/>
          <w:bCs/>
        </w:rPr>
        <w:t>S</w:t>
      </w:r>
      <w:r w:rsidRPr="009B3836">
        <w:rPr>
          <w:rStyle w:val="Strong"/>
          <w:rFonts w:ascii="Calibri" w:hAnsi="Calibri"/>
          <w:b/>
          <w:bCs/>
        </w:rPr>
        <w:t>atisfactory performance and progress toward completion of the degree</w:t>
      </w:r>
    </w:p>
    <w:p w14:paraId="13269CFA" w14:textId="29D45002" w:rsidR="00200E83" w:rsidRPr="009B3836" w:rsidRDefault="00200E83" w:rsidP="00200E83">
      <w:pPr>
        <w:pStyle w:val="NormalWeb"/>
        <w:rPr>
          <w:rFonts w:ascii="Calibri" w:hAnsi="Calibri"/>
        </w:rPr>
      </w:pPr>
      <w:r w:rsidRPr="167CE348">
        <w:rPr>
          <w:rFonts w:ascii="Calibri" w:hAnsi="Calibri"/>
        </w:rPr>
        <w:t xml:space="preserve">Admission to the Graduate School allows students to engage in graduate study and research at the University of Washington. Continuation in the Master of Social Work program at the University of Washington Tacoma occurs only if students maintain satisfactory performance and progress toward completion of the graduate degree program as outlined in Graduate School Memorandum No. 16. Students must also meet the requirements found in the University of Washington Student Conduct Code as amplified in the </w:t>
      </w:r>
      <w:r w:rsidRPr="167CE348">
        <w:rPr>
          <w:rFonts w:ascii="Calibri" w:hAnsi="Calibri"/>
          <w:i/>
          <w:iCs/>
        </w:rPr>
        <w:t>Essential Skills, Values and Standards of Professional Conduct</w:t>
      </w:r>
      <w:r w:rsidRPr="167CE348">
        <w:rPr>
          <w:rFonts w:ascii="Calibri" w:hAnsi="Calibri"/>
        </w:rPr>
        <w:t xml:space="preserve">. In addition to maintaining satisfactory academic performance, students must adhere to all behavioral standards as identified in the aforementioned code and standards. The </w:t>
      </w:r>
      <w:r w:rsidRPr="167CE348">
        <w:rPr>
          <w:rFonts w:ascii="Calibri" w:hAnsi="Calibri" w:cs="Calibri"/>
          <w:color w:val="222222"/>
        </w:rPr>
        <w:t>MSW Program Chair</w:t>
      </w:r>
      <w:r w:rsidRPr="167CE348">
        <w:rPr>
          <w:rFonts w:ascii="Calibri" w:hAnsi="Calibri"/>
        </w:rPr>
        <w:t xml:space="preserve"> in collaboration with the Graduate Program Advisor monitors graduate student academic progress on a quarterly basis.</w:t>
      </w:r>
    </w:p>
    <w:p w14:paraId="4B60DA58" w14:textId="77777777" w:rsidR="00200E83" w:rsidRPr="009B3836" w:rsidRDefault="00200E83" w:rsidP="00200E83">
      <w:pPr>
        <w:pStyle w:val="Heading3"/>
        <w:rPr>
          <w:rFonts w:ascii="Calibri" w:hAnsi="Calibri"/>
        </w:rPr>
      </w:pPr>
      <w:r w:rsidRPr="009B3836">
        <w:rPr>
          <w:rStyle w:val="Strong"/>
          <w:rFonts w:ascii="Calibri" w:hAnsi="Calibri"/>
          <w:b/>
          <w:bCs/>
        </w:rPr>
        <w:t>Evaluation of student performance and progression</w:t>
      </w:r>
    </w:p>
    <w:p w14:paraId="5DA52C4C" w14:textId="77777777" w:rsidR="00200E83" w:rsidRPr="009B3836" w:rsidRDefault="00200E83" w:rsidP="00200E83">
      <w:pPr>
        <w:pStyle w:val="Heading4"/>
        <w:rPr>
          <w:rFonts w:ascii="Calibri" w:hAnsi="Calibri"/>
          <w:sz w:val="24"/>
          <w:szCs w:val="24"/>
          <w:u w:val="single"/>
        </w:rPr>
      </w:pPr>
      <w:r w:rsidRPr="009B3836">
        <w:rPr>
          <w:rStyle w:val="Strong"/>
          <w:rFonts w:ascii="Calibri" w:hAnsi="Calibri"/>
          <w:b/>
          <w:bCs/>
          <w:sz w:val="24"/>
          <w:szCs w:val="24"/>
          <w:u w:val="single"/>
        </w:rPr>
        <w:t>Good academic standing</w:t>
      </w:r>
    </w:p>
    <w:p w14:paraId="24A140A5" w14:textId="510E25C8" w:rsidR="00200E83" w:rsidRPr="009B3836" w:rsidRDefault="00200E83" w:rsidP="00200E83">
      <w:pPr>
        <w:pStyle w:val="NormalWeb"/>
        <w:rPr>
          <w:rFonts w:ascii="Calibri" w:hAnsi="Calibri"/>
        </w:rPr>
      </w:pPr>
      <w:r w:rsidRPr="167CE348">
        <w:rPr>
          <w:rFonts w:ascii="Calibri" w:hAnsi="Calibri"/>
        </w:rPr>
        <w:t>In order to be in good academic standing, students must maintain a minimum cumulative University grade point average of 3.00 for all 400- and 500-level graded courses taken after attaining graduate status at the University of Washington. In addition, students must complete, and pass all required Social Work classes with a minimum grade of a 2.7 or higher or “S” or “CR.” Students who accumulate more than two incompletes on their transcripts or carry incompletes beyond one quarter will be reviewed for satisfactory progress.</w:t>
      </w:r>
    </w:p>
    <w:p w14:paraId="5939B608" w14:textId="77777777" w:rsidR="00200E83" w:rsidRPr="009B3836" w:rsidRDefault="00200E83" w:rsidP="00200E83">
      <w:pPr>
        <w:pStyle w:val="Heading4"/>
        <w:rPr>
          <w:rFonts w:ascii="Calibri" w:hAnsi="Calibri"/>
          <w:sz w:val="24"/>
          <w:szCs w:val="24"/>
          <w:u w:val="single"/>
        </w:rPr>
      </w:pPr>
      <w:r w:rsidRPr="009B3836">
        <w:rPr>
          <w:rStyle w:val="Strong"/>
          <w:rFonts w:ascii="Calibri" w:hAnsi="Calibri"/>
          <w:b/>
          <w:bCs/>
          <w:sz w:val="24"/>
          <w:szCs w:val="24"/>
          <w:u w:val="single"/>
        </w:rPr>
        <w:t>Low scholarship</w:t>
      </w:r>
    </w:p>
    <w:p w14:paraId="160944AC" w14:textId="77777777" w:rsidR="00200E83" w:rsidRDefault="00200E83" w:rsidP="00200E83">
      <w:pPr>
        <w:pStyle w:val="NormalWeb"/>
        <w:rPr>
          <w:rFonts w:ascii="Calibri" w:hAnsi="Calibri"/>
        </w:rPr>
      </w:pPr>
      <w:r w:rsidRPr="009B3836">
        <w:rPr>
          <w:rFonts w:ascii="Calibri" w:hAnsi="Calibri"/>
        </w:rPr>
        <w:t>Failure to maintain a cumulative or quarterly grade point average of 3.00 or to earn at least a 2.7 or “S” or “CR” in a required class is considered low scholarship. Low scholarship may lead to a change-in-status action by the Graduate School, including Warn</w:t>
      </w:r>
      <w:r>
        <w:rPr>
          <w:rFonts w:ascii="Calibri" w:hAnsi="Calibri"/>
        </w:rPr>
        <w:t>ing</w:t>
      </w:r>
      <w:r w:rsidRPr="009B3836">
        <w:rPr>
          <w:rFonts w:ascii="Calibri" w:hAnsi="Calibri"/>
        </w:rPr>
        <w:t xml:space="preserve">, Probation, Final Probation, or Drop. If a student falls below this standard of academic performance, s/he will be evaluated individually on a quarterly basis by the MSW </w:t>
      </w:r>
      <w:r w:rsidRPr="00AF568B">
        <w:rPr>
          <w:rFonts w:ascii="Calibri" w:hAnsi="Calibri" w:cs="Calibri"/>
          <w:color w:val="222222"/>
        </w:rPr>
        <w:t xml:space="preserve">Program </w:t>
      </w:r>
      <w:r>
        <w:rPr>
          <w:rFonts w:ascii="Calibri" w:hAnsi="Calibri" w:cs="Calibri"/>
          <w:color w:val="222222"/>
        </w:rPr>
        <w:t>Chair</w:t>
      </w:r>
      <w:r w:rsidRPr="009B3836">
        <w:rPr>
          <w:rFonts w:ascii="Calibri" w:hAnsi="Calibri"/>
        </w:rPr>
        <w:t xml:space="preserve"> who may confer with the program’s </w:t>
      </w:r>
      <w:r w:rsidRPr="00561FF7">
        <w:rPr>
          <w:rFonts w:ascii="Calibri" w:hAnsi="Calibri"/>
        </w:rPr>
        <w:t>Professional Standards Committee.</w:t>
      </w:r>
      <w:r>
        <w:rPr>
          <w:rFonts w:ascii="Calibri" w:hAnsi="Calibri"/>
        </w:rPr>
        <w:t xml:space="preserve"> </w:t>
      </w:r>
      <w:r w:rsidRPr="00DB1DD2">
        <w:rPr>
          <w:rFonts w:ascii="Calibri" w:hAnsi="Calibri"/>
        </w:rPr>
        <w:t>The quarterly academic performance review will determine whether the student is progressing towards good academic standing, including passing current classes and/or increasing their cumulative GPA. The Registrar</w:t>
      </w:r>
      <w:r w:rsidRPr="009B3836">
        <w:rPr>
          <w:rFonts w:ascii="Calibri" w:hAnsi="Calibri"/>
        </w:rPr>
        <w:t xml:space="preserve"> will record only those actions recommending Probation, Final Probation, and Drop.</w:t>
      </w:r>
      <w:r>
        <w:rPr>
          <w:rFonts w:ascii="Calibri" w:hAnsi="Calibri"/>
        </w:rPr>
        <w:t xml:space="preserve">  </w:t>
      </w:r>
    </w:p>
    <w:p w14:paraId="7C9C464F" w14:textId="16073D0E" w:rsidR="00200E83" w:rsidRDefault="00200E83" w:rsidP="00200E83">
      <w:pPr>
        <w:pStyle w:val="NormalWeb"/>
        <w:rPr>
          <w:rFonts w:ascii="Calibri" w:hAnsi="Calibri"/>
        </w:rPr>
      </w:pPr>
      <w:r>
        <w:rPr>
          <w:rFonts w:ascii="Calibri" w:hAnsi="Calibri"/>
        </w:rPr>
        <w:t xml:space="preserve">*Note that students who fail a required course for the MSW degree twice, will fall under the </w:t>
      </w:r>
      <w:r w:rsidRPr="008C643E">
        <w:rPr>
          <w:rFonts w:ascii="Calibri" w:hAnsi="Calibri"/>
          <w:i/>
        </w:rPr>
        <w:t>MSW Course Repeat Policy</w:t>
      </w:r>
      <w:r w:rsidRPr="008C643E">
        <w:rPr>
          <w:rFonts w:ascii="Calibri" w:hAnsi="Calibri"/>
        </w:rPr>
        <w:t>.</w:t>
      </w:r>
      <w:r>
        <w:rPr>
          <w:rFonts w:ascii="Calibri" w:hAnsi="Calibri"/>
        </w:rPr>
        <w:t xml:space="preserve">  </w:t>
      </w:r>
    </w:p>
    <w:p w14:paraId="4C763976" w14:textId="77777777" w:rsidR="00650C15" w:rsidRPr="00B557B9" w:rsidRDefault="00650C15" w:rsidP="00650C15">
      <w:pPr>
        <w:pStyle w:val="1SINGLESPACE"/>
        <w:rPr>
          <w:rFonts w:ascii="Calibri" w:hAnsi="Calibri"/>
          <w:sz w:val="24"/>
          <w:szCs w:val="24"/>
        </w:rPr>
      </w:pPr>
      <w:r w:rsidRPr="00B557B9">
        <w:rPr>
          <w:rFonts w:ascii="Calibri" w:hAnsi="Calibri"/>
          <w:sz w:val="24"/>
          <w:szCs w:val="24"/>
        </w:rPr>
        <w:t>To determine satisfactory performance or progress, the following criteria is used:</w:t>
      </w:r>
    </w:p>
    <w:p w14:paraId="6E874472" w14:textId="77777777" w:rsidR="00650C15" w:rsidRPr="00B557B9" w:rsidRDefault="00650C15" w:rsidP="00650C15">
      <w:pPr>
        <w:numPr>
          <w:ilvl w:val="0"/>
          <w:numId w:val="32"/>
        </w:numPr>
        <w:spacing w:before="240"/>
        <w:ind w:left="720"/>
        <w:rPr>
          <w:rFonts w:ascii="Calibri" w:hAnsi="Calibri"/>
          <w:sz w:val="24"/>
          <w:szCs w:val="24"/>
        </w:rPr>
      </w:pPr>
      <w:r w:rsidRPr="00B557B9">
        <w:rPr>
          <w:rFonts w:ascii="Calibri" w:hAnsi="Calibri"/>
          <w:sz w:val="24"/>
          <w:szCs w:val="24"/>
        </w:rPr>
        <w:t>Performance in the fulfillment of degree program requirements;</w:t>
      </w:r>
    </w:p>
    <w:p w14:paraId="5659CEC9" w14:textId="77777777" w:rsidR="00650C15" w:rsidRPr="00B557B9" w:rsidRDefault="00650C15" w:rsidP="00650C15">
      <w:pPr>
        <w:numPr>
          <w:ilvl w:val="0"/>
          <w:numId w:val="33"/>
        </w:numPr>
        <w:ind w:left="720"/>
        <w:rPr>
          <w:rFonts w:ascii="Calibri" w:hAnsi="Calibri"/>
          <w:sz w:val="24"/>
          <w:szCs w:val="24"/>
        </w:rPr>
      </w:pPr>
      <w:r w:rsidRPr="00B557B9">
        <w:rPr>
          <w:rFonts w:ascii="Calibri" w:hAnsi="Calibri"/>
          <w:sz w:val="24"/>
          <w:szCs w:val="24"/>
        </w:rPr>
        <w:t>Performance during informal course work and seminars; and</w:t>
      </w:r>
    </w:p>
    <w:p w14:paraId="4E5EDB25" w14:textId="77777777" w:rsidR="00650C15" w:rsidRPr="00B557B9" w:rsidRDefault="00650C15" w:rsidP="00650C15">
      <w:pPr>
        <w:numPr>
          <w:ilvl w:val="0"/>
          <w:numId w:val="33"/>
        </w:numPr>
        <w:ind w:left="720"/>
        <w:rPr>
          <w:rFonts w:ascii="Calibri" w:hAnsi="Calibri"/>
          <w:sz w:val="24"/>
          <w:szCs w:val="24"/>
        </w:rPr>
      </w:pPr>
      <w:r w:rsidRPr="00B557B9">
        <w:rPr>
          <w:rFonts w:ascii="Calibri" w:hAnsi="Calibri"/>
          <w:sz w:val="24"/>
          <w:szCs w:val="24"/>
        </w:rPr>
        <w:t>Research capability, progress and achievements.</w:t>
      </w:r>
    </w:p>
    <w:p w14:paraId="2EBE0FF0" w14:textId="243D39AE" w:rsidR="00650C15" w:rsidRPr="00650C15" w:rsidRDefault="00650C15" w:rsidP="0024073D">
      <w:pPr>
        <w:pStyle w:val="1SINGLESPACE"/>
        <w:rPr>
          <w:rFonts w:ascii="Calibri" w:hAnsi="Calibri"/>
        </w:rPr>
      </w:pPr>
      <w:r w:rsidRPr="00B557B9">
        <w:rPr>
          <w:rFonts w:ascii="Calibri" w:hAnsi="Calibri"/>
          <w:sz w:val="24"/>
          <w:szCs w:val="24"/>
        </w:rPr>
        <w:t>In addition to the grade performance,</w:t>
      </w:r>
      <w:r>
        <w:rPr>
          <w:rFonts w:ascii="Calibri" w:hAnsi="Calibri"/>
          <w:sz w:val="24"/>
          <w:szCs w:val="24"/>
        </w:rPr>
        <w:t xml:space="preserve"> students with incompletes or “X</w:t>
      </w:r>
      <w:r w:rsidRPr="00B557B9">
        <w:rPr>
          <w:rFonts w:ascii="Calibri" w:hAnsi="Calibri"/>
          <w:sz w:val="24"/>
          <w:szCs w:val="24"/>
        </w:rPr>
        <w:t xml:space="preserve">” grades in the </w:t>
      </w:r>
      <w:r>
        <w:rPr>
          <w:rFonts w:ascii="Calibri" w:hAnsi="Calibri"/>
          <w:sz w:val="24"/>
          <w:szCs w:val="24"/>
        </w:rPr>
        <w:t>Generalist</w:t>
      </w:r>
      <w:r w:rsidRPr="00B557B9">
        <w:rPr>
          <w:rFonts w:ascii="Calibri" w:hAnsi="Calibri"/>
          <w:sz w:val="24"/>
          <w:szCs w:val="24"/>
        </w:rPr>
        <w:t xml:space="preserve"> courses must successfully complete the courses </w:t>
      </w:r>
      <w:r w:rsidRPr="00B557B9">
        <w:rPr>
          <w:rFonts w:ascii="Calibri" w:hAnsi="Calibri"/>
          <w:i/>
          <w:sz w:val="24"/>
          <w:szCs w:val="24"/>
          <w:u w:val="single"/>
        </w:rPr>
        <w:t>prior to beginning</w:t>
      </w:r>
      <w:r w:rsidRPr="00B557B9">
        <w:rPr>
          <w:rFonts w:ascii="Calibri" w:hAnsi="Calibri"/>
          <w:sz w:val="24"/>
          <w:szCs w:val="24"/>
        </w:rPr>
        <w:t xml:space="preserve"> the </w:t>
      </w:r>
      <w:r>
        <w:rPr>
          <w:rFonts w:ascii="Calibri" w:hAnsi="Calibri"/>
          <w:sz w:val="24"/>
          <w:szCs w:val="24"/>
        </w:rPr>
        <w:t>Specialization</w:t>
      </w:r>
      <w:r w:rsidRPr="00B557B9">
        <w:rPr>
          <w:rFonts w:ascii="Calibri" w:hAnsi="Calibri"/>
          <w:sz w:val="24"/>
          <w:szCs w:val="24"/>
        </w:rPr>
        <w:t xml:space="preserve"> Curriculum.</w:t>
      </w:r>
    </w:p>
    <w:p w14:paraId="12423E03" w14:textId="77777777" w:rsidR="00200E83" w:rsidRPr="009B3836" w:rsidRDefault="00200E83" w:rsidP="00200E83">
      <w:pPr>
        <w:pStyle w:val="Heading4"/>
        <w:rPr>
          <w:rFonts w:ascii="Calibri" w:hAnsi="Calibri"/>
          <w:i/>
          <w:sz w:val="24"/>
          <w:szCs w:val="24"/>
          <w:u w:val="single"/>
        </w:rPr>
      </w:pPr>
      <w:r w:rsidRPr="009B3836">
        <w:rPr>
          <w:rStyle w:val="Emphasis"/>
          <w:rFonts w:ascii="Calibri" w:hAnsi="Calibri"/>
          <w:i w:val="0"/>
          <w:sz w:val="24"/>
          <w:szCs w:val="24"/>
          <w:u w:val="single"/>
        </w:rPr>
        <w:t>Warning</w:t>
      </w:r>
    </w:p>
    <w:p w14:paraId="1251AF91" w14:textId="26CC4752" w:rsidR="00200E83" w:rsidRPr="00DB1DD2" w:rsidRDefault="00200E83" w:rsidP="00200E83">
      <w:pPr>
        <w:pStyle w:val="NormalWeb"/>
        <w:rPr>
          <w:rFonts w:ascii="Calibri" w:hAnsi="Calibri"/>
        </w:rPr>
      </w:pPr>
      <w:r w:rsidRPr="167CE348">
        <w:rPr>
          <w:rFonts w:ascii="Calibri" w:hAnsi="Calibri"/>
        </w:rPr>
        <w:t xml:space="preserve">A warning will be issued to a student when their cumulative or quarterly grade point average falls below 3.00. This status is initiated and documented by the Social Work program but is not reported to the Graduate School and does not appear on the student’s transcript. A warning may be issued for behavioral concerns as well. A student must be notified in writing, and documentation must be placed in the student’s file.  If the deficiency is not corrected after one quarter, probation may be recommended.  </w:t>
      </w:r>
    </w:p>
    <w:p w14:paraId="62C9032C" w14:textId="77777777" w:rsidR="00200E83" w:rsidRPr="009B3836" w:rsidRDefault="00200E83" w:rsidP="00200E83">
      <w:pPr>
        <w:pStyle w:val="Heading4"/>
        <w:rPr>
          <w:rFonts w:ascii="Calibri" w:hAnsi="Calibri"/>
          <w:i/>
          <w:sz w:val="24"/>
          <w:szCs w:val="24"/>
          <w:u w:val="single"/>
        </w:rPr>
      </w:pPr>
      <w:r w:rsidRPr="009B3836">
        <w:rPr>
          <w:rStyle w:val="Emphasis"/>
          <w:rFonts w:ascii="Calibri" w:hAnsi="Calibri"/>
          <w:i w:val="0"/>
          <w:sz w:val="24"/>
          <w:szCs w:val="24"/>
          <w:u w:val="single"/>
        </w:rPr>
        <w:t>Probation</w:t>
      </w:r>
    </w:p>
    <w:p w14:paraId="548BA359" w14:textId="77777777" w:rsidR="00200E83" w:rsidRPr="009B3836" w:rsidRDefault="00200E83" w:rsidP="00200E83">
      <w:pPr>
        <w:pStyle w:val="NormalWeb"/>
        <w:rPr>
          <w:rFonts w:ascii="Calibri" w:hAnsi="Calibri"/>
        </w:rPr>
      </w:pPr>
      <w:r w:rsidRPr="009B3836">
        <w:rPr>
          <w:rFonts w:ascii="Calibri" w:hAnsi="Calibri"/>
        </w:rPr>
        <w:t xml:space="preserve">Probation will be recommended </w:t>
      </w:r>
      <w:r>
        <w:rPr>
          <w:rFonts w:ascii="Calibri" w:hAnsi="Calibri"/>
        </w:rPr>
        <w:t xml:space="preserve">to the Graduate School </w:t>
      </w:r>
      <w:r w:rsidRPr="009B3836">
        <w:rPr>
          <w:rFonts w:ascii="Calibri" w:hAnsi="Calibri"/>
        </w:rPr>
        <w:t>for any student who has not corrected the deficiency which resulted in the warning</w:t>
      </w:r>
      <w:r>
        <w:rPr>
          <w:rFonts w:ascii="Calibri" w:hAnsi="Calibri"/>
        </w:rPr>
        <w:t xml:space="preserve"> or who fails to earn at least a 2.7 or “S” or “CR” in a required class</w:t>
      </w:r>
      <w:r w:rsidRPr="009B3836">
        <w:rPr>
          <w:rFonts w:ascii="Calibri" w:hAnsi="Calibri"/>
        </w:rPr>
        <w:t xml:space="preserve">. </w:t>
      </w:r>
      <w:r>
        <w:rPr>
          <w:rFonts w:ascii="Calibri" w:hAnsi="Calibri"/>
        </w:rPr>
        <w:t>For students who fail a required class,</w:t>
      </w:r>
      <w:r w:rsidRPr="009B3836">
        <w:rPr>
          <w:rFonts w:ascii="Calibri" w:hAnsi="Calibri"/>
        </w:rPr>
        <w:t xml:space="preserve"> a previous warning is unnecessary.</w:t>
      </w:r>
      <w:r>
        <w:rPr>
          <w:rFonts w:ascii="Calibri" w:hAnsi="Calibri"/>
        </w:rPr>
        <w:t xml:space="preserve"> </w:t>
      </w:r>
      <w:r w:rsidRPr="009B3836">
        <w:rPr>
          <w:rFonts w:ascii="Calibri" w:hAnsi="Calibri"/>
        </w:rPr>
        <w:t>A student may not remain on probation for more than three consecutive quarters and will automatically be reviewed each quarter while on probation.</w:t>
      </w:r>
      <w:r>
        <w:rPr>
          <w:rFonts w:ascii="Calibri" w:hAnsi="Calibri"/>
        </w:rPr>
        <w:t xml:space="preserve"> </w:t>
      </w:r>
    </w:p>
    <w:p w14:paraId="0C066A8C" w14:textId="77777777" w:rsidR="00200E83" w:rsidRPr="009B3836" w:rsidRDefault="00200E83" w:rsidP="00200E83">
      <w:pPr>
        <w:pStyle w:val="Heading4"/>
        <w:rPr>
          <w:rFonts w:ascii="Calibri" w:hAnsi="Calibri"/>
          <w:i/>
          <w:sz w:val="24"/>
          <w:szCs w:val="24"/>
          <w:u w:val="single"/>
        </w:rPr>
      </w:pPr>
      <w:r w:rsidRPr="009B3836">
        <w:rPr>
          <w:rStyle w:val="Emphasis"/>
          <w:rFonts w:ascii="Calibri" w:hAnsi="Calibri"/>
          <w:i w:val="0"/>
          <w:sz w:val="24"/>
          <w:szCs w:val="24"/>
          <w:u w:val="single"/>
        </w:rPr>
        <w:t>Final probation</w:t>
      </w:r>
    </w:p>
    <w:p w14:paraId="6D322ED6" w14:textId="77777777" w:rsidR="00200E83" w:rsidRPr="00561FF7" w:rsidRDefault="00200E83" w:rsidP="00200E83">
      <w:pPr>
        <w:pStyle w:val="NormalWeb"/>
        <w:rPr>
          <w:rFonts w:ascii="Calibri" w:hAnsi="Calibri"/>
        </w:rPr>
      </w:pPr>
      <w:r w:rsidRPr="00561FF7">
        <w:rPr>
          <w:rFonts w:ascii="Calibri" w:hAnsi="Calibri"/>
        </w:rPr>
        <w:t xml:space="preserve">After at least one quarter of probation, a student may be placed on final probation (for one quarter only). Final probation will be </w:t>
      </w:r>
      <w:r w:rsidRPr="00561FF7">
        <w:rPr>
          <w:rFonts w:ascii="Calibri" w:hAnsi="Calibri" w:cs="Lucida Sans Unicode"/>
          <w:lang w:val="en"/>
        </w:rPr>
        <w:t>recommended for students who have not corrected the condition(s) that caused the probation recommendation or for students who may have corrected previous probation conditions but failed additional performance requirements and did not progress toward completion of the graduate program</w:t>
      </w:r>
      <w:r w:rsidRPr="00561FF7">
        <w:rPr>
          <w:rFonts w:ascii="Calibri" w:hAnsi="Calibri"/>
        </w:rPr>
        <w:t xml:space="preserve">. The Graduate School will consider one additional quarter in extenuating circumstances. </w:t>
      </w:r>
    </w:p>
    <w:p w14:paraId="393BA780" w14:textId="77777777" w:rsidR="00200E83" w:rsidRPr="009B3836" w:rsidRDefault="00200E83" w:rsidP="00200E83">
      <w:pPr>
        <w:pStyle w:val="Heading4"/>
        <w:rPr>
          <w:rFonts w:ascii="Calibri" w:hAnsi="Calibri"/>
          <w:i/>
          <w:sz w:val="24"/>
          <w:szCs w:val="24"/>
          <w:u w:val="single"/>
        </w:rPr>
      </w:pPr>
      <w:r w:rsidRPr="009B3836">
        <w:rPr>
          <w:rStyle w:val="Emphasis"/>
          <w:rFonts w:ascii="Calibri" w:hAnsi="Calibri"/>
          <w:i w:val="0"/>
          <w:sz w:val="24"/>
          <w:szCs w:val="24"/>
          <w:u w:val="single"/>
        </w:rPr>
        <w:t>Drop</w:t>
      </w:r>
    </w:p>
    <w:p w14:paraId="4095B8BC" w14:textId="77777777" w:rsidR="00200E83" w:rsidRPr="004A6287" w:rsidRDefault="00200E83" w:rsidP="00200E83">
      <w:pPr>
        <w:pStyle w:val="NormalWeb"/>
        <w:rPr>
          <w:rFonts w:ascii="Calibri" w:hAnsi="Calibri"/>
        </w:rPr>
      </w:pPr>
      <w:r w:rsidRPr="004A6287">
        <w:rPr>
          <w:rFonts w:ascii="Calibri" w:hAnsi="Calibri"/>
        </w:rPr>
        <w:t>After one quarter of final probation, a student may be dropped from the program if the student has not made sufficient academic progress. Exceptions to this policy will be considered by the Graduate School only in extenuating circumstances. If the Graduate School accepts a drop recommendation, the Registrar is notified by the Graduate School, and the student is immediately dropped from the MSW program. This final action is recommended for students who have not corrected the condition(s) that caused the final probation within the specified time limit.</w:t>
      </w:r>
    </w:p>
    <w:p w14:paraId="4ADCD8F7" w14:textId="77777777" w:rsidR="00200E83" w:rsidRPr="009B3836" w:rsidRDefault="00200E83" w:rsidP="00200E83">
      <w:pPr>
        <w:pStyle w:val="NormalWeb"/>
        <w:rPr>
          <w:rFonts w:ascii="Calibri" w:hAnsi="Calibri"/>
        </w:rPr>
      </w:pPr>
      <w:r w:rsidRPr="009B3836">
        <w:rPr>
          <w:rStyle w:val="Emphasis"/>
          <w:rFonts w:ascii="Calibri" w:hAnsi="Calibri"/>
        </w:rPr>
        <w:t>Note</w:t>
      </w:r>
      <w:r w:rsidRPr="009B3836">
        <w:rPr>
          <w:rFonts w:ascii="Calibri" w:hAnsi="Calibri"/>
        </w:rPr>
        <w:t xml:space="preserve">: Action is taken for one quarter only and is reviewed each quarter. No action will appear on the transcript for any subsequent quarter unless a recommendation is made by the MSW Program to the Dean of the </w:t>
      </w:r>
      <w:r>
        <w:rPr>
          <w:rFonts w:ascii="Calibri" w:hAnsi="Calibri"/>
        </w:rPr>
        <w:t xml:space="preserve">UW </w:t>
      </w:r>
      <w:r w:rsidRPr="009B3836">
        <w:rPr>
          <w:rFonts w:ascii="Calibri" w:hAnsi="Calibri"/>
        </w:rPr>
        <w:t>Graduate School.</w:t>
      </w:r>
    </w:p>
    <w:p w14:paraId="157C5F50" w14:textId="77777777" w:rsidR="00200E83" w:rsidRDefault="00200E83" w:rsidP="00200E83">
      <w:pPr>
        <w:pStyle w:val="NormalWeb"/>
        <w:rPr>
          <w:rFonts w:ascii="Calibri" w:hAnsi="Calibri"/>
        </w:rPr>
      </w:pPr>
      <w:r w:rsidRPr="009B3836">
        <w:rPr>
          <w:rFonts w:ascii="Calibri" w:hAnsi="Calibri"/>
        </w:rPr>
        <w:t xml:space="preserve">In addition to the grade performance, students with incompletes or “x” grades in the Professional </w:t>
      </w:r>
      <w:r>
        <w:rPr>
          <w:rFonts w:ascii="Calibri" w:hAnsi="Calibri"/>
        </w:rPr>
        <w:t>Generalist</w:t>
      </w:r>
      <w:r w:rsidRPr="009B3836">
        <w:rPr>
          <w:rFonts w:ascii="Calibri" w:hAnsi="Calibri"/>
        </w:rPr>
        <w:t xml:space="preserve"> courses must successfully complete the courses prior to beginning the </w:t>
      </w:r>
      <w:r>
        <w:rPr>
          <w:rFonts w:ascii="Calibri" w:hAnsi="Calibri"/>
        </w:rPr>
        <w:t>Specialization</w:t>
      </w:r>
      <w:r w:rsidRPr="009B3836">
        <w:rPr>
          <w:rFonts w:ascii="Calibri" w:hAnsi="Calibri"/>
        </w:rPr>
        <w:t xml:space="preserve"> Curricula.</w:t>
      </w:r>
    </w:p>
    <w:p w14:paraId="5F6142E6" w14:textId="77777777" w:rsidR="00200E83" w:rsidRPr="008C643E" w:rsidRDefault="00200E83" w:rsidP="00200E83">
      <w:pPr>
        <w:pStyle w:val="NormalWeb"/>
        <w:rPr>
          <w:rFonts w:ascii="Calibri" w:hAnsi="Calibri"/>
          <w:b/>
        </w:rPr>
      </w:pPr>
      <w:r w:rsidRPr="008C643E">
        <w:rPr>
          <w:rStyle w:val="Emphasis"/>
          <w:rFonts w:ascii="Calibri" w:hAnsi="Calibri"/>
          <w:b/>
          <w:i w:val="0"/>
          <w:u w:val="single"/>
        </w:rPr>
        <w:t xml:space="preserve">Appeals </w:t>
      </w:r>
    </w:p>
    <w:p w14:paraId="31504C4B" w14:textId="77777777" w:rsidR="00200E83" w:rsidRPr="009B3836" w:rsidRDefault="00200E83" w:rsidP="00200E83">
      <w:pPr>
        <w:pStyle w:val="NormalWeb"/>
        <w:rPr>
          <w:rFonts w:ascii="Calibri" w:hAnsi="Calibri"/>
        </w:rPr>
      </w:pPr>
      <w:r w:rsidRPr="009B3836">
        <w:rPr>
          <w:rFonts w:ascii="Calibri" w:hAnsi="Calibri"/>
        </w:rPr>
        <w:t>Students may appeal change</w:t>
      </w:r>
      <w:r>
        <w:rPr>
          <w:rFonts w:ascii="Calibri" w:hAnsi="Calibri"/>
        </w:rPr>
        <w:t>s</w:t>
      </w:r>
      <w:r w:rsidRPr="009B3836">
        <w:rPr>
          <w:rFonts w:ascii="Calibri" w:hAnsi="Calibri"/>
        </w:rPr>
        <w:t xml:space="preserve"> in status dire</w:t>
      </w:r>
      <w:r>
        <w:rPr>
          <w:rFonts w:ascii="Calibri" w:hAnsi="Calibri"/>
        </w:rPr>
        <w:t>ctly to the MSW Program Chair</w:t>
      </w:r>
      <w:r w:rsidRPr="009B3836">
        <w:rPr>
          <w:rFonts w:ascii="Calibri" w:hAnsi="Calibri"/>
        </w:rPr>
        <w:t>. Appeals beyond this point must follow the process outlined in Graduate School Memorandum No. 33, Academic Grievance Procedure.</w:t>
      </w:r>
    </w:p>
    <w:p w14:paraId="708BB1CF" w14:textId="77777777" w:rsidR="00200E83" w:rsidRPr="009507FD" w:rsidRDefault="00200E83" w:rsidP="00200E83">
      <w:pPr>
        <w:pStyle w:val="NormalWeb"/>
        <w:spacing w:after="0" w:afterAutospacing="0"/>
        <w:rPr>
          <w:rFonts w:ascii="Calibri" w:hAnsi="Calibri"/>
          <w:i/>
        </w:rPr>
      </w:pPr>
      <w:r w:rsidRPr="009B3836">
        <w:rPr>
          <w:rStyle w:val="Emphasis"/>
          <w:rFonts w:ascii="Calibri" w:hAnsi="Calibri"/>
        </w:rPr>
        <w:t xml:space="preserve">Approved by </w:t>
      </w:r>
      <w:r>
        <w:rPr>
          <w:rStyle w:val="Emphasis"/>
          <w:rFonts w:ascii="Calibri" w:hAnsi="Calibri"/>
        </w:rPr>
        <w:t xml:space="preserve">the </w:t>
      </w:r>
      <w:r w:rsidRPr="009B3836">
        <w:rPr>
          <w:rStyle w:val="Emphasis"/>
          <w:rFonts w:ascii="Calibri" w:hAnsi="Calibri"/>
        </w:rPr>
        <w:t xml:space="preserve">UW </w:t>
      </w:r>
      <w:r>
        <w:rPr>
          <w:rStyle w:val="Emphasis"/>
          <w:rFonts w:ascii="Calibri" w:hAnsi="Calibri"/>
        </w:rPr>
        <w:t>Tacoma</w:t>
      </w:r>
      <w:r w:rsidRPr="009B3836">
        <w:rPr>
          <w:rStyle w:val="Emphasis"/>
          <w:rFonts w:ascii="Calibri" w:hAnsi="Calibri"/>
        </w:rPr>
        <w:t xml:space="preserve"> Social Work Graduate Faculty, </w:t>
      </w:r>
      <w:r>
        <w:rPr>
          <w:rStyle w:val="Emphasis"/>
          <w:rFonts w:ascii="Calibri" w:hAnsi="Calibri"/>
        </w:rPr>
        <w:t>3/11/2016</w:t>
      </w:r>
    </w:p>
    <w:p w14:paraId="3B4BFF72" w14:textId="77777777" w:rsidR="008D1BBA" w:rsidRDefault="008D1BBA" w:rsidP="00B557B9">
      <w:pPr>
        <w:pStyle w:val="1SINGLESPACE"/>
        <w:spacing w:before="0"/>
        <w:rPr>
          <w:rFonts w:ascii="Calibri" w:hAnsi="Calibri"/>
          <w:noProof/>
          <w:sz w:val="24"/>
          <w:szCs w:val="24"/>
        </w:rPr>
      </w:pPr>
    </w:p>
    <w:p w14:paraId="765D0B4D" w14:textId="77777777" w:rsidR="008D1BBA" w:rsidRDefault="008D1BBA" w:rsidP="00B557B9"/>
    <w:p w14:paraId="6A8787E6" w14:textId="7414D3AB" w:rsidR="008D1BBA" w:rsidRPr="00DB4C09" w:rsidRDefault="008D1BBA" w:rsidP="00DB4C09">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sidRPr="00DB4C09">
        <w:rPr>
          <w:rFonts w:ascii="Calibri" w:hAnsi="Calibri"/>
          <w:b/>
          <w:sz w:val="36"/>
          <w:szCs w:val="36"/>
        </w:rPr>
        <w:t>Repeating Courses</w:t>
      </w:r>
    </w:p>
    <w:p w14:paraId="41E89F05" w14:textId="05D8CA38" w:rsidR="009F5C76" w:rsidRDefault="008D1BBA" w:rsidP="00EC6B46">
      <w:pPr>
        <w:pStyle w:val="1SINGLESPACE"/>
        <w:rPr>
          <w:rFonts w:ascii="Calibri" w:hAnsi="Calibri"/>
          <w:sz w:val="24"/>
          <w:szCs w:val="24"/>
        </w:rPr>
      </w:pPr>
      <w:r w:rsidRPr="167CE348">
        <w:rPr>
          <w:rFonts w:ascii="Calibri" w:hAnsi="Calibri"/>
          <w:sz w:val="24"/>
          <w:szCs w:val="24"/>
        </w:rPr>
        <w:t>Graduate students may repeat any course. Both the first and second grades will be included in the cumulative GPA. Subsequent grades will not be included but will appear on the permanent record. The number of credits earned in the course will apply toward degree requirements only once.</w:t>
      </w:r>
      <w:r w:rsidR="00AB7750" w:rsidRPr="167CE348">
        <w:rPr>
          <w:rFonts w:ascii="Calibri" w:hAnsi="Calibri"/>
          <w:sz w:val="24"/>
          <w:szCs w:val="24"/>
        </w:rPr>
        <w:t xml:space="preserve"> </w:t>
      </w:r>
    </w:p>
    <w:p w14:paraId="266316D1" w14:textId="513DF5FA" w:rsidR="009F5C76" w:rsidRPr="0024073D" w:rsidRDefault="009F5C76" w:rsidP="00EC6B46">
      <w:pPr>
        <w:pStyle w:val="1SINGLESPACE"/>
        <w:rPr>
          <w:rFonts w:ascii="Calibri" w:hAnsi="Calibri"/>
          <w:i/>
          <w:sz w:val="24"/>
          <w:szCs w:val="24"/>
        </w:rPr>
      </w:pPr>
      <w:r>
        <w:rPr>
          <w:rFonts w:ascii="Calibri" w:hAnsi="Calibri"/>
          <w:sz w:val="24"/>
          <w:szCs w:val="24"/>
        </w:rPr>
        <w:t>T</w:t>
      </w:r>
      <w:r w:rsidR="00AB7750">
        <w:rPr>
          <w:rFonts w:ascii="Calibri" w:hAnsi="Calibri"/>
          <w:sz w:val="24"/>
          <w:szCs w:val="24"/>
        </w:rPr>
        <w:t xml:space="preserve">he </w:t>
      </w:r>
      <w:r w:rsidR="00AB7750" w:rsidRPr="00AB7750">
        <w:rPr>
          <w:rFonts w:ascii="Calibri" w:hAnsi="Calibri"/>
          <w:i/>
          <w:sz w:val="24"/>
          <w:szCs w:val="24"/>
        </w:rPr>
        <w:t>Policy Regarding Repeating of Failed MSW Required Coursework</w:t>
      </w:r>
      <w:r>
        <w:rPr>
          <w:rFonts w:ascii="Calibri" w:hAnsi="Calibri"/>
          <w:i/>
          <w:sz w:val="24"/>
          <w:szCs w:val="24"/>
        </w:rPr>
        <w:t>:</w:t>
      </w:r>
      <w:r w:rsidR="00AB7750">
        <w:rPr>
          <w:rFonts w:ascii="Calibri" w:hAnsi="Calibri"/>
          <w:i/>
          <w:sz w:val="24"/>
          <w:szCs w:val="24"/>
        </w:rPr>
        <w:t xml:space="preserve"> </w:t>
      </w:r>
      <w:r>
        <w:rPr>
          <w:rFonts w:ascii="Calibri" w:hAnsi="Calibri"/>
          <w:i/>
          <w:sz w:val="24"/>
          <w:szCs w:val="24"/>
        </w:rPr>
        <w:br/>
      </w:r>
    </w:p>
    <w:p w14:paraId="795550EA" w14:textId="77777777" w:rsidR="009F5C76" w:rsidRPr="00FB0270" w:rsidRDefault="009F5C76" w:rsidP="009F5C76">
      <w:pPr>
        <w:pStyle w:val="ListParagraph"/>
        <w:numPr>
          <w:ilvl w:val="0"/>
          <w:numId w:val="44"/>
        </w:numPr>
        <w:rPr>
          <w:rFonts w:ascii="Calibri" w:hAnsi="Calibri"/>
          <w:sz w:val="24"/>
          <w:szCs w:val="24"/>
        </w:rPr>
      </w:pPr>
      <w:r w:rsidRPr="00FB0270">
        <w:rPr>
          <w:rFonts w:ascii="Calibri" w:hAnsi="Calibri"/>
          <w:sz w:val="24"/>
          <w:szCs w:val="24"/>
        </w:rPr>
        <w:t>A student who receives a failing grade in a required course for the MSW degree will be allowed to repeat that course one time. If the student receives a failing grade in the course a second time, the student will be referred to the Professional Standards Committee and may be dismissed from the MSW program. A failing grade is defined as any decimal grade less than a 2.7, a grade of Non-Satisfactory, or a grade of No Credit.</w:t>
      </w:r>
    </w:p>
    <w:p w14:paraId="590E1119" w14:textId="77777777" w:rsidR="009F5C76" w:rsidRPr="00FB0270" w:rsidRDefault="009F5C76" w:rsidP="009F5C76">
      <w:pPr>
        <w:rPr>
          <w:rFonts w:ascii="Calibri" w:hAnsi="Calibri"/>
          <w:sz w:val="24"/>
          <w:szCs w:val="24"/>
        </w:rPr>
      </w:pPr>
    </w:p>
    <w:p w14:paraId="0BB2E219" w14:textId="77777777" w:rsidR="009F5C76" w:rsidRPr="00FB0270" w:rsidRDefault="009F5C76" w:rsidP="009F5C76">
      <w:pPr>
        <w:pStyle w:val="ListParagraph"/>
        <w:numPr>
          <w:ilvl w:val="0"/>
          <w:numId w:val="44"/>
        </w:numPr>
        <w:rPr>
          <w:rFonts w:ascii="Calibri" w:hAnsi="Calibri"/>
          <w:sz w:val="24"/>
          <w:szCs w:val="24"/>
        </w:rPr>
      </w:pPr>
      <w:r w:rsidRPr="00FB0270">
        <w:rPr>
          <w:rFonts w:ascii="Calibri" w:hAnsi="Calibri"/>
          <w:sz w:val="24"/>
          <w:szCs w:val="24"/>
        </w:rPr>
        <w:t xml:space="preserve">Students will not be allowed to repeat the course at a different University of Washington campus or other academic institution and apply that course to the </w:t>
      </w:r>
      <w:r>
        <w:rPr>
          <w:rFonts w:ascii="Calibri" w:hAnsi="Calibri"/>
          <w:sz w:val="24"/>
          <w:szCs w:val="24"/>
        </w:rPr>
        <w:t>UW Tacoma</w:t>
      </w:r>
      <w:r w:rsidRPr="00FB0270">
        <w:rPr>
          <w:rFonts w:ascii="Calibri" w:hAnsi="Calibri"/>
          <w:sz w:val="24"/>
          <w:szCs w:val="24"/>
        </w:rPr>
        <w:t xml:space="preserve"> MSW degree unless there are extenuating circumstances that may support an exception to be approved by the </w:t>
      </w:r>
      <w:r>
        <w:rPr>
          <w:rFonts w:ascii="Calibri" w:hAnsi="Calibri"/>
          <w:sz w:val="24"/>
          <w:szCs w:val="24"/>
        </w:rPr>
        <w:t>UW Tacoma</w:t>
      </w:r>
      <w:r w:rsidRPr="00FB0270">
        <w:rPr>
          <w:rFonts w:ascii="Calibri" w:hAnsi="Calibri"/>
          <w:sz w:val="24"/>
          <w:szCs w:val="24"/>
        </w:rPr>
        <w:t xml:space="preserve"> Social Work graduate faculty.</w:t>
      </w:r>
    </w:p>
    <w:p w14:paraId="68988FC7" w14:textId="77777777" w:rsidR="009F5C76" w:rsidRPr="00FB0270" w:rsidRDefault="009F5C76" w:rsidP="009F5C76">
      <w:pPr>
        <w:pStyle w:val="ListParagraph"/>
        <w:rPr>
          <w:rFonts w:ascii="Calibri" w:hAnsi="Calibri"/>
          <w:sz w:val="24"/>
          <w:szCs w:val="24"/>
        </w:rPr>
      </w:pPr>
    </w:p>
    <w:p w14:paraId="3FD0B60F" w14:textId="77777777" w:rsidR="009F5C76" w:rsidRPr="00FB0270" w:rsidRDefault="009F5C76" w:rsidP="009F5C76">
      <w:pPr>
        <w:pStyle w:val="ListParagraph"/>
        <w:numPr>
          <w:ilvl w:val="0"/>
          <w:numId w:val="44"/>
        </w:numPr>
        <w:rPr>
          <w:rFonts w:ascii="Calibri" w:hAnsi="Calibri"/>
          <w:sz w:val="24"/>
          <w:szCs w:val="24"/>
        </w:rPr>
      </w:pPr>
      <w:r w:rsidRPr="00FB0270">
        <w:rPr>
          <w:rFonts w:ascii="Calibri" w:hAnsi="Calibri"/>
          <w:sz w:val="24"/>
          <w:szCs w:val="24"/>
        </w:rPr>
        <w:t xml:space="preserve">This policy does not apply to required Field Education Courses. Consult the “Policy Regarding Dismissal from the MSW Program for Failure in Field Placements” </w:t>
      </w:r>
      <w:r>
        <w:rPr>
          <w:rFonts w:ascii="Calibri" w:hAnsi="Calibri"/>
          <w:sz w:val="24"/>
          <w:szCs w:val="24"/>
        </w:rPr>
        <w:t xml:space="preserve">(pg. 45) </w:t>
      </w:r>
      <w:r w:rsidRPr="00FB0270">
        <w:rPr>
          <w:rFonts w:ascii="Calibri" w:hAnsi="Calibri"/>
          <w:sz w:val="24"/>
          <w:szCs w:val="24"/>
        </w:rPr>
        <w:t>for procedures related to failing such a course.</w:t>
      </w:r>
    </w:p>
    <w:p w14:paraId="44E54573" w14:textId="77777777" w:rsidR="009F5C76" w:rsidRPr="00FB0270" w:rsidRDefault="009F5C76" w:rsidP="009F5C76">
      <w:pPr>
        <w:pStyle w:val="ListParagraph"/>
        <w:rPr>
          <w:rFonts w:ascii="Calibri" w:hAnsi="Calibri"/>
          <w:sz w:val="24"/>
          <w:szCs w:val="24"/>
        </w:rPr>
      </w:pPr>
    </w:p>
    <w:p w14:paraId="2AA62B1D" w14:textId="68D26703" w:rsidR="009F5C76" w:rsidRPr="00FB0270" w:rsidRDefault="009F5C76" w:rsidP="009F5C76">
      <w:pPr>
        <w:pStyle w:val="ListParagraph"/>
        <w:numPr>
          <w:ilvl w:val="0"/>
          <w:numId w:val="44"/>
        </w:numPr>
        <w:rPr>
          <w:rFonts w:ascii="Calibri" w:hAnsi="Calibri"/>
          <w:sz w:val="24"/>
          <w:szCs w:val="24"/>
        </w:rPr>
      </w:pPr>
      <w:r w:rsidRPr="167CE348">
        <w:rPr>
          <w:rFonts w:ascii="Calibri" w:hAnsi="Calibri"/>
          <w:sz w:val="24"/>
          <w:szCs w:val="24"/>
        </w:rPr>
        <w:t>This policy does not apply to Selective courses, nor to other coursework not a requirement for the MSW degree. Students with a failed grade in such courses may repeat them with instructor permission or substitute a different Selective course to meet degree requirements.</w:t>
      </w:r>
    </w:p>
    <w:p w14:paraId="43D0C550" w14:textId="77777777" w:rsidR="009F5C76" w:rsidRPr="00FB0270" w:rsidRDefault="009F5C76" w:rsidP="009F5C76">
      <w:pPr>
        <w:pStyle w:val="ListParagraph"/>
        <w:rPr>
          <w:rFonts w:ascii="Calibri" w:hAnsi="Calibri"/>
          <w:sz w:val="24"/>
          <w:szCs w:val="24"/>
        </w:rPr>
      </w:pPr>
    </w:p>
    <w:p w14:paraId="3B2E565E" w14:textId="77777777" w:rsidR="009F5C76" w:rsidRPr="00FB0270" w:rsidRDefault="009F5C76" w:rsidP="009F5C76">
      <w:pPr>
        <w:pStyle w:val="ListParagraph"/>
        <w:numPr>
          <w:ilvl w:val="0"/>
          <w:numId w:val="44"/>
        </w:numPr>
        <w:rPr>
          <w:rFonts w:ascii="Calibri" w:hAnsi="Calibri"/>
          <w:sz w:val="24"/>
          <w:szCs w:val="24"/>
        </w:rPr>
      </w:pPr>
      <w:r w:rsidRPr="00FB0270">
        <w:rPr>
          <w:rFonts w:ascii="Calibri" w:hAnsi="Calibri"/>
          <w:sz w:val="24"/>
          <w:szCs w:val="24"/>
        </w:rPr>
        <w:t xml:space="preserve">Students may appeal changes in program status following the process outlined in the Graduate School Memorandum No. 33, Academic Grievance Procedure. </w:t>
      </w:r>
    </w:p>
    <w:p w14:paraId="7BB438D9" w14:textId="77777777" w:rsidR="009F5C76" w:rsidRPr="00FB0270" w:rsidRDefault="009F5C76" w:rsidP="009F5C76">
      <w:pPr>
        <w:rPr>
          <w:rFonts w:ascii="Calibri" w:hAnsi="Calibri"/>
          <w:sz w:val="24"/>
          <w:szCs w:val="24"/>
        </w:rPr>
      </w:pPr>
    </w:p>
    <w:p w14:paraId="3DFE7C0F" w14:textId="0B518E7E" w:rsidR="00C349C1" w:rsidRDefault="009F5C76" w:rsidP="0024073D">
      <w:r w:rsidRPr="006C7371">
        <w:rPr>
          <w:rFonts w:ascii="Calibri" w:hAnsi="Calibri"/>
          <w:i/>
          <w:sz w:val="24"/>
          <w:szCs w:val="24"/>
        </w:rPr>
        <w:t xml:space="preserve">Approved by the Social Work </w:t>
      </w:r>
      <w:r>
        <w:rPr>
          <w:rFonts w:ascii="Calibri" w:hAnsi="Calibri"/>
          <w:i/>
          <w:sz w:val="24"/>
          <w:szCs w:val="24"/>
        </w:rPr>
        <w:t xml:space="preserve">Program faculty, </w:t>
      </w:r>
      <w:r w:rsidRPr="006C7371">
        <w:rPr>
          <w:rFonts w:ascii="Calibri" w:hAnsi="Calibri"/>
          <w:i/>
          <w:sz w:val="24"/>
          <w:szCs w:val="24"/>
        </w:rPr>
        <w:t>3/4/2016</w:t>
      </w:r>
    </w:p>
    <w:p w14:paraId="303879BD" w14:textId="30E0DE4C" w:rsidR="00E24CE9" w:rsidRDefault="00E24CE9" w:rsidP="00E24CE9">
      <w:pPr>
        <w:pStyle w:val="1SINGLESPACE"/>
        <w:spacing w:before="0"/>
        <w:rPr>
          <w:rFonts w:ascii="Calibri" w:hAnsi="Calibri"/>
          <w:sz w:val="24"/>
          <w:szCs w:val="24"/>
        </w:rPr>
      </w:pPr>
    </w:p>
    <w:p w14:paraId="3DBCCB2C" w14:textId="119CE0E6" w:rsidR="00443E74" w:rsidRPr="00443E74" w:rsidRDefault="00443E74" w:rsidP="00E24CE9">
      <w:pPr>
        <w:pStyle w:val="1SINGLESPACE"/>
        <w:spacing w:before="0"/>
        <w:rPr>
          <w:rFonts w:ascii="Calibri" w:hAnsi="Calibri"/>
          <w:b/>
          <w:color w:val="7030A0"/>
          <w:sz w:val="28"/>
          <w:szCs w:val="28"/>
          <w:u w:val="single"/>
        </w:rPr>
      </w:pPr>
      <w:r w:rsidRPr="00443E74">
        <w:rPr>
          <w:rFonts w:ascii="Calibri" w:hAnsi="Calibri"/>
          <w:b/>
          <w:color w:val="7030A0"/>
          <w:sz w:val="28"/>
          <w:szCs w:val="28"/>
          <w:u w:val="single"/>
        </w:rPr>
        <w:t>Progression from Generalist to Specialized Curriculum.</w:t>
      </w:r>
    </w:p>
    <w:p w14:paraId="4A6C9838" w14:textId="788FF18E" w:rsidR="00443E74" w:rsidRDefault="00443E74" w:rsidP="00E24CE9">
      <w:pPr>
        <w:pStyle w:val="1SINGLESPACE"/>
        <w:spacing w:before="0"/>
        <w:rPr>
          <w:rFonts w:ascii="Calibri" w:hAnsi="Calibri"/>
          <w:sz w:val="24"/>
          <w:szCs w:val="24"/>
        </w:rPr>
      </w:pPr>
    </w:p>
    <w:p w14:paraId="4532CF65" w14:textId="4BBCFB22" w:rsidR="00443E74" w:rsidRDefault="00443E74" w:rsidP="00E24CE9">
      <w:pPr>
        <w:pStyle w:val="1SINGLESPACE"/>
        <w:spacing w:before="0"/>
        <w:rPr>
          <w:rFonts w:ascii="Calibri" w:hAnsi="Calibri"/>
          <w:sz w:val="24"/>
          <w:szCs w:val="24"/>
        </w:rPr>
      </w:pPr>
      <w:r>
        <w:rPr>
          <w:rFonts w:ascii="Calibri" w:hAnsi="Calibri"/>
          <w:sz w:val="24"/>
          <w:szCs w:val="24"/>
        </w:rPr>
        <w:t xml:space="preserve">All generalist coursework must be completed prior to advancing into the specialized curriculum, including the specialized practicum.  This includes courses numbered TSOCW 524 and lower. Students are not eligible for specialized selectives prior to completing generalist coursework. </w:t>
      </w:r>
    </w:p>
    <w:p w14:paraId="232E1A33" w14:textId="77777777" w:rsidR="00443E74" w:rsidRDefault="00443E74" w:rsidP="00E24CE9">
      <w:pPr>
        <w:pStyle w:val="1SINGLESPACE"/>
        <w:spacing w:before="0"/>
        <w:rPr>
          <w:rFonts w:ascii="Calibri" w:hAnsi="Calibri"/>
          <w:sz w:val="24"/>
          <w:szCs w:val="24"/>
        </w:rPr>
      </w:pPr>
    </w:p>
    <w:p w14:paraId="01A302C8" w14:textId="03EDA20B" w:rsidR="00E24CE9" w:rsidRPr="00462EE1" w:rsidRDefault="00E24CE9" w:rsidP="00E24CE9">
      <w:pPr>
        <w:rPr>
          <w:rFonts w:ascii="Calibri" w:hAnsi="Calibri" w:cs="Courier New"/>
          <w:b/>
          <w:color w:val="7030A0"/>
          <w:sz w:val="28"/>
          <w:szCs w:val="28"/>
          <w:u w:val="single"/>
        </w:rPr>
      </w:pPr>
      <w:r w:rsidRPr="00462EE1">
        <w:rPr>
          <w:rFonts w:ascii="Calibri" w:hAnsi="Calibri" w:cs="Courier New"/>
          <w:b/>
          <w:color w:val="7030A0"/>
          <w:sz w:val="28"/>
          <w:szCs w:val="28"/>
          <w:u w:val="single"/>
        </w:rPr>
        <w:t>Progression in the MSW Advanced Standing Program</w:t>
      </w:r>
    </w:p>
    <w:p w14:paraId="65AE7232" w14:textId="77777777" w:rsidR="00E24CE9" w:rsidRDefault="00E24CE9" w:rsidP="00E24CE9">
      <w:pPr>
        <w:rPr>
          <w:rFonts w:ascii="Courier New" w:hAnsi="Courier New" w:cs="Courier New"/>
          <w:color w:val="000099"/>
        </w:rPr>
      </w:pPr>
    </w:p>
    <w:p w14:paraId="796AC6CC" w14:textId="41A165A5" w:rsidR="00C349C1" w:rsidRDefault="00E24CE9" w:rsidP="0024073D">
      <w:pPr>
        <w:rPr>
          <w:noProof/>
        </w:rPr>
      </w:pPr>
      <w:r w:rsidRPr="00462EE1">
        <w:rPr>
          <w:rFonts w:ascii="Calibri" w:hAnsi="Calibri" w:cs="Courier New"/>
          <w:sz w:val="24"/>
          <w:szCs w:val="24"/>
        </w:rPr>
        <w:t>Advanced Standing students who do not receive a passing grade in T</w:t>
      </w:r>
      <w:r w:rsidR="004211F5">
        <w:rPr>
          <w:rFonts w:ascii="Calibri" w:hAnsi="Calibri" w:cs="Courier New"/>
          <w:sz w:val="24"/>
          <w:szCs w:val="24"/>
        </w:rPr>
        <w:t xml:space="preserve"> </w:t>
      </w:r>
      <w:r w:rsidRPr="00462EE1">
        <w:rPr>
          <w:rFonts w:ascii="Calibri" w:hAnsi="Calibri" w:cs="Courier New"/>
          <w:sz w:val="24"/>
          <w:szCs w:val="24"/>
        </w:rPr>
        <w:t>SOCW 597 and T</w:t>
      </w:r>
      <w:r w:rsidR="004211F5">
        <w:rPr>
          <w:rFonts w:ascii="Calibri" w:hAnsi="Calibri" w:cs="Courier New"/>
          <w:sz w:val="24"/>
          <w:szCs w:val="24"/>
        </w:rPr>
        <w:t xml:space="preserve"> </w:t>
      </w:r>
      <w:r w:rsidRPr="00462EE1">
        <w:rPr>
          <w:rFonts w:ascii="Calibri" w:hAnsi="Calibri" w:cs="Courier New"/>
          <w:sz w:val="24"/>
          <w:szCs w:val="24"/>
        </w:rPr>
        <w:t>SOCW 598 will be required to take a leave of absence and return to repeat these courses the next time they are offered. Students earning a grade of 2.7 or higher in T</w:t>
      </w:r>
      <w:r w:rsidR="004211F5">
        <w:rPr>
          <w:rFonts w:ascii="Calibri" w:hAnsi="Calibri" w:cs="Courier New"/>
          <w:sz w:val="24"/>
          <w:szCs w:val="24"/>
        </w:rPr>
        <w:t xml:space="preserve"> </w:t>
      </w:r>
      <w:r w:rsidRPr="00462EE1">
        <w:rPr>
          <w:rFonts w:ascii="Calibri" w:hAnsi="Calibri" w:cs="Courier New"/>
          <w:sz w:val="24"/>
          <w:szCs w:val="24"/>
        </w:rPr>
        <w:t>SOCW 597, but not T</w:t>
      </w:r>
      <w:r w:rsidR="004211F5">
        <w:rPr>
          <w:rFonts w:ascii="Calibri" w:hAnsi="Calibri" w:cs="Courier New"/>
          <w:sz w:val="24"/>
          <w:szCs w:val="24"/>
        </w:rPr>
        <w:t xml:space="preserve"> </w:t>
      </w:r>
      <w:r w:rsidRPr="00462EE1">
        <w:rPr>
          <w:rFonts w:ascii="Calibri" w:hAnsi="Calibri" w:cs="Courier New"/>
          <w:sz w:val="24"/>
          <w:szCs w:val="24"/>
        </w:rPr>
        <w:t>SOCW 598, will be allowed to enroll in T</w:t>
      </w:r>
      <w:r w:rsidR="004211F5">
        <w:rPr>
          <w:rFonts w:ascii="Calibri" w:hAnsi="Calibri" w:cs="Courier New"/>
          <w:sz w:val="24"/>
          <w:szCs w:val="24"/>
        </w:rPr>
        <w:t xml:space="preserve"> </w:t>
      </w:r>
      <w:r w:rsidRPr="00462EE1">
        <w:rPr>
          <w:rFonts w:ascii="Calibri" w:hAnsi="Calibri" w:cs="Courier New"/>
          <w:sz w:val="24"/>
          <w:szCs w:val="24"/>
        </w:rPr>
        <w:t>SOCW 535. If they pass T</w:t>
      </w:r>
      <w:r w:rsidR="004211F5">
        <w:rPr>
          <w:rFonts w:ascii="Calibri" w:hAnsi="Calibri" w:cs="Courier New"/>
          <w:sz w:val="24"/>
          <w:szCs w:val="24"/>
        </w:rPr>
        <w:t xml:space="preserve"> </w:t>
      </w:r>
      <w:r w:rsidRPr="00462EE1">
        <w:rPr>
          <w:rFonts w:ascii="Calibri" w:hAnsi="Calibri" w:cs="Courier New"/>
          <w:sz w:val="24"/>
          <w:szCs w:val="24"/>
        </w:rPr>
        <w:t>SOCW 535, they will then take a leave of absence and return to retake T</w:t>
      </w:r>
      <w:r w:rsidR="004211F5">
        <w:rPr>
          <w:rFonts w:ascii="Calibri" w:hAnsi="Calibri" w:cs="Courier New"/>
          <w:sz w:val="24"/>
          <w:szCs w:val="24"/>
        </w:rPr>
        <w:t xml:space="preserve"> </w:t>
      </w:r>
      <w:r w:rsidRPr="00462EE1">
        <w:rPr>
          <w:rFonts w:ascii="Calibri" w:hAnsi="Calibri" w:cs="Courier New"/>
          <w:sz w:val="24"/>
          <w:szCs w:val="24"/>
        </w:rPr>
        <w:t xml:space="preserve">SOCW 598 the next time it is offered before proceeding further in the Program. </w:t>
      </w:r>
    </w:p>
    <w:p w14:paraId="37ED6B34" w14:textId="2415B29A" w:rsidR="008D1BBA" w:rsidRDefault="008D1BBA" w:rsidP="00B557B9">
      <w:pPr>
        <w:rPr>
          <w:rFonts w:ascii="Calibri" w:hAnsi="Calibri"/>
          <w:b/>
          <w:sz w:val="24"/>
          <w:szCs w:val="24"/>
        </w:rPr>
      </w:pPr>
    </w:p>
    <w:p w14:paraId="6F718E1E" w14:textId="7FD47E00" w:rsidR="00443E74" w:rsidRDefault="00443E74" w:rsidP="00B557B9">
      <w:pPr>
        <w:rPr>
          <w:rFonts w:ascii="Calibri" w:hAnsi="Calibri"/>
          <w:b/>
          <w:sz w:val="24"/>
          <w:szCs w:val="24"/>
        </w:rPr>
      </w:pPr>
    </w:p>
    <w:p w14:paraId="2A368AC6" w14:textId="198275D3" w:rsidR="008D1BBA" w:rsidRPr="00443E74" w:rsidRDefault="008D1BBA" w:rsidP="00443E74">
      <w:pPr>
        <w:pBdr>
          <w:top w:val="single" w:sz="4" w:space="1" w:color="auto"/>
          <w:left w:val="single" w:sz="4" w:space="4" w:color="auto"/>
          <w:bottom w:val="single" w:sz="4" w:space="1" w:color="auto"/>
          <w:right w:val="single" w:sz="4" w:space="4" w:color="auto"/>
        </w:pBdr>
        <w:shd w:val="clear" w:color="auto" w:fill="CCCCFF"/>
        <w:jc w:val="center"/>
        <w:rPr>
          <w:rFonts w:ascii="Calibri" w:hAnsi="Calibri"/>
          <w:b/>
          <w:color w:val="000000" w:themeColor="text1"/>
          <w:sz w:val="36"/>
          <w:szCs w:val="36"/>
        </w:rPr>
      </w:pPr>
      <w:r w:rsidRPr="00443E74">
        <w:rPr>
          <w:rFonts w:ascii="Calibri" w:hAnsi="Calibri"/>
          <w:b/>
          <w:color w:val="000000" w:themeColor="text1"/>
          <w:sz w:val="36"/>
          <w:szCs w:val="36"/>
        </w:rPr>
        <w:t>Policy on Readiness for MSW Field Placement</w:t>
      </w:r>
    </w:p>
    <w:p w14:paraId="0976A274" w14:textId="77777777" w:rsidR="008D1BBA" w:rsidRDefault="008D1BBA" w:rsidP="00B557B9">
      <w:pPr>
        <w:rPr>
          <w:rFonts w:ascii="Calibri" w:hAnsi="Calibri"/>
          <w:b/>
          <w:sz w:val="24"/>
          <w:szCs w:val="24"/>
        </w:rPr>
      </w:pPr>
    </w:p>
    <w:p w14:paraId="2742EB6C" w14:textId="6AC6BF6B" w:rsidR="008D1BBA" w:rsidRPr="00B557B9" w:rsidRDefault="008D1BBA" w:rsidP="699D1A42">
      <w:pPr>
        <w:numPr>
          <w:ilvl w:val="1"/>
          <w:numId w:val="29"/>
        </w:numPr>
        <w:tabs>
          <w:tab w:val="clear" w:pos="1440"/>
          <w:tab w:val="num" w:pos="720"/>
        </w:tabs>
        <w:ind w:left="720"/>
        <w:rPr>
          <w:rFonts w:ascii="Calibri" w:hAnsi="Calibri" w:cs="Calibri"/>
          <w:sz w:val="24"/>
          <w:szCs w:val="24"/>
        </w:rPr>
      </w:pPr>
      <w:r w:rsidRPr="167CE348">
        <w:rPr>
          <w:rFonts w:ascii="Calibri" w:hAnsi="Calibri"/>
          <w:sz w:val="24"/>
          <w:szCs w:val="24"/>
        </w:rPr>
        <w:t>No student with a failed grade in a required social work curriculum course will be eligible for field placement until that course has been made up with a satisfactory grade. This eligibility requirement does not apply to social work “Selective” cours</w:t>
      </w:r>
      <w:r w:rsidR="00E24CE9" w:rsidRPr="167CE348">
        <w:rPr>
          <w:rFonts w:ascii="Calibri" w:hAnsi="Calibri"/>
          <w:sz w:val="24"/>
          <w:szCs w:val="24"/>
        </w:rPr>
        <w:t xml:space="preserve">es or independent study courses. </w:t>
      </w:r>
      <w:r w:rsidRPr="167CE348">
        <w:rPr>
          <w:rFonts w:ascii="Calibri" w:hAnsi="Calibri"/>
          <w:sz w:val="24"/>
          <w:szCs w:val="24"/>
        </w:rPr>
        <w:t xml:space="preserve">Additionally, no student who is out of compliance with the Health Sciences </w:t>
      </w:r>
      <w:r w:rsidR="00E24CE9" w:rsidRPr="167CE348">
        <w:rPr>
          <w:rFonts w:ascii="Calibri" w:hAnsi="Calibri"/>
          <w:sz w:val="24"/>
          <w:szCs w:val="24"/>
        </w:rPr>
        <w:t xml:space="preserve">Immunization Program </w:t>
      </w:r>
      <w:r w:rsidRPr="167CE348">
        <w:rPr>
          <w:rFonts w:ascii="Calibri" w:hAnsi="Calibri"/>
          <w:sz w:val="24"/>
          <w:szCs w:val="24"/>
        </w:rPr>
        <w:t>requirements for social work students will be allowed to enter or remain in a field placement.</w:t>
      </w:r>
      <w:r w:rsidR="682604C0" w:rsidRPr="167CE348">
        <w:rPr>
          <w:rFonts w:ascii="Calibri" w:hAnsi="Calibri"/>
          <w:sz w:val="24"/>
          <w:szCs w:val="24"/>
        </w:rPr>
        <w:t xml:space="preserve"> </w:t>
      </w:r>
      <w:r w:rsidR="682604C0" w:rsidRPr="167CE348">
        <w:rPr>
          <w:rFonts w:ascii="Calibri" w:hAnsi="Calibri" w:cs="Calibri"/>
        </w:rPr>
        <w:t xml:space="preserve">Students who fail TSOCW 535 (Research for Integrative Practice) may submit a petition requesting an exception to this policy and to be eligible for entering </w:t>
      </w:r>
      <w:r w:rsidR="605BD87B" w:rsidRPr="167CE348">
        <w:rPr>
          <w:rFonts w:ascii="Calibri" w:hAnsi="Calibri" w:cs="Calibri"/>
        </w:rPr>
        <w:t>Specializ</w:t>
      </w:r>
      <w:r w:rsidR="005B3750" w:rsidRPr="167CE348">
        <w:rPr>
          <w:rFonts w:ascii="Calibri" w:hAnsi="Calibri" w:cs="Calibri"/>
        </w:rPr>
        <w:t>ation</w:t>
      </w:r>
      <w:r w:rsidR="45AE4D3F" w:rsidRPr="167CE348">
        <w:rPr>
          <w:rFonts w:ascii="Calibri" w:hAnsi="Calibri" w:cs="Calibri"/>
        </w:rPr>
        <w:t>-level</w:t>
      </w:r>
      <w:r w:rsidR="682604C0" w:rsidRPr="167CE348">
        <w:rPr>
          <w:rFonts w:ascii="Calibri" w:hAnsi="Calibri" w:cs="Calibri"/>
        </w:rPr>
        <w:t xml:space="preserve"> Practicum prior to retaking and passing TSOCW 535.  The petition should briefly outline the reasons that proceeding into practicum would be beneficial to the student, and the steps the student will take to enhance the likelihood of the successful completion of both </w:t>
      </w:r>
      <w:r w:rsidR="13EA9705" w:rsidRPr="167CE348">
        <w:rPr>
          <w:rFonts w:ascii="Calibri" w:hAnsi="Calibri" w:cs="Calibri"/>
        </w:rPr>
        <w:t>Specializ</w:t>
      </w:r>
      <w:r w:rsidR="005B3750" w:rsidRPr="167CE348">
        <w:rPr>
          <w:rFonts w:ascii="Calibri" w:hAnsi="Calibri" w:cs="Calibri"/>
        </w:rPr>
        <w:t>ation</w:t>
      </w:r>
      <w:r w:rsidR="682604C0" w:rsidRPr="167CE348">
        <w:rPr>
          <w:rFonts w:ascii="Calibri" w:hAnsi="Calibri" w:cs="Calibri"/>
        </w:rPr>
        <w:t xml:space="preserve"> Practicum and TSOCW 535.  Petitions should be submitted electronically to the Dean, who will consult with the Director of Field Education prior to determining the outcome of the request.</w:t>
      </w:r>
    </w:p>
    <w:p w14:paraId="4D4E5950" w14:textId="77777777" w:rsidR="008D1BBA" w:rsidRPr="00B557B9" w:rsidRDefault="008D1BBA" w:rsidP="0061775F">
      <w:pPr>
        <w:tabs>
          <w:tab w:val="num" w:pos="720"/>
        </w:tabs>
        <w:ind w:left="720" w:hanging="360"/>
        <w:rPr>
          <w:rFonts w:ascii="Calibri" w:hAnsi="Calibri"/>
          <w:sz w:val="24"/>
          <w:szCs w:val="24"/>
        </w:rPr>
      </w:pPr>
    </w:p>
    <w:p w14:paraId="51C52C0D" w14:textId="77777777" w:rsidR="008D1BBA" w:rsidRPr="00B557B9" w:rsidRDefault="008D1BBA" w:rsidP="00FB0270">
      <w:pPr>
        <w:numPr>
          <w:ilvl w:val="1"/>
          <w:numId w:val="29"/>
        </w:numPr>
        <w:tabs>
          <w:tab w:val="clear" w:pos="1440"/>
          <w:tab w:val="num" w:pos="720"/>
        </w:tabs>
        <w:ind w:left="720"/>
        <w:rPr>
          <w:rFonts w:ascii="Calibri" w:hAnsi="Calibri"/>
          <w:sz w:val="24"/>
          <w:szCs w:val="24"/>
        </w:rPr>
      </w:pPr>
      <w:r w:rsidRPr="699D1A42">
        <w:rPr>
          <w:rFonts w:ascii="Calibri" w:hAnsi="Calibri"/>
          <w:sz w:val="24"/>
          <w:szCs w:val="24"/>
        </w:rPr>
        <w:t xml:space="preserve">If a student is carrying an “Incomplete” in a required social work course, the instructor for that course must provide approval to the Field Coordinator for the student to be placed prior to the Incomplete being satisfactorily completed. A plan for completion of the course must be in place with a clear completion date (no later than the end of the following quarter, including Summer). If the student does not complete the course with a passing grade or if they fail to meet the deadline for course completion set with the instructor, they will not be eligible for field placement until the course is retaken and completed with a passing grade. </w:t>
      </w:r>
    </w:p>
    <w:p w14:paraId="1437CE56" w14:textId="77777777" w:rsidR="008D1BBA" w:rsidRPr="00B557B9" w:rsidRDefault="008D1BBA" w:rsidP="0061775F">
      <w:pPr>
        <w:tabs>
          <w:tab w:val="num" w:pos="720"/>
        </w:tabs>
        <w:ind w:left="720" w:hanging="360"/>
        <w:rPr>
          <w:rFonts w:ascii="Calibri" w:hAnsi="Calibri"/>
          <w:sz w:val="24"/>
          <w:szCs w:val="24"/>
        </w:rPr>
      </w:pPr>
    </w:p>
    <w:p w14:paraId="3BF36407" w14:textId="69A0812A" w:rsidR="008D1BBA" w:rsidRPr="00B557B9" w:rsidRDefault="008D1BBA" w:rsidP="00FB0270">
      <w:pPr>
        <w:numPr>
          <w:ilvl w:val="1"/>
          <w:numId w:val="29"/>
        </w:numPr>
        <w:tabs>
          <w:tab w:val="clear" w:pos="1440"/>
          <w:tab w:val="num" w:pos="720"/>
        </w:tabs>
        <w:ind w:left="720"/>
        <w:rPr>
          <w:rFonts w:ascii="Calibri" w:hAnsi="Calibri"/>
          <w:sz w:val="24"/>
          <w:szCs w:val="24"/>
        </w:rPr>
      </w:pPr>
      <w:r w:rsidRPr="699D1A42">
        <w:rPr>
          <w:rFonts w:ascii="Calibri" w:hAnsi="Calibri"/>
          <w:sz w:val="24"/>
          <w:szCs w:val="24"/>
        </w:rPr>
        <w:t xml:space="preserve">If a student fails a required social work curriculum course (including an “Incomplete” as in #2 above) while they are already in a field education placement, the Field Coordinator, in consultation with the course instructor and the </w:t>
      </w:r>
      <w:r w:rsidR="00E32AD3">
        <w:rPr>
          <w:rFonts w:ascii="Calibri" w:hAnsi="Calibri"/>
          <w:sz w:val="24"/>
          <w:szCs w:val="24"/>
        </w:rPr>
        <w:t xml:space="preserve">MSW Program Chair </w:t>
      </w:r>
      <w:r w:rsidRPr="699D1A42">
        <w:rPr>
          <w:rFonts w:ascii="Calibri" w:hAnsi="Calibri"/>
          <w:sz w:val="24"/>
          <w:szCs w:val="24"/>
        </w:rPr>
        <w:t>will determine whether the student may remain in their field placement.</w:t>
      </w:r>
    </w:p>
    <w:p w14:paraId="03512F85" w14:textId="77777777" w:rsidR="008D1BBA" w:rsidRPr="00B557B9" w:rsidRDefault="008D1BBA" w:rsidP="0061775F">
      <w:pPr>
        <w:tabs>
          <w:tab w:val="num" w:pos="720"/>
        </w:tabs>
        <w:ind w:left="720" w:hanging="360"/>
        <w:rPr>
          <w:rFonts w:ascii="Calibri" w:hAnsi="Calibri"/>
          <w:sz w:val="24"/>
          <w:szCs w:val="24"/>
        </w:rPr>
      </w:pPr>
    </w:p>
    <w:p w14:paraId="5C98C606" w14:textId="77777777" w:rsidR="008D1BBA" w:rsidRPr="00B557B9" w:rsidRDefault="00E24CE9" w:rsidP="00FB0270">
      <w:pPr>
        <w:numPr>
          <w:ilvl w:val="1"/>
          <w:numId w:val="29"/>
        </w:numPr>
        <w:tabs>
          <w:tab w:val="clear" w:pos="1440"/>
          <w:tab w:val="num" w:pos="720"/>
        </w:tabs>
        <w:ind w:left="720"/>
        <w:rPr>
          <w:rFonts w:ascii="Calibri" w:hAnsi="Calibri"/>
          <w:sz w:val="24"/>
          <w:szCs w:val="24"/>
        </w:rPr>
      </w:pPr>
      <w:r w:rsidRPr="699D1A42">
        <w:rPr>
          <w:rFonts w:ascii="Calibri" w:hAnsi="Calibri"/>
          <w:sz w:val="24"/>
          <w:szCs w:val="24"/>
        </w:rPr>
        <w:t>At the end of each quarter, or as needed,</w:t>
      </w:r>
      <w:r w:rsidR="008D1BBA" w:rsidRPr="699D1A42">
        <w:rPr>
          <w:rFonts w:ascii="Calibri" w:hAnsi="Calibri"/>
          <w:sz w:val="24"/>
          <w:szCs w:val="24"/>
        </w:rPr>
        <w:t xml:space="preserve"> the Field Coordinator will call a meeting of interested faculty to discuss any students of concern. This meeting is not mandatory for faculty, but it is strongly suggested that faculty with student concerns attend. </w:t>
      </w:r>
      <w:r w:rsidR="008D1BBA" w:rsidRPr="699D1A42">
        <w:rPr>
          <w:rFonts w:ascii="Calibri" w:hAnsi="Calibri" w:cs="Courier New"/>
          <w:sz w:val="24"/>
          <w:szCs w:val="24"/>
        </w:rPr>
        <w:t>The concerns may center around academic performance (including writing skills) as well as behavioral or attitudinal issues that give the classroom faculty concern about the student’s suitability for field placement and that persist even after the instructor has spoken to the student about the behaviors. Behavioral or attitudinal issues might include but are not limited to persistent absences or tardiness, disruptive behavior in class, inappropriate disengagement into technology in class, disrespectful treatment of colleagues, or an unwillingness to critically examine racist, sexist, heterosexist or other discriminatory personal beliefs.</w:t>
      </w:r>
    </w:p>
    <w:p w14:paraId="6BF1C3AC" w14:textId="77777777" w:rsidR="008D1BBA" w:rsidRPr="00B557B9" w:rsidRDefault="008D1BBA" w:rsidP="0061775F">
      <w:pPr>
        <w:tabs>
          <w:tab w:val="num" w:pos="720"/>
        </w:tabs>
        <w:ind w:left="720" w:hanging="360"/>
        <w:rPr>
          <w:rFonts w:ascii="Calibri" w:hAnsi="Calibri"/>
          <w:sz w:val="24"/>
          <w:szCs w:val="24"/>
        </w:rPr>
      </w:pPr>
    </w:p>
    <w:p w14:paraId="34EC991E" w14:textId="77777777" w:rsidR="008D1BBA" w:rsidRPr="00B557B9" w:rsidRDefault="008D1BBA" w:rsidP="00FB0270">
      <w:pPr>
        <w:numPr>
          <w:ilvl w:val="1"/>
          <w:numId w:val="29"/>
        </w:numPr>
        <w:tabs>
          <w:tab w:val="clear" w:pos="1440"/>
          <w:tab w:val="num" w:pos="720"/>
        </w:tabs>
        <w:ind w:left="720"/>
        <w:rPr>
          <w:rFonts w:ascii="Calibri" w:hAnsi="Calibri"/>
          <w:sz w:val="24"/>
          <w:szCs w:val="24"/>
        </w:rPr>
      </w:pPr>
      <w:r w:rsidRPr="699D1A42">
        <w:rPr>
          <w:rFonts w:ascii="Calibri" w:hAnsi="Calibri"/>
          <w:sz w:val="24"/>
          <w:szCs w:val="24"/>
        </w:rPr>
        <w:t>Based on these concerns and a consensus of the attending faculty, the student will be asked to meet with a Committee made up of the following: Field Coordinator (convener and recorder of results), student’s faculty advisor, and at least one faculty member who has expressed a concern. Additional individuals may be included in this meeting if appropriate, for example, a representative of the Child Welfare Training and Advancement Program if the student of concern is enrolled in that program. The purpose is to be clear with the student about faculty concerns and to develop a plan of correction. This Committee is vested with the authority to refuse a student permission to enter the field education portion of their degree program.</w:t>
      </w:r>
    </w:p>
    <w:p w14:paraId="73BAE2A5" w14:textId="77777777" w:rsidR="008D1BBA" w:rsidRPr="00B557B9" w:rsidRDefault="008D1BBA" w:rsidP="0061775F">
      <w:pPr>
        <w:tabs>
          <w:tab w:val="num" w:pos="720"/>
        </w:tabs>
        <w:ind w:left="720" w:hanging="360"/>
        <w:rPr>
          <w:rFonts w:ascii="Calibri" w:hAnsi="Calibri"/>
          <w:sz w:val="24"/>
          <w:szCs w:val="24"/>
        </w:rPr>
      </w:pPr>
    </w:p>
    <w:p w14:paraId="6395D078" w14:textId="65AA6A33" w:rsidR="008D1BBA" w:rsidRPr="00B557B9" w:rsidRDefault="008D1BBA" w:rsidP="00FB0270">
      <w:pPr>
        <w:numPr>
          <w:ilvl w:val="1"/>
          <w:numId w:val="29"/>
        </w:numPr>
        <w:tabs>
          <w:tab w:val="clear" w:pos="1440"/>
          <w:tab w:val="num" w:pos="720"/>
        </w:tabs>
        <w:ind w:left="720"/>
        <w:rPr>
          <w:rFonts w:ascii="Calibri" w:hAnsi="Calibri"/>
          <w:sz w:val="24"/>
          <w:szCs w:val="24"/>
        </w:rPr>
      </w:pPr>
      <w:r w:rsidRPr="167CE348">
        <w:rPr>
          <w:rFonts w:ascii="Calibri" w:hAnsi="Calibri"/>
          <w:sz w:val="24"/>
          <w:szCs w:val="24"/>
        </w:rPr>
        <w:t>Students who are being monitored will be reviewed at the next quarterly group meeting at which time they may, 1) no longer be a concern if they corrected problematic behaviors; 2) be of continuing concern but are showing progress in a</w:t>
      </w:r>
      <w:r w:rsidR="00D5373C" w:rsidRPr="167CE348">
        <w:rPr>
          <w:rFonts w:ascii="Calibri" w:hAnsi="Calibri"/>
          <w:sz w:val="24"/>
          <w:szCs w:val="24"/>
        </w:rPr>
        <w:t xml:space="preserve">ltering problematic behaviors; </w:t>
      </w:r>
      <w:r w:rsidRPr="167CE348">
        <w:rPr>
          <w:rFonts w:ascii="Calibri" w:hAnsi="Calibri"/>
          <w:sz w:val="24"/>
          <w:szCs w:val="24"/>
        </w:rPr>
        <w:t>or 3) be of significant concern if they have not made any progress in altering behaviors.  This Committee is vested with the authority to refuse a student permission to enter a field placement.</w:t>
      </w:r>
    </w:p>
    <w:p w14:paraId="056B879B" w14:textId="77777777" w:rsidR="008D1BBA" w:rsidRPr="00B557B9" w:rsidRDefault="008D1BBA" w:rsidP="0061775F">
      <w:pPr>
        <w:tabs>
          <w:tab w:val="num" w:pos="720"/>
        </w:tabs>
        <w:ind w:left="720" w:hanging="360"/>
        <w:rPr>
          <w:rFonts w:ascii="Calibri" w:hAnsi="Calibri"/>
          <w:sz w:val="24"/>
          <w:szCs w:val="24"/>
        </w:rPr>
      </w:pPr>
    </w:p>
    <w:p w14:paraId="093DEA07" w14:textId="6C4A637C" w:rsidR="008D1BBA" w:rsidRPr="00B557B9" w:rsidRDefault="008D1BBA" w:rsidP="00FB0270">
      <w:pPr>
        <w:numPr>
          <w:ilvl w:val="1"/>
          <w:numId w:val="29"/>
        </w:numPr>
        <w:tabs>
          <w:tab w:val="clear" w:pos="1440"/>
          <w:tab w:val="num" w:pos="720"/>
        </w:tabs>
        <w:ind w:left="720"/>
        <w:rPr>
          <w:rFonts w:ascii="Calibri" w:hAnsi="Calibri"/>
          <w:sz w:val="24"/>
          <w:szCs w:val="24"/>
        </w:rPr>
      </w:pPr>
      <w:r w:rsidRPr="699D1A42">
        <w:rPr>
          <w:rFonts w:ascii="Calibri" w:hAnsi="Calibri"/>
          <w:sz w:val="24"/>
          <w:szCs w:val="24"/>
        </w:rPr>
        <w:t xml:space="preserve">A decision to deny a student permission to enter field placement may be appealed to the </w:t>
      </w:r>
      <w:r w:rsidR="00D051E9" w:rsidRPr="00E32AD3">
        <w:rPr>
          <w:rFonts w:ascii="Calibri" w:hAnsi="Calibri"/>
          <w:sz w:val="24"/>
          <w:szCs w:val="24"/>
        </w:rPr>
        <w:t>School of Social Work and Criminal Justice</w:t>
      </w:r>
      <w:r w:rsidR="00E32AD3" w:rsidRPr="00E32AD3">
        <w:rPr>
          <w:rFonts w:ascii="Calibri" w:hAnsi="Calibri"/>
          <w:sz w:val="24"/>
          <w:szCs w:val="24"/>
        </w:rPr>
        <w:t xml:space="preserve"> Dean</w:t>
      </w:r>
      <w:r w:rsidRPr="00E32AD3">
        <w:rPr>
          <w:rFonts w:ascii="Calibri" w:hAnsi="Calibri"/>
          <w:sz w:val="24"/>
          <w:szCs w:val="24"/>
        </w:rPr>
        <w:t>,</w:t>
      </w:r>
      <w:r w:rsidRPr="699D1A42">
        <w:rPr>
          <w:rFonts w:ascii="Calibri" w:hAnsi="Calibri"/>
          <w:sz w:val="24"/>
          <w:szCs w:val="24"/>
        </w:rPr>
        <w:t xml:space="preserve"> in consultation with appropriate faculty, including the </w:t>
      </w:r>
      <w:r w:rsidR="00E32AD3">
        <w:rPr>
          <w:rFonts w:ascii="Calibri" w:hAnsi="Calibri"/>
          <w:sz w:val="24"/>
          <w:szCs w:val="24"/>
        </w:rPr>
        <w:t>MSW Program Chair</w:t>
      </w:r>
      <w:r w:rsidRPr="699D1A42">
        <w:rPr>
          <w:rFonts w:ascii="Calibri" w:hAnsi="Calibri"/>
          <w:sz w:val="24"/>
          <w:szCs w:val="24"/>
        </w:rPr>
        <w:t>, will make a final determination of the student’s ability to enter a field placement.</w:t>
      </w:r>
    </w:p>
    <w:p w14:paraId="2747C22C" w14:textId="77777777" w:rsidR="008D1BBA" w:rsidRPr="00B557B9" w:rsidRDefault="008D1BBA" w:rsidP="0061775F">
      <w:pPr>
        <w:tabs>
          <w:tab w:val="num" w:pos="720"/>
        </w:tabs>
        <w:ind w:left="720" w:hanging="360"/>
        <w:rPr>
          <w:rFonts w:ascii="Calibri" w:hAnsi="Calibri"/>
          <w:sz w:val="24"/>
          <w:szCs w:val="24"/>
        </w:rPr>
      </w:pPr>
    </w:p>
    <w:p w14:paraId="06F0CB3C" w14:textId="75A395CA" w:rsidR="008D1BBA" w:rsidRPr="00B557B9" w:rsidRDefault="008D1BBA" w:rsidP="00FB0270">
      <w:pPr>
        <w:numPr>
          <w:ilvl w:val="1"/>
          <w:numId w:val="29"/>
        </w:numPr>
        <w:tabs>
          <w:tab w:val="clear" w:pos="1440"/>
          <w:tab w:val="num" w:pos="720"/>
        </w:tabs>
        <w:ind w:left="720"/>
        <w:rPr>
          <w:rFonts w:ascii="Calibri" w:hAnsi="Calibri"/>
          <w:sz w:val="24"/>
          <w:szCs w:val="24"/>
        </w:rPr>
      </w:pPr>
      <w:r w:rsidRPr="167CE348">
        <w:rPr>
          <w:rFonts w:ascii="Calibri" w:hAnsi="Calibri"/>
          <w:sz w:val="24"/>
          <w:szCs w:val="24"/>
        </w:rPr>
        <w:t xml:space="preserve">Field placements at the graduate level, while usually beginning in Summer quarter may be completed on a different schedule. All reasonable efforts will be made to place a student in the field when they come into compliance with requirements as outlined in this policy. It must be noted, however, that because of the part-time nature of the program and the sequencing of courses, as well as the program requirement that all </w:t>
      </w:r>
      <w:r w:rsidR="00E27170" w:rsidRPr="167CE348">
        <w:rPr>
          <w:rFonts w:ascii="Calibri" w:hAnsi="Calibri"/>
          <w:sz w:val="24"/>
          <w:szCs w:val="24"/>
        </w:rPr>
        <w:t>Generalist</w:t>
      </w:r>
      <w:r w:rsidRPr="167CE348">
        <w:rPr>
          <w:rFonts w:ascii="Calibri" w:hAnsi="Calibri"/>
          <w:sz w:val="24"/>
          <w:szCs w:val="24"/>
        </w:rPr>
        <w:t xml:space="preserve"> level coursework be completed prior to enrollment in </w:t>
      </w:r>
      <w:r w:rsidR="003F336B" w:rsidRPr="167CE348">
        <w:rPr>
          <w:rFonts w:ascii="Calibri" w:hAnsi="Calibri"/>
          <w:sz w:val="24"/>
          <w:szCs w:val="24"/>
        </w:rPr>
        <w:t>Specializ</w:t>
      </w:r>
      <w:r w:rsidR="005B3750" w:rsidRPr="167CE348">
        <w:rPr>
          <w:rFonts w:ascii="Calibri" w:hAnsi="Calibri"/>
          <w:sz w:val="24"/>
          <w:szCs w:val="24"/>
        </w:rPr>
        <w:t>ation</w:t>
      </w:r>
      <w:r w:rsidRPr="167CE348">
        <w:rPr>
          <w:rFonts w:ascii="Calibri" w:hAnsi="Calibri"/>
          <w:sz w:val="24"/>
          <w:szCs w:val="24"/>
        </w:rPr>
        <w:t xml:space="preserve"> level coursework, it may be necessary for students to take a leave(s) of absence and/or delay their planned graduation date.</w:t>
      </w:r>
    </w:p>
    <w:p w14:paraId="5EB16794" w14:textId="77777777" w:rsidR="008D1BBA" w:rsidRPr="00B557B9" w:rsidRDefault="008D1BBA" w:rsidP="00B557B9">
      <w:pPr>
        <w:rPr>
          <w:rFonts w:ascii="Calibri" w:hAnsi="Calibri"/>
          <w:sz w:val="24"/>
          <w:szCs w:val="24"/>
        </w:rPr>
      </w:pPr>
    </w:p>
    <w:p w14:paraId="56DF8E1A" w14:textId="08E9A0A0" w:rsidR="008D1BBA" w:rsidRPr="006C7371" w:rsidRDefault="006C7371" w:rsidP="00B557B9">
      <w:pPr>
        <w:rPr>
          <w:rFonts w:ascii="Calibri" w:hAnsi="Calibri"/>
          <w:b/>
          <w:i/>
          <w:color w:val="7030A0"/>
          <w:sz w:val="24"/>
          <w:szCs w:val="24"/>
          <w:u w:val="single"/>
        </w:rPr>
      </w:pPr>
      <w:r w:rsidRPr="006C7371">
        <w:rPr>
          <w:rFonts w:ascii="Calibri" w:eastAsia="Times New Roman" w:hAnsi="Calibri"/>
          <w:i/>
          <w:sz w:val="24"/>
          <w:szCs w:val="24"/>
        </w:rPr>
        <w:t xml:space="preserve">Approved by </w:t>
      </w:r>
      <w:r>
        <w:rPr>
          <w:rFonts w:ascii="Calibri" w:eastAsia="Times New Roman" w:hAnsi="Calibri"/>
          <w:i/>
          <w:sz w:val="24"/>
          <w:szCs w:val="24"/>
        </w:rPr>
        <w:t xml:space="preserve">the </w:t>
      </w:r>
      <w:r w:rsidRPr="006C7371">
        <w:rPr>
          <w:rFonts w:ascii="Calibri" w:eastAsia="Times New Roman" w:hAnsi="Calibri"/>
          <w:i/>
          <w:sz w:val="24"/>
          <w:szCs w:val="24"/>
        </w:rPr>
        <w:t>UW Tacoma Social Work faculty</w:t>
      </w:r>
      <w:r>
        <w:rPr>
          <w:rFonts w:ascii="Calibri" w:eastAsia="Times New Roman" w:hAnsi="Calibri"/>
          <w:i/>
          <w:sz w:val="24"/>
          <w:szCs w:val="24"/>
        </w:rPr>
        <w:t>,</w:t>
      </w:r>
      <w:r w:rsidRPr="006C7371">
        <w:rPr>
          <w:rFonts w:ascii="Calibri" w:eastAsia="Times New Roman" w:hAnsi="Calibri"/>
          <w:i/>
          <w:sz w:val="24"/>
          <w:szCs w:val="24"/>
        </w:rPr>
        <w:t xml:space="preserve"> </w:t>
      </w:r>
      <w:r w:rsidR="008D1BBA" w:rsidRPr="006C7371">
        <w:rPr>
          <w:rFonts w:ascii="Calibri" w:hAnsi="Calibri"/>
          <w:i/>
          <w:sz w:val="24"/>
          <w:szCs w:val="24"/>
        </w:rPr>
        <w:t>5/10/2012</w:t>
      </w:r>
      <w:r w:rsidR="00E32AD3">
        <w:rPr>
          <w:rFonts w:ascii="Calibri" w:hAnsi="Calibri"/>
          <w:i/>
          <w:sz w:val="24"/>
          <w:szCs w:val="24"/>
        </w:rPr>
        <w:t>; SSWCJ language changes to reflect bylaw changes, 1/7/2021</w:t>
      </w:r>
    </w:p>
    <w:p w14:paraId="595B6684" w14:textId="77777777" w:rsidR="00D928E1" w:rsidRDefault="00D928E1" w:rsidP="00B557B9">
      <w:pPr>
        <w:rPr>
          <w:rFonts w:ascii="Calibri" w:hAnsi="Calibri"/>
          <w:sz w:val="24"/>
          <w:szCs w:val="24"/>
        </w:rPr>
      </w:pPr>
    </w:p>
    <w:p w14:paraId="775C25FF" w14:textId="77777777" w:rsidR="00B565BA" w:rsidRDefault="00D928E1" w:rsidP="00B565BA">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sidRPr="00B565BA">
        <w:rPr>
          <w:rFonts w:ascii="Calibri" w:hAnsi="Calibri"/>
          <w:b/>
          <w:sz w:val="36"/>
          <w:szCs w:val="36"/>
        </w:rPr>
        <w:t>Policy Regarding Dismissal from the MSW Program</w:t>
      </w:r>
    </w:p>
    <w:p w14:paraId="2278C573" w14:textId="4F5B29B7" w:rsidR="00D928E1" w:rsidRPr="00B565BA" w:rsidRDefault="00D928E1" w:rsidP="00B565BA">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sidRPr="00B565BA">
        <w:rPr>
          <w:rFonts w:ascii="Calibri" w:hAnsi="Calibri"/>
          <w:b/>
          <w:sz w:val="36"/>
          <w:szCs w:val="36"/>
        </w:rPr>
        <w:t>for Failure in Field Placements</w:t>
      </w:r>
    </w:p>
    <w:p w14:paraId="0E3B8B0C" w14:textId="77777777" w:rsidR="00643C04" w:rsidRDefault="00643C04" w:rsidP="00D928E1">
      <w:pPr>
        <w:rPr>
          <w:rFonts w:ascii="Calibri" w:hAnsi="Calibri"/>
          <w:b/>
          <w:color w:val="7030A0"/>
          <w:sz w:val="28"/>
          <w:szCs w:val="28"/>
          <w:u w:val="single"/>
        </w:rPr>
      </w:pPr>
    </w:p>
    <w:p w14:paraId="1D51FCAA" w14:textId="2D49783C" w:rsidR="00643C04" w:rsidRPr="00556C6E" w:rsidRDefault="00643C04" w:rsidP="00643C04">
      <w:pPr>
        <w:rPr>
          <w:rFonts w:ascii="Calibri" w:hAnsi="Calibri"/>
          <w:sz w:val="24"/>
          <w:szCs w:val="24"/>
        </w:rPr>
      </w:pPr>
      <w:r w:rsidRPr="00556C6E">
        <w:rPr>
          <w:rFonts w:ascii="Calibri" w:hAnsi="Calibri"/>
          <w:sz w:val="24"/>
          <w:szCs w:val="24"/>
        </w:rPr>
        <w:t xml:space="preserve">Both the </w:t>
      </w:r>
      <w:r w:rsidR="00E27170">
        <w:rPr>
          <w:rFonts w:ascii="Calibri" w:hAnsi="Calibri"/>
          <w:sz w:val="24"/>
          <w:szCs w:val="24"/>
        </w:rPr>
        <w:t>Generalist</w:t>
      </w:r>
      <w:r w:rsidRPr="00556C6E">
        <w:rPr>
          <w:rFonts w:ascii="Calibri" w:hAnsi="Calibri"/>
          <w:sz w:val="24"/>
          <w:szCs w:val="24"/>
        </w:rPr>
        <w:t xml:space="preserve"> (T SOCW 524) and </w:t>
      </w:r>
      <w:r w:rsidR="00EB70A9">
        <w:rPr>
          <w:rFonts w:ascii="Calibri" w:hAnsi="Calibri"/>
          <w:sz w:val="24"/>
          <w:szCs w:val="24"/>
        </w:rPr>
        <w:t>Specializ</w:t>
      </w:r>
      <w:r w:rsidR="00E868FD">
        <w:rPr>
          <w:rFonts w:ascii="Calibri" w:hAnsi="Calibri"/>
          <w:sz w:val="24"/>
          <w:szCs w:val="24"/>
        </w:rPr>
        <w:t>ation</w:t>
      </w:r>
      <w:r w:rsidR="00296EEA">
        <w:rPr>
          <w:rFonts w:ascii="Calibri" w:hAnsi="Calibri"/>
          <w:sz w:val="24"/>
          <w:szCs w:val="24"/>
        </w:rPr>
        <w:t xml:space="preserve"> </w:t>
      </w:r>
      <w:r w:rsidRPr="00556C6E">
        <w:rPr>
          <w:rFonts w:ascii="Calibri" w:hAnsi="Calibri"/>
          <w:sz w:val="24"/>
          <w:szCs w:val="24"/>
        </w:rPr>
        <w:t>(T SOCW 525) level Field Education placement (also known as “practicum”)</w:t>
      </w:r>
      <w:r w:rsidR="00C12BAF">
        <w:rPr>
          <w:rFonts w:ascii="Calibri" w:hAnsi="Calibri"/>
          <w:sz w:val="24"/>
          <w:szCs w:val="24"/>
        </w:rPr>
        <w:t xml:space="preserve"> </w:t>
      </w:r>
      <w:r w:rsidRPr="00556C6E">
        <w:rPr>
          <w:rFonts w:ascii="Calibri" w:hAnsi="Calibri"/>
          <w:sz w:val="24"/>
          <w:szCs w:val="24"/>
        </w:rPr>
        <w:t>must be successfully completed with a grade of “credit” for each quarter in order to graduate from the MSW program.</w:t>
      </w:r>
    </w:p>
    <w:p w14:paraId="6D56CD29" w14:textId="77777777" w:rsidR="00643C04" w:rsidRPr="00556C6E" w:rsidRDefault="00643C04" w:rsidP="00643C04">
      <w:pPr>
        <w:rPr>
          <w:rFonts w:ascii="Calibri" w:hAnsi="Calibri"/>
          <w:sz w:val="24"/>
          <w:szCs w:val="24"/>
        </w:rPr>
      </w:pPr>
    </w:p>
    <w:p w14:paraId="3609A212" w14:textId="77777777" w:rsidR="00643C04" w:rsidRPr="00556C6E" w:rsidRDefault="00643C04" w:rsidP="00643C04">
      <w:pPr>
        <w:rPr>
          <w:rFonts w:ascii="Calibri" w:hAnsi="Calibri"/>
          <w:sz w:val="24"/>
          <w:szCs w:val="24"/>
        </w:rPr>
      </w:pPr>
      <w:r w:rsidRPr="00556C6E">
        <w:rPr>
          <w:rFonts w:ascii="Calibri" w:hAnsi="Calibri"/>
          <w:sz w:val="24"/>
          <w:szCs w:val="24"/>
        </w:rPr>
        <w:t xml:space="preserve">If a placement is discontinued at any point prior to the end of the placement due to unsatisfactory performance, the student will receive a grade of “no credit” for that quarter and no field hours will be credited to the student’s overall required total. With the approval of the Field Faculty, and in consultation with the student’s faculty advisor, students are allowed to repeat a Field Education placement for which they have received a grade of “no credit” at a different placement site.  The conditions of the second placement (e.g., total number of hours to be repeated; when the new placement can begin, etc.) are at the discretion of the Field Faculty, in consultation with the student’s faculty advisor. If a second placement also is discontinued due to unsatisfactory performance, the student will be dismissed from the MSW program. </w:t>
      </w:r>
    </w:p>
    <w:p w14:paraId="2A9B4FE7" w14:textId="77777777" w:rsidR="00643C04" w:rsidRPr="00556C6E" w:rsidRDefault="00643C04" w:rsidP="00643C04">
      <w:pPr>
        <w:rPr>
          <w:rFonts w:ascii="Calibri" w:hAnsi="Calibri"/>
          <w:sz w:val="24"/>
          <w:szCs w:val="24"/>
        </w:rPr>
      </w:pPr>
    </w:p>
    <w:p w14:paraId="23550FB6" w14:textId="55B909F5" w:rsidR="00643C04" w:rsidRPr="00556C6E" w:rsidRDefault="00643C04" w:rsidP="00643C04">
      <w:pPr>
        <w:rPr>
          <w:rFonts w:ascii="Calibri" w:hAnsi="Calibri"/>
          <w:sz w:val="24"/>
          <w:szCs w:val="24"/>
        </w:rPr>
      </w:pPr>
      <w:r w:rsidRPr="167CE348">
        <w:rPr>
          <w:rFonts w:ascii="Calibri" w:hAnsi="Calibri"/>
          <w:sz w:val="24"/>
          <w:szCs w:val="24"/>
        </w:rPr>
        <w:t xml:space="preserve">This policy is intended to be cumulative and covers the entire course of study for the MSW degree. If a student is dismissed from a </w:t>
      </w:r>
      <w:r w:rsidR="00E27170" w:rsidRPr="167CE348">
        <w:rPr>
          <w:rFonts w:ascii="Calibri" w:hAnsi="Calibri"/>
          <w:sz w:val="24"/>
          <w:szCs w:val="24"/>
        </w:rPr>
        <w:t>Generalist</w:t>
      </w:r>
      <w:r w:rsidRPr="167CE348">
        <w:rPr>
          <w:rFonts w:ascii="Calibri" w:hAnsi="Calibri"/>
          <w:sz w:val="24"/>
          <w:szCs w:val="24"/>
        </w:rPr>
        <w:t xml:space="preserve"> level placement and is later dismissed from </w:t>
      </w:r>
      <w:r w:rsidR="00296EEA" w:rsidRPr="167CE348">
        <w:rPr>
          <w:rFonts w:ascii="Calibri" w:hAnsi="Calibri"/>
          <w:sz w:val="24"/>
          <w:szCs w:val="24"/>
        </w:rPr>
        <w:t xml:space="preserve">a </w:t>
      </w:r>
      <w:r w:rsidR="005B3750" w:rsidRPr="167CE348">
        <w:rPr>
          <w:rFonts w:ascii="Calibri" w:hAnsi="Calibri"/>
          <w:sz w:val="24"/>
          <w:szCs w:val="24"/>
        </w:rPr>
        <w:t>Specialization</w:t>
      </w:r>
      <w:r w:rsidR="00296EEA" w:rsidRPr="167CE348">
        <w:rPr>
          <w:rFonts w:ascii="Calibri" w:hAnsi="Calibri"/>
          <w:sz w:val="24"/>
          <w:szCs w:val="24"/>
        </w:rPr>
        <w:t xml:space="preserve"> </w:t>
      </w:r>
      <w:r w:rsidRPr="167CE348">
        <w:rPr>
          <w:rFonts w:ascii="Calibri" w:hAnsi="Calibri"/>
          <w:sz w:val="24"/>
          <w:szCs w:val="24"/>
        </w:rPr>
        <w:t>level placement for unsatisfactory performance the student will be dismissed from the MSW program.</w:t>
      </w:r>
    </w:p>
    <w:p w14:paraId="114874D7" w14:textId="77777777" w:rsidR="00643C04" w:rsidRPr="00556C6E" w:rsidRDefault="00643C04" w:rsidP="00643C04">
      <w:pPr>
        <w:rPr>
          <w:rFonts w:ascii="Calibri" w:hAnsi="Calibri"/>
          <w:sz w:val="24"/>
          <w:szCs w:val="24"/>
        </w:rPr>
      </w:pPr>
    </w:p>
    <w:p w14:paraId="23B706AB" w14:textId="77777777" w:rsidR="00643C04" w:rsidRPr="00556C6E" w:rsidRDefault="00643C04" w:rsidP="00643C04">
      <w:pPr>
        <w:jc w:val="center"/>
        <w:rPr>
          <w:rFonts w:ascii="Calibri" w:hAnsi="Calibri"/>
          <w:b/>
          <w:sz w:val="24"/>
          <w:szCs w:val="24"/>
        </w:rPr>
      </w:pPr>
      <w:r w:rsidRPr="00556C6E">
        <w:rPr>
          <w:rFonts w:ascii="Calibri" w:hAnsi="Calibri"/>
          <w:b/>
          <w:sz w:val="24"/>
          <w:szCs w:val="24"/>
        </w:rPr>
        <w:t>Procedures</w:t>
      </w:r>
    </w:p>
    <w:p w14:paraId="3F878831" w14:textId="77777777" w:rsidR="00643C04" w:rsidRPr="00556C6E" w:rsidRDefault="00643C04" w:rsidP="00643C04">
      <w:pPr>
        <w:jc w:val="center"/>
        <w:rPr>
          <w:rFonts w:ascii="Calibri" w:hAnsi="Calibri"/>
          <w:b/>
          <w:sz w:val="24"/>
          <w:szCs w:val="24"/>
        </w:rPr>
      </w:pPr>
    </w:p>
    <w:p w14:paraId="4D8090DF" w14:textId="6EE5BC07" w:rsidR="00643C04" w:rsidRPr="00556C6E" w:rsidRDefault="00643C04" w:rsidP="00FB0270">
      <w:pPr>
        <w:pStyle w:val="ListParagraph"/>
        <w:numPr>
          <w:ilvl w:val="0"/>
          <w:numId w:val="42"/>
        </w:numPr>
        <w:rPr>
          <w:rFonts w:ascii="Calibri" w:hAnsi="Calibri"/>
          <w:sz w:val="24"/>
          <w:szCs w:val="24"/>
        </w:rPr>
      </w:pPr>
      <w:r w:rsidRPr="00556C6E">
        <w:rPr>
          <w:rFonts w:ascii="Calibri" w:hAnsi="Calibri"/>
          <w:sz w:val="24"/>
          <w:szCs w:val="24"/>
        </w:rPr>
        <w:t xml:space="preserve">If a student is dismissed from a practicum placement for unsatisfactory performance, </w:t>
      </w:r>
      <w:r w:rsidR="00D85D5D">
        <w:rPr>
          <w:rFonts w:ascii="Calibri" w:hAnsi="Calibri"/>
          <w:sz w:val="24"/>
          <w:szCs w:val="24"/>
        </w:rPr>
        <w:t>they</w:t>
      </w:r>
      <w:r w:rsidRPr="00556C6E">
        <w:rPr>
          <w:rFonts w:ascii="Calibri" w:hAnsi="Calibri"/>
          <w:sz w:val="24"/>
          <w:szCs w:val="24"/>
        </w:rPr>
        <w:t xml:space="preserve"> will receive a grade of “no credit” for the quarter, and will meet with the assigned Field Faculty member, along with the student’s faculty advisor. If those two roles are one in the same, the student may bring a different social work faculty member to the meeting. The purpose of the meeting will be twofold: a) to discuss the behaviors and conditions that led to the student being dismissed from the placement; and b) determine whether a second attempt at a practicum placement is warranted, and how the student will change behaviors to make the new placement successful.</w:t>
      </w:r>
    </w:p>
    <w:p w14:paraId="5842A961" w14:textId="77777777" w:rsidR="00643C04" w:rsidRPr="00556C6E" w:rsidRDefault="00643C04" w:rsidP="00643C04">
      <w:pPr>
        <w:pStyle w:val="ListParagraph"/>
        <w:rPr>
          <w:rFonts w:ascii="Calibri" w:hAnsi="Calibri"/>
          <w:sz w:val="24"/>
          <w:szCs w:val="24"/>
        </w:rPr>
      </w:pPr>
    </w:p>
    <w:p w14:paraId="1068DD6F" w14:textId="34D47F1B" w:rsidR="00643C04" w:rsidRPr="00E32AD3" w:rsidRDefault="00643C04" w:rsidP="00FB0270">
      <w:pPr>
        <w:pStyle w:val="ListParagraph"/>
        <w:numPr>
          <w:ilvl w:val="0"/>
          <w:numId w:val="42"/>
        </w:numPr>
        <w:rPr>
          <w:rFonts w:ascii="Calibri" w:hAnsi="Calibri"/>
          <w:sz w:val="24"/>
          <w:szCs w:val="24"/>
        </w:rPr>
      </w:pPr>
      <w:r w:rsidRPr="00556C6E">
        <w:rPr>
          <w:rFonts w:ascii="Calibri" w:hAnsi="Calibri"/>
          <w:sz w:val="24"/>
          <w:szCs w:val="24"/>
        </w:rPr>
        <w:t xml:space="preserve">The student may appeal the grade of “no credit” to the </w:t>
      </w:r>
      <w:r w:rsidR="00E32AD3">
        <w:rPr>
          <w:rFonts w:ascii="Calibri" w:hAnsi="Calibri"/>
          <w:sz w:val="24"/>
          <w:szCs w:val="24"/>
        </w:rPr>
        <w:t xml:space="preserve">UW Tacoma </w:t>
      </w:r>
      <w:r w:rsidR="00D051E9" w:rsidRPr="00E32AD3">
        <w:rPr>
          <w:rFonts w:ascii="Calibri" w:hAnsi="Calibri"/>
          <w:sz w:val="24"/>
          <w:szCs w:val="24"/>
        </w:rPr>
        <w:t>School of Social Work and Criminal Justice</w:t>
      </w:r>
      <w:r w:rsidRPr="00E32AD3">
        <w:rPr>
          <w:rFonts w:ascii="Calibri" w:hAnsi="Calibri"/>
          <w:sz w:val="24"/>
          <w:szCs w:val="24"/>
        </w:rPr>
        <w:t xml:space="preserve"> </w:t>
      </w:r>
      <w:r w:rsidR="00E32AD3">
        <w:rPr>
          <w:rFonts w:ascii="Calibri" w:hAnsi="Calibri"/>
          <w:sz w:val="24"/>
          <w:szCs w:val="24"/>
        </w:rPr>
        <w:t xml:space="preserve">Dean </w:t>
      </w:r>
      <w:r w:rsidRPr="00E32AD3">
        <w:rPr>
          <w:rFonts w:ascii="Calibri" w:hAnsi="Calibri"/>
          <w:sz w:val="24"/>
          <w:szCs w:val="24"/>
        </w:rPr>
        <w:t xml:space="preserve">in the same manner prescribed for appeal of classroom grades. There is no grade appeal beyond the </w:t>
      </w:r>
      <w:r w:rsidR="00E32AD3" w:rsidRPr="00E32AD3">
        <w:rPr>
          <w:rFonts w:ascii="Calibri" w:hAnsi="Calibri"/>
          <w:sz w:val="24"/>
          <w:szCs w:val="24"/>
        </w:rPr>
        <w:t>Dean</w:t>
      </w:r>
      <w:r w:rsidRPr="00E32AD3">
        <w:rPr>
          <w:rFonts w:ascii="Calibri" w:hAnsi="Calibri"/>
          <w:sz w:val="24"/>
          <w:szCs w:val="24"/>
        </w:rPr>
        <w:t>.</w:t>
      </w:r>
    </w:p>
    <w:p w14:paraId="2203B415" w14:textId="77777777" w:rsidR="00643C04" w:rsidRPr="00556C6E" w:rsidRDefault="00643C04" w:rsidP="00643C04">
      <w:pPr>
        <w:pStyle w:val="ListParagraph"/>
        <w:rPr>
          <w:rFonts w:ascii="Calibri" w:hAnsi="Calibri"/>
          <w:sz w:val="24"/>
          <w:szCs w:val="24"/>
        </w:rPr>
      </w:pPr>
    </w:p>
    <w:p w14:paraId="03204B6C" w14:textId="77777777" w:rsidR="00643C04" w:rsidRPr="00556C6E" w:rsidRDefault="00643C04" w:rsidP="00FB0270">
      <w:pPr>
        <w:pStyle w:val="ListParagraph"/>
        <w:numPr>
          <w:ilvl w:val="0"/>
          <w:numId w:val="42"/>
        </w:numPr>
        <w:rPr>
          <w:rFonts w:ascii="Calibri" w:hAnsi="Calibri"/>
          <w:sz w:val="24"/>
          <w:szCs w:val="24"/>
        </w:rPr>
      </w:pPr>
      <w:r w:rsidRPr="00556C6E">
        <w:rPr>
          <w:rFonts w:ascii="Calibri" w:hAnsi="Calibri"/>
          <w:sz w:val="24"/>
          <w:szCs w:val="24"/>
        </w:rPr>
        <w:t xml:space="preserve">The Field Faculty member will attempt to re-place the student at a different agency and may inform the agency of the conditions under which the original placement was discontinued. The Field Faculty member will have the authority to determine the number of hours which the student must repeat, when the new placement can begin, and other logistics related to the re-placement of the student. The student will be informed in writing by the Field Faculty member that this will be their final opportunity to be successful in a field placement, and that an additional dismissal from a field placement will result also in dismissal from the </w:t>
      </w:r>
      <w:r w:rsidR="00885A5C">
        <w:rPr>
          <w:rFonts w:ascii="Calibri" w:hAnsi="Calibri"/>
          <w:sz w:val="24"/>
          <w:szCs w:val="24"/>
        </w:rPr>
        <w:t xml:space="preserve">UW </w:t>
      </w:r>
      <w:r w:rsidR="006E20C6">
        <w:rPr>
          <w:rFonts w:ascii="Calibri" w:hAnsi="Calibri"/>
          <w:sz w:val="24"/>
          <w:szCs w:val="24"/>
        </w:rPr>
        <w:t>Tacoma</w:t>
      </w:r>
      <w:r w:rsidR="00D35B79">
        <w:rPr>
          <w:rFonts w:ascii="Calibri" w:hAnsi="Calibri"/>
          <w:sz w:val="24"/>
          <w:szCs w:val="24"/>
        </w:rPr>
        <w:t xml:space="preserve"> MSW</w:t>
      </w:r>
      <w:r w:rsidR="001440B9">
        <w:rPr>
          <w:rFonts w:ascii="Calibri" w:hAnsi="Calibri"/>
          <w:sz w:val="24"/>
          <w:szCs w:val="24"/>
        </w:rPr>
        <w:t xml:space="preserve"> Program</w:t>
      </w:r>
      <w:r w:rsidRPr="00556C6E">
        <w:rPr>
          <w:rFonts w:ascii="Calibri" w:hAnsi="Calibri"/>
          <w:sz w:val="24"/>
          <w:szCs w:val="24"/>
        </w:rPr>
        <w:t xml:space="preserve">. </w:t>
      </w:r>
    </w:p>
    <w:p w14:paraId="08FA0DC8" w14:textId="77777777" w:rsidR="00643C04" w:rsidRPr="00556C6E" w:rsidRDefault="00643C04" w:rsidP="00643C04">
      <w:pPr>
        <w:pStyle w:val="ListParagraph"/>
        <w:rPr>
          <w:rFonts w:ascii="Calibri" w:hAnsi="Calibri"/>
          <w:sz w:val="24"/>
          <w:szCs w:val="24"/>
        </w:rPr>
      </w:pPr>
    </w:p>
    <w:p w14:paraId="787780B5" w14:textId="77777777" w:rsidR="009124DC" w:rsidRPr="009124DC" w:rsidRDefault="009124DC" w:rsidP="009124DC">
      <w:pPr>
        <w:ind w:left="720" w:hanging="360"/>
        <w:rPr>
          <w:rFonts w:ascii="Calibri" w:hAnsi="Calibri"/>
          <w:sz w:val="24"/>
          <w:szCs w:val="24"/>
        </w:rPr>
      </w:pPr>
      <w:r w:rsidRPr="009124DC">
        <w:rPr>
          <w:rFonts w:ascii="Calibri" w:hAnsi="Calibri"/>
          <w:sz w:val="24"/>
          <w:szCs w:val="24"/>
        </w:rPr>
        <w:t>4)</w:t>
      </w:r>
      <w:r w:rsidRPr="009124DC">
        <w:rPr>
          <w:rFonts w:ascii="Calibri" w:hAnsi="Calibri"/>
          <w:sz w:val="24"/>
          <w:szCs w:val="24"/>
        </w:rPr>
        <w:tab/>
        <w:t xml:space="preserve">If the student is discontinued from the second placement for unsatisfactory performance, they will be dismissed from the Social Work program and the student will receive a written notification from the program to this effect. </w:t>
      </w:r>
    </w:p>
    <w:p w14:paraId="1B91A893" w14:textId="77777777" w:rsidR="009124DC" w:rsidRPr="009124DC" w:rsidRDefault="009124DC" w:rsidP="009124DC">
      <w:pPr>
        <w:rPr>
          <w:rFonts w:ascii="Calibri" w:hAnsi="Calibri"/>
          <w:sz w:val="24"/>
          <w:szCs w:val="24"/>
        </w:rPr>
      </w:pPr>
    </w:p>
    <w:p w14:paraId="3DFCDCF4" w14:textId="77777777" w:rsidR="009124DC" w:rsidRPr="009124DC" w:rsidRDefault="009124DC" w:rsidP="009124DC">
      <w:pPr>
        <w:ind w:left="720" w:hanging="360"/>
        <w:rPr>
          <w:rFonts w:ascii="Calibri" w:hAnsi="Calibri"/>
          <w:sz w:val="24"/>
          <w:szCs w:val="24"/>
        </w:rPr>
      </w:pPr>
      <w:r w:rsidRPr="009124DC">
        <w:rPr>
          <w:rFonts w:ascii="Calibri" w:hAnsi="Calibri"/>
          <w:sz w:val="24"/>
          <w:szCs w:val="24"/>
        </w:rPr>
        <w:t>5)</w:t>
      </w:r>
      <w:r w:rsidRPr="009124DC">
        <w:rPr>
          <w:rFonts w:ascii="Calibri" w:hAnsi="Calibri"/>
          <w:sz w:val="24"/>
          <w:szCs w:val="24"/>
        </w:rPr>
        <w:tab/>
        <w:t>The student may appeal the dismissal from the Social Work program to the Dean of the School who will, in consultation with the Social Work members of the Faculty Council determine whether the student’s dismissal is warranted. The student may access other existing University of Washington procedures, if any apply, to appeal the dismissal if they so choose.</w:t>
      </w:r>
    </w:p>
    <w:p w14:paraId="28B55668" w14:textId="77777777" w:rsidR="009124DC" w:rsidRPr="009124DC" w:rsidRDefault="009124DC" w:rsidP="009124DC">
      <w:pPr>
        <w:rPr>
          <w:rFonts w:ascii="Calibri" w:hAnsi="Calibri"/>
          <w:sz w:val="24"/>
          <w:szCs w:val="24"/>
        </w:rPr>
      </w:pPr>
    </w:p>
    <w:p w14:paraId="4FC09E7C" w14:textId="77777777" w:rsidR="009124DC" w:rsidRPr="009124DC" w:rsidRDefault="009124DC" w:rsidP="009124DC">
      <w:pPr>
        <w:ind w:left="720" w:hanging="360"/>
        <w:rPr>
          <w:rFonts w:ascii="Calibri" w:hAnsi="Calibri"/>
          <w:sz w:val="24"/>
          <w:szCs w:val="24"/>
        </w:rPr>
      </w:pPr>
      <w:r w:rsidRPr="009124DC">
        <w:rPr>
          <w:rFonts w:ascii="Calibri" w:hAnsi="Calibri"/>
          <w:sz w:val="24"/>
          <w:szCs w:val="24"/>
        </w:rPr>
        <w:t>6)</w:t>
      </w:r>
      <w:r w:rsidRPr="009124DC">
        <w:rPr>
          <w:rFonts w:ascii="Calibri" w:hAnsi="Calibri"/>
          <w:sz w:val="24"/>
          <w:szCs w:val="24"/>
        </w:rPr>
        <w:tab/>
        <w:t>The Social Work Division of the UW Tacoma School of Social Work and Criminal Justice may revise this policy at any time. Students will be notified of changes via e-mail and through the program’s website. This policy is effective upon approval by program faculty.</w:t>
      </w:r>
    </w:p>
    <w:p w14:paraId="555CB3CC" w14:textId="77777777" w:rsidR="009124DC" w:rsidRPr="009124DC" w:rsidRDefault="009124DC" w:rsidP="009124DC">
      <w:pPr>
        <w:rPr>
          <w:rFonts w:ascii="Calibri" w:hAnsi="Calibri"/>
          <w:sz w:val="24"/>
          <w:szCs w:val="24"/>
        </w:rPr>
      </w:pPr>
    </w:p>
    <w:p w14:paraId="170CB7A0" w14:textId="3EAF12DA" w:rsidR="00643C04" w:rsidRPr="00556C6E" w:rsidRDefault="009124DC" w:rsidP="009124DC">
      <w:pPr>
        <w:rPr>
          <w:rFonts w:ascii="Calibri" w:hAnsi="Calibri"/>
          <w:sz w:val="24"/>
          <w:szCs w:val="24"/>
        </w:rPr>
      </w:pPr>
      <w:r w:rsidRPr="009124DC">
        <w:rPr>
          <w:rFonts w:ascii="Calibri" w:hAnsi="Calibri"/>
          <w:sz w:val="24"/>
          <w:szCs w:val="24"/>
        </w:rPr>
        <w:t>Approved by AG: 7/22/15</w:t>
      </w:r>
      <w:r>
        <w:rPr>
          <w:rFonts w:ascii="Calibri" w:hAnsi="Calibri"/>
          <w:sz w:val="24"/>
          <w:szCs w:val="24"/>
        </w:rPr>
        <w:t xml:space="preserve">; </w:t>
      </w:r>
      <w:r w:rsidRPr="009124DC">
        <w:rPr>
          <w:rFonts w:ascii="Calibri" w:hAnsi="Calibri"/>
          <w:sz w:val="24"/>
          <w:szCs w:val="24"/>
        </w:rPr>
        <w:t>Appr</w:t>
      </w:r>
      <w:r>
        <w:rPr>
          <w:rFonts w:ascii="Calibri" w:hAnsi="Calibri"/>
          <w:sz w:val="24"/>
          <w:szCs w:val="24"/>
        </w:rPr>
        <w:t xml:space="preserve">oved by Graduate School: 8/7/15; </w:t>
      </w:r>
      <w:r w:rsidRPr="009124DC">
        <w:rPr>
          <w:rFonts w:ascii="Calibri" w:hAnsi="Calibri"/>
          <w:sz w:val="24"/>
          <w:szCs w:val="24"/>
        </w:rPr>
        <w:t>Approved by Social Work faculty: 9/17/15</w:t>
      </w:r>
      <w:r>
        <w:rPr>
          <w:rFonts w:ascii="Calibri" w:hAnsi="Calibri"/>
          <w:sz w:val="24"/>
          <w:szCs w:val="24"/>
        </w:rPr>
        <w:t xml:space="preserve">; </w:t>
      </w:r>
      <w:r w:rsidRPr="009124DC">
        <w:rPr>
          <w:rFonts w:ascii="Calibri" w:hAnsi="Calibri"/>
          <w:sz w:val="24"/>
          <w:szCs w:val="24"/>
        </w:rPr>
        <w:t>Approved by full faculty: 9/25/15</w:t>
      </w:r>
      <w:r>
        <w:rPr>
          <w:rFonts w:ascii="Calibri" w:hAnsi="Calibri"/>
          <w:sz w:val="24"/>
          <w:szCs w:val="24"/>
        </w:rPr>
        <w:t xml:space="preserve">; </w:t>
      </w:r>
      <w:r w:rsidRPr="009124DC">
        <w:rPr>
          <w:rFonts w:ascii="Calibri" w:hAnsi="Calibri"/>
          <w:sz w:val="24"/>
          <w:szCs w:val="24"/>
        </w:rPr>
        <w:t>Effective: Autumn quarter, 2015</w:t>
      </w:r>
      <w:r>
        <w:rPr>
          <w:rFonts w:ascii="Calibri" w:hAnsi="Calibri"/>
          <w:sz w:val="24"/>
          <w:szCs w:val="24"/>
        </w:rPr>
        <w:t xml:space="preserve">; </w:t>
      </w:r>
      <w:r w:rsidRPr="009124DC">
        <w:rPr>
          <w:rFonts w:ascii="Calibri" w:hAnsi="Calibri"/>
          <w:sz w:val="24"/>
          <w:szCs w:val="24"/>
        </w:rPr>
        <w:t>Terminology updated: 01/13/21</w:t>
      </w:r>
    </w:p>
    <w:p w14:paraId="495B934D" w14:textId="77777777" w:rsidR="009124DC" w:rsidRDefault="009124DC" w:rsidP="00643C04">
      <w:pPr>
        <w:rPr>
          <w:rFonts w:ascii="Calibri" w:hAnsi="Calibri"/>
          <w:sz w:val="24"/>
          <w:szCs w:val="24"/>
        </w:rPr>
      </w:pPr>
    </w:p>
    <w:p w14:paraId="37B68CA6" w14:textId="77777777" w:rsidR="008D1BBA" w:rsidRDefault="008D1BBA" w:rsidP="00B557B9">
      <w:pPr>
        <w:rPr>
          <w:rFonts w:ascii="Calibri" w:hAnsi="Calibri"/>
          <w:b/>
          <w:sz w:val="24"/>
          <w:szCs w:val="24"/>
        </w:rPr>
      </w:pPr>
    </w:p>
    <w:p w14:paraId="713E9F0F" w14:textId="77777777" w:rsidR="008D1BBA" w:rsidRPr="001760F2" w:rsidRDefault="00EE6823" w:rsidP="001760F2">
      <w:pPr>
        <w:pBdr>
          <w:top w:val="single" w:sz="4" w:space="1" w:color="auto"/>
          <w:left w:val="single" w:sz="4" w:space="4" w:color="auto"/>
          <w:bottom w:val="single" w:sz="4" w:space="1" w:color="auto"/>
          <w:right w:val="single" w:sz="4" w:space="4" w:color="auto"/>
        </w:pBdr>
        <w:shd w:val="clear" w:color="auto" w:fill="FFFFFF"/>
        <w:jc w:val="center"/>
        <w:rPr>
          <w:rFonts w:ascii="Calibri" w:hAnsi="Calibri"/>
          <w:b/>
          <w:color w:val="7030A0"/>
          <w:sz w:val="48"/>
          <w:szCs w:val="48"/>
        </w:rPr>
      </w:pPr>
      <w:r w:rsidRPr="001760F2">
        <w:rPr>
          <w:rFonts w:ascii="Calibri" w:hAnsi="Calibri"/>
          <w:b/>
          <w:color w:val="7030A0"/>
          <w:sz w:val="48"/>
          <w:szCs w:val="48"/>
        </w:rPr>
        <w:t xml:space="preserve">Leaves of Absence, </w:t>
      </w:r>
      <w:r w:rsidR="008D1BBA" w:rsidRPr="001760F2">
        <w:rPr>
          <w:rFonts w:ascii="Calibri" w:hAnsi="Calibri"/>
          <w:b/>
          <w:color w:val="7030A0"/>
          <w:sz w:val="48"/>
          <w:szCs w:val="48"/>
        </w:rPr>
        <w:t>Withdrawals</w:t>
      </w:r>
      <w:r w:rsidRPr="001760F2">
        <w:rPr>
          <w:rFonts w:ascii="Calibri" w:hAnsi="Calibri"/>
          <w:b/>
          <w:color w:val="7030A0"/>
          <w:sz w:val="48"/>
          <w:szCs w:val="48"/>
        </w:rPr>
        <w:t xml:space="preserve"> and Reinstatement</w:t>
      </w:r>
    </w:p>
    <w:p w14:paraId="0A68EBBA" w14:textId="77777777" w:rsidR="008D1BBA" w:rsidRDefault="008D1BBA" w:rsidP="00B557B9"/>
    <w:p w14:paraId="7627F9FC" w14:textId="0E85C9A1" w:rsidR="008D1BBA" w:rsidRPr="00EF463A" w:rsidRDefault="008D1BBA" w:rsidP="00B557B9">
      <w:pPr>
        <w:rPr>
          <w:rFonts w:ascii="Calibri" w:hAnsi="Calibri"/>
          <w:sz w:val="24"/>
          <w:szCs w:val="24"/>
        </w:rPr>
      </w:pPr>
      <w:r w:rsidRPr="00EF463A">
        <w:rPr>
          <w:rFonts w:ascii="Calibri" w:hAnsi="Calibri"/>
          <w:sz w:val="24"/>
          <w:szCs w:val="24"/>
        </w:rPr>
        <w:t>If you find it necessary to interrupt registration, you may apply for “leave of absence” or withdrawal from the University, described below. We strongly suggest that yo</w:t>
      </w:r>
      <w:r w:rsidR="00E24CE9">
        <w:rPr>
          <w:rFonts w:ascii="Calibri" w:hAnsi="Calibri"/>
          <w:sz w:val="24"/>
          <w:szCs w:val="24"/>
        </w:rPr>
        <w:t>u consult with your faculty or P</w:t>
      </w:r>
      <w:r w:rsidRPr="00EF463A">
        <w:rPr>
          <w:rFonts w:ascii="Calibri" w:hAnsi="Calibri"/>
          <w:sz w:val="24"/>
          <w:szCs w:val="24"/>
        </w:rPr>
        <w:t xml:space="preserve">rogram </w:t>
      </w:r>
      <w:r w:rsidR="0082707B">
        <w:rPr>
          <w:rFonts w:ascii="Calibri" w:hAnsi="Calibri"/>
          <w:sz w:val="24"/>
          <w:szCs w:val="24"/>
        </w:rPr>
        <w:t>Advisor</w:t>
      </w:r>
      <w:r w:rsidRPr="00EF463A">
        <w:rPr>
          <w:rFonts w:ascii="Calibri" w:hAnsi="Calibri"/>
          <w:sz w:val="24"/>
          <w:szCs w:val="24"/>
        </w:rPr>
        <w:t xml:space="preserve"> and/or the </w:t>
      </w:r>
      <w:r w:rsidR="00E32AD3">
        <w:rPr>
          <w:rFonts w:ascii="Calibri" w:hAnsi="Calibri"/>
          <w:sz w:val="24"/>
          <w:szCs w:val="24"/>
        </w:rPr>
        <w:t>MSW Program Chair</w:t>
      </w:r>
      <w:r w:rsidR="00623B4C">
        <w:rPr>
          <w:rFonts w:ascii="Calibri" w:hAnsi="Calibri"/>
          <w:sz w:val="24"/>
          <w:szCs w:val="24"/>
        </w:rPr>
        <w:t xml:space="preserve"> </w:t>
      </w:r>
      <w:r w:rsidRPr="00EF463A">
        <w:rPr>
          <w:rFonts w:ascii="Calibri" w:hAnsi="Calibri"/>
          <w:sz w:val="24"/>
          <w:szCs w:val="24"/>
        </w:rPr>
        <w:t>in making this decision.</w:t>
      </w:r>
    </w:p>
    <w:p w14:paraId="76AE3A52" w14:textId="77777777" w:rsidR="00643C04" w:rsidRPr="00EF463A" w:rsidRDefault="00643C04" w:rsidP="00B557B9">
      <w:pPr>
        <w:rPr>
          <w:rFonts w:ascii="Calibri" w:hAnsi="Calibri"/>
          <w:sz w:val="24"/>
          <w:szCs w:val="24"/>
        </w:rPr>
      </w:pPr>
    </w:p>
    <w:p w14:paraId="15004CB5" w14:textId="51098592" w:rsidR="008D1BBA" w:rsidRPr="00283BD9" w:rsidRDefault="008D1BBA" w:rsidP="00283BD9">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sidRPr="00283BD9">
        <w:rPr>
          <w:rFonts w:ascii="Calibri" w:hAnsi="Calibri"/>
          <w:b/>
          <w:sz w:val="36"/>
          <w:szCs w:val="36"/>
        </w:rPr>
        <w:t>Leaves of Absence</w:t>
      </w:r>
    </w:p>
    <w:p w14:paraId="478B8B67" w14:textId="77777777" w:rsidR="008D1BBA" w:rsidRPr="00EF463A" w:rsidRDefault="008D1BBA" w:rsidP="00EF463A">
      <w:pPr>
        <w:pStyle w:val="1SINGLESPACE"/>
        <w:spacing w:before="100" w:beforeAutospacing="1"/>
        <w:rPr>
          <w:rFonts w:ascii="Calibri" w:hAnsi="Calibri"/>
          <w:sz w:val="24"/>
          <w:szCs w:val="24"/>
        </w:rPr>
      </w:pPr>
      <w:r w:rsidRPr="00EF463A">
        <w:rPr>
          <w:rFonts w:ascii="Calibri" w:hAnsi="Calibri"/>
          <w:sz w:val="24"/>
          <w:szCs w:val="24"/>
        </w:rPr>
        <w:t xml:space="preserve">If you are </w:t>
      </w:r>
      <w:r w:rsidRPr="00EF463A">
        <w:rPr>
          <w:rFonts w:ascii="Calibri" w:hAnsi="Calibri"/>
          <w:i/>
          <w:sz w:val="24"/>
          <w:szCs w:val="24"/>
        </w:rPr>
        <w:t>in good standing</w:t>
      </w:r>
      <w:r w:rsidRPr="00EF463A">
        <w:rPr>
          <w:rFonts w:ascii="Calibri" w:hAnsi="Calibri"/>
          <w:sz w:val="24"/>
          <w:szCs w:val="24"/>
        </w:rPr>
        <w:t xml:space="preserve"> (cumulative GPA of 3.00 or higher) and you plan to be away from the University and out of contact with the University faculty and facilities for at least one quarter, not to exceed four successive quarters, you must apply for “on-leave” student status.  You must also meet the following requirements:</w:t>
      </w:r>
    </w:p>
    <w:p w14:paraId="4F6FCB7A" w14:textId="77777777" w:rsidR="008D1BBA" w:rsidRPr="00FB0270" w:rsidRDefault="0061775F" w:rsidP="00FB0270">
      <w:pPr>
        <w:pStyle w:val="1SINGLESPACE"/>
        <w:numPr>
          <w:ilvl w:val="0"/>
          <w:numId w:val="31"/>
        </w:numPr>
        <w:spacing w:before="100" w:beforeAutospacing="1"/>
        <w:rPr>
          <w:rFonts w:ascii="Calibri" w:hAnsi="Calibri"/>
          <w:sz w:val="24"/>
          <w:szCs w:val="24"/>
        </w:rPr>
      </w:pPr>
      <w:r w:rsidRPr="167CE348">
        <w:rPr>
          <w:rFonts w:ascii="Calibri" w:hAnsi="Calibri"/>
          <w:sz w:val="24"/>
          <w:szCs w:val="24"/>
        </w:rPr>
        <w:t xml:space="preserve">You </w:t>
      </w:r>
      <w:r w:rsidR="008D1BBA" w:rsidRPr="167CE348">
        <w:rPr>
          <w:rFonts w:ascii="Calibri" w:hAnsi="Calibri"/>
          <w:sz w:val="24"/>
          <w:szCs w:val="24"/>
        </w:rPr>
        <w:t>must submit an online petition for on-leave status and a $25.00 fee for each quarter on-leave status is requested</w:t>
      </w:r>
      <w:r w:rsidRPr="167CE348">
        <w:rPr>
          <w:rFonts w:ascii="Calibri" w:hAnsi="Calibri"/>
          <w:sz w:val="24"/>
          <w:szCs w:val="24"/>
        </w:rPr>
        <w:t>, excluding summer quarter</w:t>
      </w:r>
      <w:r w:rsidR="008D1BBA" w:rsidRPr="167CE348">
        <w:rPr>
          <w:rFonts w:ascii="Calibri" w:hAnsi="Calibri"/>
          <w:sz w:val="24"/>
          <w:szCs w:val="24"/>
        </w:rPr>
        <w:t xml:space="preserve">. Please contact the </w:t>
      </w:r>
      <w:r w:rsidR="00D533DB" w:rsidRPr="167CE348">
        <w:rPr>
          <w:rFonts w:ascii="Calibri" w:hAnsi="Calibri"/>
          <w:sz w:val="24"/>
          <w:szCs w:val="24"/>
        </w:rPr>
        <w:t>Social Work Advisor</w:t>
      </w:r>
      <w:r w:rsidR="008D1BBA" w:rsidRPr="167CE348">
        <w:rPr>
          <w:rFonts w:ascii="Calibri" w:hAnsi="Calibri"/>
          <w:sz w:val="24"/>
          <w:szCs w:val="24"/>
        </w:rPr>
        <w:t xml:space="preserve"> if you have questions about this procedure.  The online petition is available at </w:t>
      </w:r>
      <w:hyperlink r:id="rId25">
        <w:r w:rsidRPr="167CE348">
          <w:rPr>
            <w:rStyle w:val="Hyperlink"/>
            <w:rFonts w:ascii="Calibri" w:hAnsi="Calibri"/>
            <w:sz w:val="24"/>
            <w:szCs w:val="24"/>
          </w:rPr>
          <w:t>https://grad.uw.edu/policies-procedures/general-graduate-student-policies/graduate-on-leave-status/</w:t>
        </w:r>
      </w:hyperlink>
      <w:r w:rsidR="008D1BBA" w:rsidRPr="167CE348">
        <w:rPr>
          <w:rFonts w:ascii="Calibri" w:hAnsi="Calibri"/>
          <w:sz w:val="24"/>
          <w:szCs w:val="24"/>
        </w:rPr>
        <w:t>.</w:t>
      </w:r>
      <w:r w:rsidRPr="167CE348">
        <w:rPr>
          <w:rFonts w:ascii="Calibri" w:hAnsi="Calibri"/>
          <w:sz w:val="24"/>
          <w:szCs w:val="24"/>
        </w:rPr>
        <w:t xml:space="preserve"> </w:t>
      </w:r>
      <w:r w:rsidR="008D1BBA" w:rsidRPr="167CE348">
        <w:rPr>
          <w:rFonts w:ascii="Calibri" w:hAnsi="Calibri"/>
          <w:sz w:val="24"/>
          <w:szCs w:val="24"/>
        </w:rPr>
        <w:t xml:space="preserve"> </w:t>
      </w:r>
    </w:p>
    <w:p w14:paraId="0EDDF817" w14:textId="77777777" w:rsidR="008D1BBA" w:rsidRPr="00EF463A" w:rsidRDefault="008D1BBA" w:rsidP="00FB0270">
      <w:pPr>
        <w:pStyle w:val="1SINGLESPACE"/>
        <w:numPr>
          <w:ilvl w:val="0"/>
          <w:numId w:val="31"/>
        </w:numPr>
        <w:spacing w:before="120"/>
        <w:rPr>
          <w:rFonts w:ascii="Calibri" w:hAnsi="Calibri"/>
          <w:sz w:val="24"/>
          <w:szCs w:val="24"/>
        </w:rPr>
      </w:pPr>
      <w:r w:rsidRPr="167CE348">
        <w:rPr>
          <w:rFonts w:ascii="Calibri" w:hAnsi="Calibri"/>
          <w:sz w:val="24"/>
          <w:szCs w:val="24"/>
        </w:rPr>
        <w:t>You must have completed at least one quarter of work (in good standing) at the University prior to going on-leave.</w:t>
      </w:r>
    </w:p>
    <w:p w14:paraId="74834BFD" w14:textId="77777777" w:rsidR="008D1BBA" w:rsidRPr="00EF463A" w:rsidRDefault="008D1BBA" w:rsidP="00EF463A">
      <w:pPr>
        <w:pStyle w:val="1SINGLESPACE"/>
        <w:spacing w:before="120"/>
        <w:rPr>
          <w:rFonts w:ascii="Calibri" w:hAnsi="Calibri"/>
          <w:sz w:val="24"/>
          <w:szCs w:val="24"/>
        </w:rPr>
      </w:pPr>
      <w:r w:rsidRPr="00EF463A">
        <w:rPr>
          <w:rFonts w:ascii="Calibri" w:hAnsi="Calibri"/>
          <w:sz w:val="24"/>
          <w:szCs w:val="24"/>
        </w:rPr>
        <w:t xml:space="preserve">While on on-leave status, you are permitted to use the University Library, but are not granted any of the other University privileges of a regularly enrolled or registered student. You pay a non-refundable fee each quarter to obtain on-leave status.   </w:t>
      </w:r>
    </w:p>
    <w:p w14:paraId="6C072D9B" w14:textId="1F0C8385" w:rsidR="008D1BBA" w:rsidRDefault="008D1BBA" w:rsidP="00EF463A">
      <w:pPr>
        <w:pStyle w:val="1SINGLESPACE"/>
        <w:rPr>
          <w:rFonts w:ascii="Calibri" w:hAnsi="Calibri"/>
          <w:sz w:val="24"/>
          <w:szCs w:val="24"/>
        </w:rPr>
      </w:pPr>
      <w:r w:rsidRPr="00EF463A">
        <w:rPr>
          <w:rFonts w:ascii="Calibri" w:hAnsi="Calibri"/>
          <w:sz w:val="24"/>
          <w:szCs w:val="24"/>
        </w:rPr>
        <w:t xml:space="preserve">An on-leave student returning to the University on or before the termination of the period of his or her leave must register via MyUW for the required quarterly classes in their curriculum template. This registration cancels any remaining leave period. On-leave quarters count toward the </w:t>
      </w:r>
      <w:r w:rsidR="00415C6A" w:rsidRPr="00EF463A">
        <w:rPr>
          <w:rFonts w:ascii="Calibri" w:hAnsi="Calibri"/>
          <w:sz w:val="24"/>
          <w:szCs w:val="24"/>
        </w:rPr>
        <w:t>6-year</w:t>
      </w:r>
      <w:r w:rsidRPr="00EF463A">
        <w:rPr>
          <w:rFonts w:ascii="Calibri" w:hAnsi="Calibri"/>
          <w:sz w:val="24"/>
          <w:szCs w:val="24"/>
        </w:rPr>
        <w:t xml:space="preserve"> time limit to complete the MSW degree.  </w:t>
      </w:r>
    </w:p>
    <w:p w14:paraId="6A6D8785" w14:textId="77777777" w:rsidR="008D1BBA" w:rsidRPr="00EF463A" w:rsidRDefault="008D1BBA" w:rsidP="00EF463A">
      <w:pPr>
        <w:pStyle w:val="1SINGLESPACE"/>
        <w:spacing w:before="0"/>
        <w:rPr>
          <w:rFonts w:ascii="Calibri" w:hAnsi="Calibri"/>
          <w:sz w:val="24"/>
          <w:szCs w:val="24"/>
        </w:rPr>
      </w:pPr>
    </w:p>
    <w:p w14:paraId="7D82C717" w14:textId="32BEF819" w:rsidR="008D1BBA" w:rsidRDefault="008D1BBA" w:rsidP="00EF463A">
      <w:pPr>
        <w:rPr>
          <w:rFonts w:ascii="Calibri" w:hAnsi="Calibri"/>
          <w:sz w:val="24"/>
          <w:szCs w:val="24"/>
        </w:rPr>
      </w:pPr>
      <w:r w:rsidRPr="00EF463A">
        <w:rPr>
          <w:rFonts w:ascii="Calibri" w:hAnsi="Calibri"/>
          <w:b/>
          <w:sz w:val="24"/>
          <w:szCs w:val="24"/>
        </w:rPr>
        <w:t>Note:</w:t>
      </w:r>
      <w:r w:rsidRPr="00EF463A">
        <w:rPr>
          <w:rFonts w:ascii="Calibri" w:hAnsi="Calibri"/>
          <w:sz w:val="24"/>
          <w:szCs w:val="24"/>
        </w:rPr>
        <w:t xml:space="preserve"> Effective autumn quarter 201</w:t>
      </w:r>
      <w:r w:rsidR="00D83F50">
        <w:rPr>
          <w:rFonts w:ascii="Calibri" w:hAnsi="Calibri"/>
          <w:sz w:val="24"/>
          <w:szCs w:val="24"/>
        </w:rPr>
        <w:t>2</w:t>
      </w:r>
      <w:r w:rsidRPr="00EF463A">
        <w:rPr>
          <w:rFonts w:ascii="Calibri" w:hAnsi="Calibri"/>
          <w:sz w:val="24"/>
          <w:szCs w:val="24"/>
        </w:rPr>
        <w:t>, if you do not return from</w:t>
      </w:r>
      <w:r w:rsidR="00D83F50">
        <w:rPr>
          <w:rFonts w:ascii="Calibri" w:hAnsi="Calibri"/>
          <w:sz w:val="24"/>
          <w:szCs w:val="24"/>
        </w:rPr>
        <w:t xml:space="preserve"> on-leave status, </w:t>
      </w:r>
      <w:r w:rsidR="00E24CE9">
        <w:rPr>
          <w:rFonts w:ascii="Calibri" w:hAnsi="Calibri"/>
          <w:sz w:val="24"/>
          <w:szCs w:val="24"/>
        </w:rPr>
        <w:t xml:space="preserve">but wish to return at a later date, </w:t>
      </w:r>
      <w:r w:rsidR="00D83F50">
        <w:rPr>
          <w:rFonts w:ascii="Calibri" w:hAnsi="Calibri"/>
          <w:sz w:val="24"/>
          <w:szCs w:val="24"/>
        </w:rPr>
        <w:t xml:space="preserve">then you must </w:t>
      </w:r>
      <w:r w:rsidR="00E24CE9">
        <w:rPr>
          <w:rFonts w:ascii="Calibri" w:hAnsi="Calibri"/>
          <w:sz w:val="24"/>
          <w:szCs w:val="24"/>
        </w:rPr>
        <w:t xml:space="preserve">submit a request </w:t>
      </w:r>
      <w:r w:rsidR="00D83F50">
        <w:rPr>
          <w:rFonts w:ascii="Calibri" w:hAnsi="Calibri"/>
          <w:sz w:val="24"/>
          <w:szCs w:val="24"/>
        </w:rPr>
        <w:t xml:space="preserve">for reinstatement to the </w:t>
      </w:r>
      <w:r w:rsidR="00885A5C">
        <w:rPr>
          <w:rFonts w:ascii="Calibri" w:hAnsi="Calibri"/>
          <w:sz w:val="24"/>
          <w:szCs w:val="24"/>
        </w:rPr>
        <w:t xml:space="preserve">UW </w:t>
      </w:r>
      <w:r w:rsidR="006E20C6">
        <w:rPr>
          <w:rFonts w:ascii="Calibri" w:hAnsi="Calibri"/>
          <w:sz w:val="24"/>
          <w:szCs w:val="24"/>
        </w:rPr>
        <w:t>Tacoma</w:t>
      </w:r>
      <w:r w:rsidR="00D83F50">
        <w:rPr>
          <w:rFonts w:ascii="Calibri" w:hAnsi="Calibri"/>
          <w:sz w:val="24"/>
          <w:szCs w:val="24"/>
        </w:rPr>
        <w:t xml:space="preserve"> MSW Program through the </w:t>
      </w:r>
      <w:r w:rsidRPr="00EF463A">
        <w:rPr>
          <w:rFonts w:ascii="Calibri" w:hAnsi="Calibri"/>
          <w:sz w:val="24"/>
          <w:szCs w:val="24"/>
        </w:rPr>
        <w:t>University of Washington Graduate Sch</w:t>
      </w:r>
      <w:r w:rsidR="00D83F50">
        <w:rPr>
          <w:rFonts w:ascii="Calibri" w:hAnsi="Calibri"/>
          <w:sz w:val="24"/>
          <w:szCs w:val="24"/>
        </w:rPr>
        <w:t xml:space="preserve">ool and a $250.00 reinstatement </w:t>
      </w:r>
      <w:r w:rsidRPr="00EF463A">
        <w:rPr>
          <w:rFonts w:ascii="Calibri" w:hAnsi="Calibri"/>
          <w:sz w:val="24"/>
          <w:szCs w:val="24"/>
        </w:rPr>
        <w:t>fee will be required</w:t>
      </w:r>
      <w:r>
        <w:rPr>
          <w:rFonts w:ascii="Calibri" w:hAnsi="Calibri"/>
          <w:sz w:val="24"/>
          <w:szCs w:val="24"/>
        </w:rPr>
        <w:t>.</w:t>
      </w:r>
      <w:r w:rsidR="00E24CE9">
        <w:rPr>
          <w:rFonts w:ascii="Calibri" w:hAnsi="Calibri"/>
          <w:sz w:val="24"/>
          <w:szCs w:val="24"/>
        </w:rPr>
        <w:t xml:space="preserve"> Additional program </w:t>
      </w:r>
      <w:r w:rsidR="00E24CE9" w:rsidRPr="00EF463A">
        <w:rPr>
          <w:rFonts w:ascii="Calibri" w:hAnsi="Calibri"/>
          <w:sz w:val="24"/>
          <w:szCs w:val="24"/>
        </w:rPr>
        <w:t xml:space="preserve">forms </w:t>
      </w:r>
      <w:r w:rsidR="00E24CE9">
        <w:rPr>
          <w:rFonts w:ascii="Calibri" w:hAnsi="Calibri"/>
          <w:sz w:val="24"/>
          <w:szCs w:val="24"/>
        </w:rPr>
        <w:t xml:space="preserve">and an updated background check will </w:t>
      </w:r>
      <w:r w:rsidR="00E24CE9" w:rsidRPr="00EF463A">
        <w:rPr>
          <w:rFonts w:ascii="Calibri" w:hAnsi="Calibri"/>
          <w:sz w:val="24"/>
          <w:szCs w:val="24"/>
        </w:rPr>
        <w:t>also be required</w:t>
      </w:r>
      <w:r w:rsidR="00E24CE9">
        <w:rPr>
          <w:rFonts w:ascii="Calibri" w:hAnsi="Calibri"/>
          <w:sz w:val="24"/>
          <w:szCs w:val="24"/>
        </w:rPr>
        <w:t>.</w:t>
      </w:r>
      <w:r w:rsidR="009B3B45">
        <w:rPr>
          <w:rFonts w:ascii="Calibri" w:hAnsi="Calibri"/>
          <w:sz w:val="24"/>
          <w:szCs w:val="24"/>
        </w:rPr>
        <w:t xml:space="preserve">  For more information, please visit the section on </w:t>
      </w:r>
      <w:r w:rsidR="009B3B45" w:rsidRPr="009B3B45">
        <w:rPr>
          <w:rFonts w:ascii="Calibri" w:hAnsi="Calibri"/>
          <w:i/>
          <w:sz w:val="24"/>
          <w:szCs w:val="24"/>
        </w:rPr>
        <w:t>Reinstatement to the UW Graduate School and MSW Program</w:t>
      </w:r>
      <w:r w:rsidR="009B3B45">
        <w:rPr>
          <w:rFonts w:ascii="Calibri" w:hAnsi="Calibri"/>
          <w:sz w:val="24"/>
          <w:szCs w:val="24"/>
        </w:rPr>
        <w:t xml:space="preserve">. </w:t>
      </w:r>
    </w:p>
    <w:p w14:paraId="1CDB4032" w14:textId="77777777" w:rsidR="00D05665" w:rsidRDefault="00D05665" w:rsidP="00EF463A">
      <w:pPr>
        <w:rPr>
          <w:rFonts w:ascii="Calibri" w:hAnsi="Calibri"/>
          <w:sz w:val="24"/>
          <w:szCs w:val="24"/>
        </w:rPr>
      </w:pPr>
    </w:p>
    <w:p w14:paraId="1D1CBE9C" w14:textId="3CBE28BB" w:rsidR="008D1BBA" w:rsidRPr="00081870" w:rsidRDefault="008D1BBA" w:rsidP="00081870">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sidRPr="00081870">
        <w:rPr>
          <w:rFonts w:ascii="Calibri" w:hAnsi="Calibri"/>
          <w:b/>
          <w:sz w:val="36"/>
          <w:szCs w:val="36"/>
        </w:rPr>
        <w:t>Withdrawal from the University</w:t>
      </w:r>
    </w:p>
    <w:p w14:paraId="72C926E2" w14:textId="12402E50" w:rsidR="008D1BBA" w:rsidRDefault="008D1BBA" w:rsidP="00EF463A">
      <w:pPr>
        <w:pStyle w:val="1SINGLESPACE"/>
        <w:rPr>
          <w:rFonts w:ascii="Calibri" w:hAnsi="Calibri"/>
          <w:sz w:val="24"/>
          <w:szCs w:val="24"/>
        </w:rPr>
      </w:pPr>
      <w:r w:rsidRPr="00EF463A">
        <w:rPr>
          <w:rFonts w:ascii="Calibri" w:hAnsi="Calibri"/>
          <w:sz w:val="24"/>
          <w:szCs w:val="24"/>
        </w:rPr>
        <w:t>If you interrupt your registration for an undetermined period of time</w:t>
      </w:r>
      <w:r w:rsidR="00E24CE9">
        <w:rPr>
          <w:rFonts w:ascii="Calibri" w:hAnsi="Calibri"/>
          <w:sz w:val="24"/>
          <w:szCs w:val="24"/>
        </w:rPr>
        <w:t xml:space="preserve"> without being placed in an on-leave status</w:t>
      </w:r>
      <w:r w:rsidRPr="00EF463A">
        <w:rPr>
          <w:rFonts w:ascii="Calibri" w:hAnsi="Calibri"/>
          <w:sz w:val="24"/>
          <w:szCs w:val="24"/>
        </w:rPr>
        <w:t>, you are considered to be withdrawn. A student previously registered in the MSW Program who has withdrawn and/or failed to maintain continuous enrollment, but who wishes later to resume his or her studie</w:t>
      </w:r>
      <w:r w:rsidR="00D83F50">
        <w:rPr>
          <w:rFonts w:ascii="Calibri" w:hAnsi="Calibri"/>
          <w:sz w:val="24"/>
          <w:szCs w:val="24"/>
        </w:rPr>
        <w:t>s must submit a written request</w:t>
      </w:r>
      <w:r w:rsidRPr="00EF463A">
        <w:rPr>
          <w:rFonts w:ascii="Calibri" w:hAnsi="Calibri"/>
          <w:sz w:val="24"/>
          <w:szCs w:val="24"/>
        </w:rPr>
        <w:t xml:space="preserve">. </w:t>
      </w:r>
      <w:r w:rsidR="00D83F50">
        <w:rPr>
          <w:rFonts w:ascii="Calibri" w:hAnsi="Calibri"/>
          <w:sz w:val="24"/>
          <w:szCs w:val="24"/>
        </w:rPr>
        <w:t xml:space="preserve">The </w:t>
      </w:r>
      <w:r w:rsidR="00E32AD3">
        <w:rPr>
          <w:rFonts w:ascii="Calibri" w:hAnsi="Calibri"/>
          <w:sz w:val="24"/>
          <w:szCs w:val="24"/>
        </w:rPr>
        <w:t>MSW Program Chair</w:t>
      </w:r>
      <w:r w:rsidR="00D83F50">
        <w:rPr>
          <w:rFonts w:ascii="Calibri" w:hAnsi="Calibri"/>
          <w:sz w:val="24"/>
          <w:szCs w:val="24"/>
        </w:rPr>
        <w:t xml:space="preserve"> or the </w:t>
      </w:r>
      <w:r w:rsidR="00D533DB">
        <w:rPr>
          <w:rFonts w:ascii="Calibri" w:hAnsi="Calibri"/>
          <w:sz w:val="24"/>
          <w:szCs w:val="24"/>
        </w:rPr>
        <w:t>Social Work Advisor</w:t>
      </w:r>
      <w:r w:rsidR="00D83F50">
        <w:rPr>
          <w:rFonts w:ascii="Calibri" w:hAnsi="Calibri"/>
          <w:sz w:val="24"/>
          <w:szCs w:val="24"/>
        </w:rPr>
        <w:t xml:space="preserve"> will advise students on reinstatement process as appropriate.  </w:t>
      </w:r>
      <w:r w:rsidRPr="00EF463A">
        <w:rPr>
          <w:rFonts w:ascii="Calibri" w:hAnsi="Calibri"/>
          <w:sz w:val="24"/>
          <w:szCs w:val="24"/>
        </w:rPr>
        <w:t xml:space="preserve">For timelines, fees and tuition forfeiture on withdrawing, a student should consult the Registration Guide information online or the </w:t>
      </w:r>
      <w:r w:rsidR="00D533DB">
        <w:rPr>
          <w:rFonts w:ascii="Calibri" w:hAnsi="Calibri"/>
          <w:sz w:val="24"/>
          <w:szCs w:val="24"/>
        </w:rPr>
        <w:t>Social Work Advisor</w:t>
      </w:r>
      <w:r w:rsidRPr="00EF463A">
        <w:rPr>
          <w:rFonts w:ascii="Calibri" w:hAnsi="Calibri"/>
          <w:sz w:val="24"/>
          <w:szCs w:val="24"/>
        </w:rPr>
        <w:t>.</w:t>
      </w:r>
    </w:p>
    <w:p w14:paraId="29E59F7E" w14:textId="77777777" w:rsidR="008D1BBA" w:rsidRPr="00EF463A" w:rsidRDefault="008D1BBA" w:rsidP="00EF463A">
      <w:pPr>
        <w:pStyle w:val="1SINGLESPACE"/>
        <w:spacing w:before="0"/>
        <w:rPr>
          <w:rFonts w:ascii="Calibri" w:hAnsi="Calibri"/>
          <w:sz w:val="24"/>
          <w:szCs w:val="24"/>
        </w:rPr>
      </w:pPr>
    </w:p>
    <w:p w14:paraId="6924741F" w14:textId="77777777" w:rsidR="00E24CE9" w:rsidRDefault="008D1BBA" w:rsidP="00E24CE9">
      <w:pPr>
        <w:rPr>
          <w:rFonts w:ascii="Calibri" w:hAnsi="Calibri"/>
          <w:sz w:val="24"/>
          <w:szCs w:val="24"/>
        </w:rPr>
      </w:pPr>
      <w:r w:rsidRPr="00EF463A">
        <w:rPr>
          <w:rFonts w:ascii="Calibri" w:hAnsi="Calibri"/>
          <w:b/>
          <w:sz w:val="24"/>
          <w:szCs w:val="24"/>
        </w:rPr>
        <w:t>Note:</w:t>
      </w:r>
      <w:r w:rsidR="001354F9">
        <w:rPr>
          <w:rFonts w:ascii="Calibri" w:hAnsi="Calibri"/>
          <w:sz w:val="24"/>
          <w:szCs w:val="24"/>
        </w:rPr>
        <w:t xml:space="preserve"> Effective autumn quarter 2012</w:t>
      </w:r>
      <w:r w:rsidRPr="00EF463A">
        <w:rPr>
          <w:rFonts w:ascii="Calibri" w:hAnsi="Calibri"/>
          <w:sz w:val="24"/>
          <w:szCs w:val="24"/>
        </w:rPr>
        <w:t xml:space="preserve">, if you decide to return to graduate studies after a withdrawal period </w:t>
      </w:r>
      <w:r w:rsidR="001354F9">
        <w:rPr>
          <w:rFonts w:ascii="Calibri" w:hAnsi="Calibri"/>
          <w:sz w:val="24"/>
          <w:szCs w:val="24"/>
        </w:rPr>
        <w:t xml:space="preserve">you must submit a request for reinstatement to the </w:t>
      </w:r>
      <w:r w:rsidR="00885A5C">
        <w:rPr>
          <w:rFonts w:ascii="Calibri" w:hAnsi="Calibri"/>
          <w:sz w:val="24"/>
          <w:szCs w:val="24"/>
        </w:rPr>
        <w:t xml:space="preserve">UW </w:t>
      </w:r>
      <w:r w:rsidR="00A569DD">
        <w:rPr>
          <w:rFonts w:ascii="Calibri" w:hAnsi="Calibri"/>
          <w:sz w:val="24"/>
          <w:szCs w:val="24"/>
        </w:rPr>
        <w:t>Tacoma</w:t>
      </w:r>
      <w:r w:rsidR="001354F9">
        <w:rPr>
          <w:rFonts w:ascii="Calibri" w:hAnsi="Calibri"/>
          <w:sz w:val="24"/>
          <w:szCs w:val="24"/>
        </w:rPr>
        <w:t xml:space="preserve"> MSW Program through </w:t>
      </w:r>
      <w:r w:rsidRPr="00EF463A">
        <w:rPr>
          <w:rFonts w:ascii="Calibri" w:hAnsi="Calibri"/>
          <w:sz w:val="24"/>
          <w:szCs w:val="24"/>
        </w:rPr>
        <w:t xml:space="preserve">the </w:t>
      </w:r>
      <w:r w:rsidR="00A569DD">
        <w:rPr>
          <w:rFonts w:ascii="Calibri" w:hAnsi="Calibri"/>
          <w:sz w:val="24"/>
          <w:szCs w:val="24"/>
        </w:rPr>
        <w:t>UW</w:t>
      </w:r>
      <w:r w:rsidRPr="00EF463A">
        <w:rPr>
          <w:rFonts w:ascii="Calibri" w:hAnsi="Calibri"/>
          <w:sz w:val="24"/>
          <w:szCs w:val="24"/>
        </w:rPr>
        <w:t xml:space="preserve"> Graduate Sc</w:t>
      </w:r>
      <w:r w:rsidR="001354F9">
        <w:rPr>
          <w:rFonts w:ascii="Calibri" w:hAnsi="Calibri"/>
          <w:sz w:val="24"/>
          <w:szCs w:val="24"/>
        </w:rPr>
        <w:t>hool and a $250.00 reinstatement</w:t>
      </w:r>
      <w:r w:rsidRPr="00EF463A">
        <w:rPr>
          <w:rFonts w:ascii="Calibri" w:hAnsi="Calibri"/>
          <w:sz w:val="24"/>
          <w:szCs w:val="24"/>
        </w:rPr>
        <w:t xml:space="preserve"> fee will be r</w:t>
      </w:r>
      <w:r w:rsidR="00D83F50">
        <w:rPr>
          <w:rFonts w:ascii="Calibri" w:hAnsi="Calibri"/>
          <w:sz w:val="24"/>
          <w:szCs w:val="24"/>
        </w:rPr>
        <w:t>equired.</w:t>
      </w:r>
      <w:r w:rsidR="00E24CE9">
        <w:rPr>
          <w:rFonts w:ascii="Calibri" w:hAnsi="Calibri"/>
          <w:sz w:val="24"/>
          <w:szCs w:val="24"/>
        </w:rPr>
        <w:t xml:space="preserve"> Additional program </w:t>
      </w:r>
      <w:r w:rsidR="00E24CE9" w:rsidRPr="00EF463A">
        <w:rPr>
          <w:rFonts w:ascii="Calibri" w:hAnsi="Calibri"/>
          <w:sz w:val="24"/>
          <w:szCs w:val="24"/>
        </w:rPr>
        <w:t xml:space="preserve">forms </w:t>
      </w:r>
      <w:r w:rsidR="00E24CE9">
        <w:rPr>
          <w:rFonts w:ascii="Calibri" w:hAnsi="Calibri"/>
          <w:sz w:val="24"/>
          <w:szCs w:val="24"/>
        </w:rPr>
        <w:t xml:space="preserve">and an updated background check will </w:t>
      </w:r>
      <w:r w:rsidR="00E24CE9" w:rsidRPr="00EF463A">
        <w:rPr>
          <w:rFonts w:ascii="Calibri" w:hAnsi="Calibri"/>
          <w:sz w:val="24"/>
          <w:szCs w:val="24"/>
        </w:rPr>
        <w:t>also be required</w:t>
      </w:r>
      <w:r w:rsidR="00E24CE9">
        <w:rPr>
          <w:rFonts w:ascii="Calibri" w:hAnsi="Calibri"/>
          <w:sz w:val="24"/>
          <w:szCs w:val="24"/>
        </w:rPr>
        <w:t>.</w:t>
      </w:r>
    </w:p>
    <w:p w14:paraId="3687B0D0" w14:textId="77777777" w:rsidR="00A569DD" w:rsidRDefault="00A569DD" w:rsidP="00E24CE9">
      <w:pPr>
        <w:rPr>
          <w:rFonts w:ascii="Calibri" w:hAnsi="Calibri"/>
          <w:sz w:val="24"/>
          <w:szCs w:val="24"/>
        </w:rPr>
      </w:pPr>
    </w:p>
    <w:p w14:paraId="0E96F674" w14:textId="0F7495DB" w:rsidR="00A569DD" w:rsidRPr="00081870" w:rsidRDefault="00A569DD" w:rsidP="00081870">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sidRPr="00081870">
        <w:rPr>
          <w:rFonts w:ascii="Calibri" w:hAnsi="Calibri"/>
          <w:b/>
          <w:sz w:val="36"/>
          <w:szCs w:val="36"/>
        </w:rPr>
        <w:t>Reinstatement to the UW Graduate School and MSW Program</w:t>
      </w:r>
    </w:p>
    <w:p w14:paraId="50798047" w14:textId="77777777" w:rsidR="006E6A33" w:rsidRPr="002D12A3" w:rsidRDefault="006E6A33" w:rsidP="006E6A33">
      <w:pPr>
        <w:spacing w:before="360" w:after="360"/>
        <w:rPr>
          <w:rFonts w:ascii="Calibri" w:eastAsia="Times New Roman" w:hAnsi="Calibri" w:cs="Calibri"/>
          <w:sz w:val="24"/>
          <w:szCs w:val="24"/>
          <w:shd w:val="clear" w:color="auto" w:fill="FFFFFF"/>
        </w:rPr>
      </w:pPr>
      <w:r w:rsidRPr="002D12A3">
        <w:rPr>
          <w:rFonts w:ascii="Calibri" w:eastAsia="Times New Roman" w:hAnsi="Calibri" w:cs="Calibri"/>
          <w:sz w:val="24"/>
          <w:szCs w:val="24"/>
          <w:shd w:val="clear" w:color="auto" w:fill="FFFFFF"/>
        </w:rPr>
        <w:t xml:space="preserve">Students previously registered as a graduate student at the </w:t>
      </w:r>
      <w:r w:rsidR="009B3B45" w:rsidRPr="002D12A3">
        <w:rPr>
          <w:rFonts w:ascii="Calibri" w:eastAsia="Times New Roman" w:hAnsi="Calibri" w:cs="Calibri"/>
          <w:sz w:val="24"/>
          <w:szCs w:val="24"/>
          <w:shd w:val="clear" w:color="auto" w:fill="FFFFFF"/>
        </w:rPr>
        <w:t xml:space="preserve">UW </w:t>
      </w:r>
      <w:r w:rsidRPr="002D12A3">
        <w:rPr>
          <w:rFonts w:ascii="Calibri" w:eastAsia="Times New Roman" w:hAnsi="Calibri" w:cs="Calibri"/>
          <w:sz w:val="24"/>
          <w:szCs w:val="24"/>
          <w:shd w:val="clear" w:color="auto" w:fill="FFFFFF"/>
        </w:rPr>
        <w:t xml:space="preserve">who have failed to maintain graduate student status (on-leave status was not secured or registration was not maintained) but wish to resume studies within the same degree program must file a request for reinstatement to the Graduate School.  The Graduate School procedures and request for reinstatement can be found at </w:t>
      </w:r>
      <w:hyperlink r:id="rId26" w:history="1">
        <w:r w:rsidRPr="002D12A3">
          <w:rPr>
            <w:rFonts w:ascii="Calibri" w:eastAsia="Times New Roman" w:hAnsi="Calibri" w:cs="Calibri"/>
            <w:color w:val="0000FF"/>
            <w:sz w:val="24"/>
            <w:szCs w:val="24"/>
            <w:u w:val="single"/>
            <w:shd w:val="clear" w:color="auto" w:fill="FFFFFF"/>
          </w:rPr>
          <w:t>http://grad.uw.edu/policies-procedures/general-graduate-student-policies/reinstatement/</w:t>
        </w:r>
      </w:hyperlink>
      <w:r w:rsidRPr="002D12A3">
        <w:rPr>
          <w:rFonts w:ascii="Calibri" w:eastAsia="Times New Roman" w:hAnsi="Calibri" w:cs="Calibri"/>
          <w:sz w:val="24"/>
          <w:szCs w:val="24"/>
          <w:shd w:val="clear" w:color="auto" w:fill="FFFFFF"/>
        </w:rPr>
        <w:t>.   </w:t>
      </w:r>
    </w:p>
    <w:p w14:paraId="603B1036" w14:textId="77777777" w:rsidR="006E6A33" w:rsidRPr="002D12A3" w:rsidRDefault="006E6A33" w:rsidP="006E6A33">
      <w:pPr>
        <w:spacing w:before="360" w:after="360"/>
        <w:rPr>
          <w:rFonts w:ascii="Calibri" w:eastAsia="Times New Roman" w:hAnsi="Calibri" w:cs="Calibri"/>
          <w:b/>
          <w:bCs/>
          <w:i/>
          <w:iCs/>
          <w:sz w:val="24"/>
          <w:szCs w:val="24"/>
        </w:rPr>
      </w:pPr>
      <w:r w:rsidRPr="002D12A3">
        <w:rPr>
          <w:rFonts w:ascii="Calibri" w:eastAsia="Times New Roman" w:hAnsi="Calibri" w:cs="Calibri"/>
          <w:sz w:val="24"/>
          <w:szCs w:val="24"/>
          <w:shd w:val="clear" w:color="auto" w:fill="FBFBF9"/>
        </w:rPr>
        <w:t>Reinstatement decisions are made at the discretion of the degree program and may be based on the applicant’s academic status when last enrolled, activities while away from campus, the length of the absence, the perceived potential for successful completion of the program, as well as any other factors or considerations regarded as relevant by the program. </w:t>
      </w:r>
    </w:p>
    <w:p w14:paraId="54E9E173" w14:textId="77777777" w:rsidR="006E6A33" w:rsidRPr="002D12A3" w:rsidRDefault="006E6A33" w:rsidP="006E6A33">
      <w:pPr>
        <w:spacing w:before="360" w:after="360"/>
        <w:rPr>
          <w:rFonts w:ascii="Calibri" w:eastAsia="Times New Roman" w:hAnsi="Calibri" w:cs="Calibri"/>
          <w:color w:val="222222"/>
          <w:sz w:val="24"/>
          <w:szCs w:val="24"/>
        </w:rPr>
      </w:pPr>
      <w:r w:rsidRPr="002D12A3">
        <w:rPr>
          <w:rFonts w:ascii="Calibri" w:eastAsia="Times New Roman" w:hAnsi="Calibri" w:cs="Calibri"/>
          <w:b/>
          <w:bCs/>
          <w:i/>
          <w:iCs/>
          <w:color w:val="222222"/>
          <w:sz w:val="24"/>
          <w:szCs w:val="24"/>
        </w:rPr>
        <w:t>Eligibility for Consideration (not necessarily approval) of Request for Reinstatement</w:t>
      </w:r>
    </w:p>
    <w:p w14:paraId="2B7ADFF5" w14:textId="36BFD744" w:rsidR="006E6A33" w:rsidRPr="002D12A3" w:rsidRDefault="006E6A33" w:rsidP="00C53B03">
      <w:pPr>
        <w:spacing w:before="240" w:after="360"/>
        <w:rPr>
          <w:rFonts w:ascii="Calibri" w:eastAsia="Times New Roman" w:hAnsi="Calibri" w:cs="Calibri"/>
          <w:color w:val="222222"/>
          <w:sz w:val="24"/>
          <w:szCs w:val="24"/>
        </w:rPr>
      </w:pPr>
      <w:r w:rsidRPr="167CE348">
        <w:rPr>
          <w:rFonts w:ascii="Calibri" w:eastAsia="Times New Roman" w:hAnsi="Calibri" w:cs="Calibri"/>
          <w:color w:val="222222"/>
          <w:sz w:val="24"/>
          <w:szCs w:val="24"/>
        </w:rPr>
        <w:t>Requests for reinstatement may be considered from students who have been inactive and have completed at least one quarter of graduate study in the UW Tacoma MSW Program.  Requests for reinstatement must specify the academic quarter for which reinstatement is sought and must be submitted no less than eight weeks before the start of said quarter.</w:t>
      </w:r>
    </w:p>
    <w:p w14:paraId="23EE720D" w14:textId="77777777" w:rsidR="006E6A33" w:rsidRPr="002D12A3" w:rsidRDefault="006E6A33" w:rsidP="00C53B03">
      <w:pPr>
        <w:spacing w:before="240" w:after="360"/>
        <w:rPr>
          <w:rFonts w:ascii="Calibri" w:eastAsia="Times New Roman" w:hAnsi="Calibri" w:cs="Calibri"/>
          <w:color w:val="222222"/>
          <w:sz w:val="24"/>
          <w:szCs w:val="24"/>
        </w:rPr>
      </w:pPr>
      <w:r w:rsidRPr="002D12A3">
        <w:rPr>
          <w:rFonts w:ascii="Calibri" w:eastAsia="Times New Roman" w:hAnsi="Calibri" w:cs="Calibri"/>
          <w:b/>
          <w:bCs/>
          <w:i/>
          <w:iCs/>
          <w:color w:val="222222"/>
          <w:sz w:val="24"/>
          <w:szCs w:val="24"/>
        </w:rPr>
        <w:t>Criteria for Approving Reinstatement</w:t>
      </w:r>
    </w:p>
    <w:p w14:paraId="0D9A3178" w14:textId="77777777" w:rsidR="006E6A33" w:rsidRPr="002D12A3" w:rsidRDefault="006E6A33" w:rsidP="00C53B03">
      <w:pPr>
        <w:numPr>
          <w:ilvl w:val="0"/>
          <w:numId w:val="45"/>
        </w:numPr>
        <w:spacing w:before="240"/>
        <w:rPr>
          <w:rFonts w:ascii="Calibri" w:eastAsia="Times New Roman" w:hAnsi="Calibri" w:cs="Calibri"/>
          <w:color w:val="222222"/>
          <w:sz w:val="24"/>
          <w:szCs w:val="24"/>
        </w:rPr>
      </w:pPr>
      <w:r w:rsidRPr="002D12A3">
        <w:rPr>
          <w:rFonts w:ascii="Calibri" w:eastAsia="Times New Roman" w:hAnsi="Calibri" w:cs="Calibri"/>
          <w:color w:val="222222"/>
          <w:sz w:val="24"/>
          <w:szCs w:val="24"/>
        </w:rPr>
        <w:t>The student became inactive due to health, family or other extenuating circumstances, and/or the student became inactive due to administrative errors on the part of the University.</w:t>
      </w:r>
    </w:p>
    <w:p w14:paraId="6F688CC7" w14:textId="78B22EAE" w:rsidR="006E6A33" w:rsidRPr="002D12A3" w:rsidRDefault="006E6A33" w:rsidP="00C53B03">
      <w:pPr>
        <w:numPr>
          <w:ilvl w:val="0"/>
          <w:numId w:val="45"/>
        </w:numPr>
        <w:spacing w:before="240"/>
        <w:rPr>
          <w:rFonts w:ascii="Calibri" w:eastAsia="Times New Roman" w:hAnsi="Calibri" w:cs="Calibri"/>
          <w:color w:val="222222"/>
          <w:sz w:val="24"/>
          <w:szCs w:val="24"/>
        </w:rPr>
      </w:pPr>
      <w:r w:rsidRPr="167CE348">
        <w:rPr>
          <w:rFonts w:ascii="Calibri" w:eastAsia="Times New Roman" w:hAnsi="Calibri" w:cs="Calibri"/>
          <w:color w:val="222222"/>
          <w:sz w:val="24"/>
          <w:szCs w:val="24"/>
        </w:rPr>
        <w:t xml:space="preserve">The student must submit a personal statement that demonstrates their readiness to resume study, thoroughly explains the circumstances leading to their inactivity in the program and identifies strategies and supports the student will use to support their academic success moving forward.  </w:t>
      </w:r>
    </w:p>
    <w:p w14:paraId="18ED9360" w14:textId="77777777" w:rsidR="006E6A33" w:rsidRPr="002D12A3" w:rsidRDefault="006E6A33" w:rsidP="00C53B03">
      <w:pPr>
        <w:numPr>
          <w:ilvl w:val="0"/>
          <w:numId w:val="45"/>
        </w:numPr>
        <w:spacing w:before="240" w:after="200"/>
        <w:contextualSpacing/>
        <w:rPr>
          <w:rFonts w:ascii="Calibri" w:hAnsi="Calibri" w:cs="Calibri"/>
          <w:sz w:val="24"/>
          <w:szCs w:val="24"/>
        </w:rPr>
      </w:pPr>
      <w:r w:rsidRPr="002D12A3">
        <w:rPr>
          <w:rFonts w:ascii="Calibri" w:hAnsi="Calibri" w:cs="Calibri"/>
          <w:color w:val="222222"/>
          <w:sz w:val="24"/>
          <w:szCs w:val="24"/>
          <w:shd w:val="clear" w:color="auto" w:fill="FFFFFF"/>
        </w:rPr>
        <w:t>Requests for extension of maximum time-frame shall explain the circumstances leading to the request and provide a clear plan and timeline for completion of the degree.</w:t>
      </w:r>
    </w:p>
    <w:p w14:paraId="6D3B7EB2" w14:textId="77777777" w:rsidR="006E6A33" w:rsidRPr="002D12A3" w:rsidRDefault="006E6A33" w:rsidP="00C53B03">
      <w:pPr>
        <w:numPr>
          <w:ilvl w:val="1"/>
          <w:numId w:val="45"/>
        </w:numPr>
        <w:spacing w:before="240" w:after="200"/>
        <w:contextualSpacing/>
        <w:rPr>
          <w:rFonts w:ascii="Calibri" w:hAnsi="Calibri" w:cs="Calibri"/>
          <w:sz w:val="24"/>
          <w:szCs w:val="24"/>
        </w:rPr>
      </w:pPr>
      <w:r w:rsidRPr="002D12A3">
        <w:rPr>
          <w:rFonts w:ascii="Calibri" w:hAnsi="Calibri" w:cs="Calibri"/>
          <w:b/>
          <w:color w:val="222222"/>
          <w:sz w:val="24"/>
          <w:szCs w:val="24"/>
          <w:shd w:val="clear" w:color="auto" w:fill="FFFFFF"/>
        </w:rPr>
        <w:t>NOTE:</w:t>
      </w:r>
      <w:r w:rsidRPr="002D12A3">
        <w:rPr>
          <w:rFonts w:ascii="Calibri" w:hAnsi="Calibri" w:cs="Calibri"/>
          <w:color w:val="222222"/>
          <w:sz w:val="24"/>
          <w:szCs w:val="24"/>
          <w:shd w:val="clear" w:color="auto" w:fill="FFFFFF"/>
        </w:rPr>
        <w:t xml:space="preserve"> The UW Graduate School requires that master’s degree students complete all degree requirements within six years from the original date of matriculation.  This includes quarters spent on-leave or out of status as a graduate student.  </w:t>
      </w:r>
    </w:p>
    <w:p w14:paraId="1E78750B" w14:textId="2604040F" w:rsidR="006E6A33" w:rsidRPr="00E2250A" w:rsidRDefault="006E6A33" w:rsidP="00C53B03">
      <w:pPr>
        <w:numPr>
          <w:ilvl w:val="0"/>
          <w:numId w:val="45"/>
        </w:numPr>
        <w:spacing w:before="240" w:after="360"/>
        <w:rPr>
          <w:rFonts w:ascii="Calibri" w:eastAsia="Times New Roman" w:hAnsi="Calibri" w:cs="Calibri"/>
          <w:b/>
          <w:bCs/>
          <w:i/>
          <w:iCs/>
          <w:color w:val="222222"/>
          <w:sz w:val="24"/>
          <w:szCs w:val="24"/>
        </w:rPr>
      </w:pPr>
      <w:r w:rsidRPr="002D12A3">
        <w:rPr>
          <w:rFonts w:ascii="Calibri" w:eastAsia="Times New Roman" w:hAnsi="Calibri" w:cs="Calibri"/>
          <w:color w:val="222222"/>
          <w:sz w:val="24"/>
          <w:szCs w:val="24"/>
        </w:rPr>
        <w:t>Additional information and/or documents may be required (</w:t>
      </w:r>
      <w:r w:rsidR="00E9386D" w:rsidRPr="002D12A3">
        <w:rPr>
          <w:rFonts w:ascii="Calibri" w:eastAsia="Times New Roman" w:hAnsi="Calibri" w:cs="Calibri"/>
          <w:color w:val="222222"/>
          <w:sz w:val="24"/>
          <w:szCs w:val="24"/>
        </w:rPr>
        <w:t>e.g.,</w:t>
      </w:r>
      <w:r w:rsidRPr="002D12A3">
        <w:rPr>
          <w:rFonts w:ascii="Calibri" w:eastAsia="Times New Roman" w:hAnsi="Calibri" w:cs="Calibri"/>
          <w:color w:val="222222"/>
          <w:sz w:val="24"/>
          <w:szCs w:val="24"/>
        </w:rPr>
        <w:t xml:space="preserve"> evidence of faculty support, coursework completed elsewhere, work history during the inactive period, relevant military documentation, etc.).</w:t>
      </w:r>
    </w:p>
    <w:p w14:paraId="0E2EDC93" w14:textId="77777777" w:rsidR="00E2250A" w:rsidRPr="000E2065" w:rsidRDefault="00E2250A" w:rsidP="00C53B03">
      <w:pPr>
        <w:pStyle w:val="NormalWeb"/>
        <w:spacing w:before="240" w:beforeAutospacing="0" w:after="360" w:afterAutospacing="0"/>
        <w:rPr>
          <w:rFonts w:ascii="Calibri" w:hAnsi="Calibri" w:cs="Calibri"/>
          <w:color w:val="222222"/>
        </w:rPr>
      </w:pPr>
      <w:r w:rsidRPr="000E2065">
        <w:rPr>
          <w:rStyle w:val="Strong"/>
          <w:rFonts w:ascii="Calibri" w:hAnsi="Calibri" w:cs="Calibri"/>
          <w:i/>
          <w:iCs/>
          <w:color w:val="222222"/>
        </w:rPr>
        <w:t>Process for Approving Reinstatement</w:t>
      </w:r>
    </w:p>
    <w:p w14:paraId="36D0A202" w14:textId="24153F02" w:rsidR="00E2250A" w:rsidRPr="00AF568B" w:rsidRDefault="00E2250A" w:rsidP="00C53B03">
      <w:pPr>
        <w:pStyle w:val="NormalWeb"/>
        <w:spacing w:before="240" w:beforeAutospacing="0" w:after="360" w:afterAutospacing="0"/>
        <w:rPr>
          <w:rFonts w:ascii="Calibri" w:hAnsi="Calibri" w:cs="Calibri"/>
          <w:color w:val="222222"/>
        </w:rPr>
      </w:pPr>
      <w:r w:rsidRPr="00AF568B">
        <w:rPr>
          <w:rFonts w:ascii="Calibri" w:hAnsi="Calibri" w:cs="Calibri"/>
          <w:color w:val="222222"/>
        </w:rPr>
        <w:t xml:space="preserve">Requests for reinstatement shall be submitted to the </w:t>
      </w:r>
      <w:r w:rsidR="003951CC" w:rsidRPr="00AF568B">
        <w:rPr>
          <w:rFonts w:ascii="Calibri" w:hAnsi="Calibri" w:cs="Calibri"/>
          <w:color w:val="222222"/>
        </w:rPr>
        <w:t xml:space="preserve">Social Work </w:t>
      </w:r>
      <w:r w:rsidRPr="00AF568B">
        <w:rPr>
          <w:rFonts w:ascii="Calibri" w:hAnsi="Calibri" w:cs="Calibri"/>
          <w:color w:val="222222"/>
        </w:rPr>
        <w:t xml:space="preserve">Advisor who will document the request and notify the </w:t>
      </w:r>
      <w:r w:rsidR="00AF455E">
        <w:rPr>
          <w:rFonts w:ascii="Calibri" w:hAnsi="Calibri" w:cs="Calibri"/>
          <w:color w:val="222222"/>
        </w:rPr>
        <w:t>MSW</w:t>
      </w:r>
      <w:r w:rsidRPr="00AF568B">
        <w:rPr>
          <w:rFonts w:ascii="Calibri" w:hAnsi="Calibri" w:cs="Calibri"/>
          <w:color w:val="222222"/>
        </w:rPr>
        <w:t xml:space="preserve"> Program </w:t>
      </w:r>
      <w:r w:rsidR="00E32AD3">
        <w:rPr>
          <w:rFonts w:ascii="Calibri" w:hAnsi="Calibri" w:cs="Calibri"/>
          <w:color w:val="222222"/>
        </w:rPr>
        <w:t>Chair</w:t>
      </w:r>
      <w:r w:rsidRPr="00AF568B">
        <w:rPr>
          <w:rFonts w:ascii="Calibri" w:hAnsi="Calibri" w:cs="Calibri"/>
          <w:color w:val="222222"/>
        </w:rPr>
        <w:t>.</w:t>
      </w:r>
    </w:p>
    <w:p w14:paraId="7CE3FFD0" w14:textId="0A2E3CC4" w:rsidR="00E2250A" w:rsidRPr="00AF568B" w:rsidRDefault="00E2250A" w:rsidP="00C53B03">
      <w:pPr>
        <w:pStyle w:val="NormalWeb"/>
        <w:spacing w:before="240" w:beforeAutospacing="0" w:after="360" w:afterAutospacing="0"/>
        <w:rPr>
          <w:rFonts w:ascii="Calibri" w:hAnsi="Calibri" w:cs="Calibri"/>
          <w:color w:val="222222"/>
        </w:rPr>
      </w:pPr>
      <w:r w:rsidRPr="00AF568B">
        <w:rPr>
          <w:rFonts w:ascii="Calibri" w:hAnsi="Calibri" w:cs="Calibri"/>
          <w:color w:val="222222"/>
        </w:rPr>
        <w:t xml:space="preserve">The </w:t>
      </w:r>
      <w:r w:rsidR="00B179C0">
        <w:rPr>
          <w:rFonts w:ascii="Calibri" w:hAnsi="Calibri" w:cs="Calibri"/>
          <w:color w:val="222222"/>
        </w:rPr>
        <w:t>MSW Program Chair</w:t>
      </w:r>
      <w:r w:rsidRPr="00AF568B">
        <w:rPr>
          <w:rFonts w:ascii="Calibri" w:hAnsi="Calibri" w:cs="Calibri"/>
          <w:color w:val="222222"/>
        </w:rPr>
        <w:t xml:space="preserve"> will review the request and make an initial determination as to whether additional information and/or documents are required. In the event that they are, these requirements will be communicated to the student requesting reinstatement.</w:t>
      </w:r>
    </w:p>
    <w:p w14:paraId="51D9CDA4" w14:textId="30D80980" w:rsidR="00E2250A" w:rsidRPr="00AF568B" w:rsidRDefault="00E2250A" w:rsidP="00E2250A">
      <w:pPr>
        <w:pStyle w:val="NormalWeb"/>
        <w:spacing w:before="360" w:beforeAutospacing="0" w:after="0" w:afterAutospacing="0"/>
        <w:rPr>
          <w:rFonts w:ascii="Calibri" w:hAnsi="Calibri" w:cs="Calibri"/>
          <w:color w:val="222222"/>
        </w:rPr>
      </w:pPr>
      <w:r w:rsidRPr="00AF568B">
        <w:rPr>
          <w:rFonts w:ascii="Calibri" w:hAnsi="Calibri" w:cs="Calibri"/>
          <w:color w:val="222222"/>
        </w:rPr>
        <w:t xml:space="preserve">The </w:t>
      </w:r>
      <w:r w:rsidR="005A63E7">
        <w:rPr>
          <w:rFonts w:ascii="Calibri" w:hAnsi="Calibri" w:cs="Calibri"/>
          <w:color w:val="222222"/>
        </w:rPr>
        <w:t>MSW</w:t>
      </w:r>
      <w:r w:rsidR="00B179C0">
        <w:rPr>
          <w:rFonts w:ascii="Calibri" w:hAnsi="Calibri" w:cs="Calibri"/>
          <w:color w:val="222222"/>
        </w:rPr>
        <w:t xml:space="preserve"> Program Chair</w:t>
      </w:r>
      <w:r w:rsidRPr="00AF568B">
        <w:rPr>
          <w:rFonts w:ascii="Calibri" w:hAnsi="Calibri" w:cs="Calibri"/>
          <w:color w:val="222222"/>
        </w:rPr>
        <w:t xml:space="preserve"> will forward the request to an ad hoc faculty committee consisting of the </w:t>
      </w:r>
      <w:r w:rsidR="005A63E7">
        <w:rPr>
          <w:rFonts w:ascii="Calibri" w:hAnsi="Calibri" w:cs="Calibri"/>
          <w:color w:val="222222"/>
        </w:rPr>
        <w:t>MSW</w:t>
      </w:r>
      <w:r w:rsidR="005A63E7" w:rsidRPr="00AF568B">
        <w:rPr>
          <w:rFonts w:ascii="Calibri" w:hAnsi="Calibri" w:cs="Calibri"/>
          <w:color w:val="222222"/>
        </w:rPr>
        <w:t xml:space="preserve"> Program </w:t>
      </w:r>
      <w:r w:rsidR="00B179C0">
        <w:rPr>
          <w:rFonts w:ascii="Calibri" w:hAnsi="Calibri" w:cs="Calibri"/>
          <w:color w:val="222222"/>
        </w:rPr>
        <w:t>Chair</w:t>
      </w:r>
      <w:r w:rsidRPr="00AF568B">
        <w:rPr>
          <w:rFonts w:ascii="Calibri" w:hAnsi="Calibri" w:cs="Calibri"/>
          <w:color w:val="222222"/>
        </w:rPr>
        <w:t xml:space="preserve">, the student's faculty advisor, and the MSW Practicum Coordinator. The committee may consult with other members of the Social Work faculty and the MSW Advisor, if needed. In the event that the student’s faculty advisor is unavailable, the committee will consult with other faculty members familiar with the student's graduate work. A final decision regarding the student's request will be communicated in writing. Students approved for reinstatement will be provided with a revised program of study that may include additional coursework if curriculum changes have been made since the student last attended.  </w:t>
      </w:r>
    </w:p>
    <w:p w14:paraId="2BB2E8D1" w14:textId="77777777" w:rsidR="00E2250A" w:rsidRPr="00AF568B" w:rsidRDefault="00E2250A" w:rsidP="00E2250A">
      <w:pPr>
        <w:pStyle w:val="NormalWeb"/>
        <w:spacing w:before="0" w:beforeAutospacing="0" w:after="0" w:afterAutospacing="0"/>
        <w:rPr>
          <w:rFonts w:ascii="Calibri" w:hAnsi="Calibri" w:cs="Calibri"/>
          <w:color w:val="222222"/>
        </w:rPr>
      </w:pPr>
    </w:p>
    <w:p w14:paraId="099A6468" w14:textId="77777777" w:rsidR="00E2250A" w:rsidRPr="00AF568B" w:rsidRDefault="00E2250A" w:rsidP="00E2250A">
      <w:pPr>
        <w:pStyle w:val="NormalWeb"/>
        <w:numPr>
          <w:ilvl w:val="0"/>
          <w:numId w:val="46"/>
        </w:numPr>
        <w:spacing w:before="0" w:beforeAutospacing="0" w:after="360" w:afterAutospacing="0"/>
        <w:rPr>
          <w:rFonts w:ascii="Calibri" w:hAnsi="Calibri" w:cs="Calibri"/>
          <w:color w:val="222222"/>
        </w:rPr>
      </w:pPr>
      <w:r w:rsidRPr="00AF568B">
        <w:rPr>
          <w:rFonts w:ascii="Calibri" w:hAnsi="Calibri" w:cs="Calibri"/>
          <w:b/>
          <w:color w:val="222222"/>
        </w:rPr>
        <w:t>NOTE:</w:t>
      </w:r>
      <w:r w:rsidRPr="00AF568B">
        <w:rPr>
          <w:rFonts w:ascii="Calibri" w:hAnsi="Calibri" w:cs="Calibri"/>
          <w:color w:val="222222"/>
        </w:rPr>
        <w:t xml:space="preserve"> Students who have been absent longer than one year, may be asked to complete additional requirements including, but not limited to, a background check and documentation of required immunizations.    </w:t>
      </w:r>
    </w:p>
    <w:p w14:paraId="030AB264" w14:textId="77777777" w:rsidR="00E2250A" w:rsidRPr="00AF568B" w:rsidRDefault="00E2250A" w:rsidP="00E2250A">
      <w:pPr>
        <w:pStyle w:val="NormalWeb"/>
        <w:spacing w:before="360" w:beforeAutospacing="0" w:after="360" w:afterAutospacing="0"/>
        <w:rPr>
          <w:rFonts w:ascii="Calibri" w:hAnsi="Calibri" w:cs="Calibri"/>
          <w:color w:val="222222"/>
        </w:rPr>
      </w:pPr>
      <w:r w:rsidRPr="00AF568B">
        <w:rPr>
          <w:rFonts w:ascii="Calibri" w:hAnsi="Calibri" w:cs="Calibri"/>
          <w:color w:val="222222"/>
        </w:rPr>
        <w:t xml:space="preserve">Reinstated students who were academically deficient (failed class(es) and/or cumulative GPA below a 3.0) at the time of departure from the program, will be placed on academic probation with the UW Graduate School. If the student is unable to correct the academic deficiency(ies), further status changes to include final probation or drop may be recommended.  </w:t>
      </w:r>
    </w:p>
    <w:p w14:paraId="4C6A5A2E" w14:textId="07496C63" w:rsidR="00A569DD" w:rsidRDefault="006C7371" w:rsidP="00E24CE9">
      <w:pPr>
        <w:rPr>
          <w:rFonts w:ascii="Calibri" w:eastAsia="Times New Roman" w:hAnsi="Calibri" w:cs="Calibri"/>
          <w:i/>
          <w:sz w:val="24"/>
          <w:szCs w:val="24"/>
        </w:rPr>
      </w:pPr>
      <w:r w:rsidRPr="00AF568B">
        <w:rPr>
          <w:rFonts w:ascii="Calibri" w:eastAsia="Times New Roman" w:hAnsi="Calibri" w:cs="Calibri"/>
          <w:i/>
          <w:sz w:val="24"/>
          <w:szCs w:val="24"/>
        </w:rPr>
        <w:t>Approved by the UW Tacoma Social Work faculty, 5/26/17</w:t>
      </w:r>
    </w:p>
    <w:p w14:paraId="26CFC4B1" w14:textId="77777777" w:rsidR="00E056DC" w:rsidRPr="00E056DC" w:rsidRDefault="00E056DC" w:rsidP="00E24CE9">
      <w:pPr>
        <w:rPr>
          <w:rFonts w:ascii="Calibri" w:hAnsi="Calibri" w:cs="Calibri"/>
          <w:bCs/>
          <w:color w:val="7030A0"/>
          <w:sz w:val="24"/>
          <w:szCs w:val="24"/>
        </w:rPr>
      </w:pPr>
    </w:p>
    <w:p w14:paraId="271264DE" w14:textId="77777777" w:rsidR="008D1BBA" w:rsidRDefault="00D83F50" w:rsidP="00EF463A">
      <w:pPr>
        <w:rPr>
          <w:rFonts w:ascii="Calibri" w:hAnsi="Calibri"/>
          <w:sz w:val="24"/>
          <w:szCs w:val="24"/>
        </w:rPr>
      </w:pPr>
      <w:r>
        <w:rPr>
          <w:rFonts w:ascii="Calibri" w:hAnsi="Calibri"/>
          <w:sz w:val="24"/>
          <w:szCs w:val="24"/>
        </w:rPr>
        <w:t xml:space="preserve"> </w:t>
      </w:r>
    </w:p>
    <w:p w14:paraId="2B23F5F0" w14:textId="77777777" w:rsidR="008D1BBA" w:rsidRPr="0093008A" w:rsidRDefault="008D1BBA" w:rsidP="00EF463A">
      <w:pPr>
        <w:pBdr>
          <w:top w:val="single" w:sz="4" w:space="1" w:color="auto"/>
          <w:left w:val="single" w:sz="4" w:space="4" w:color="auto"/>
          <w:bottom w:val="single" w:sz="4" w:space="1" w:color="auto"/>
          <w:right w:val="single" w:sz="4" w:space="4" w:color="auto"/>
        </w:pBdr>
        <w:shd w:val="clear" w:color="auto" w:fill="FFFFFF"/>
        <w:jc w:val="center"/>
        <w:rPr>
          <w:rFonts w:ascii="Calibri" w:hAnsi="Calibri"/>
          <w:b/>
          <w:color w:val="7030A0"/>
          <w:sz w:val="48"/>
          <w:szCs w:val="48"/>
        </w:rPr>
      </w:pPr>
      <w:r>
        <w:rPr>
          <w:rFonts w:ascii="Calibri" w:hAnsi="Calibri"/>
          <w:b/>
          <w:color w:val="7030A0"/>
          <w:sz w:val="48"/>
          <w:szCs w:val="48"/>
        </w:rPr>
        <w:t>Other Important University and Program Policies</w:t>
      </w:r>
    </w:p>
    <w:p w14:paraId="1D9EB329" w14:textId="77777777" w:rsidR="008D1BBA" w:rsidRDefault="008D1BBA" w:rsidP="00EF463A">
      <w:pPr>
        <w:rPr>
          <w:rFonts w:ascii="Calibri" w:hAnsi="Calibri"/>
          <w:b/>
          <w:sz w:val="24"/>
          <w:szCs w:val="24"/>
        </w:rPr>
      </w:pPr>
    </w:p>
    <w:p w14:paraId="6C4BDD7F" w14:textId="77777777" w:rsidR="008D1BBA" w:rsidRPr="006D45E9" w:rsidRDefault="008D1BBA" w:rsidP="00EF463A">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Financial Assistance</w:t>
      </w:r>
    </w:p>
    <w:p w14:paraId="357D346B" w14:textId="77777777" w:rsidR="008D1BBA" w:rsidRDefault="008D1BBA" w:rsidP="00EF463A">
      <w:pPr>
        <w:rPr>
          <w:rFonts w:ascii="Calibri" w:hAnsi="Calibri"/>
          <w:b/>
          <w:sz w:val="24"/>
          <w:szCs w:val="24"/>
        </w:rPr>
      </w:pPr>
    </w:p>
    <w:p w14:paraId="1F50BA46" w14:textId="77777777" w:rsidR="008D1BBA" w:rsidRDefault="008D1BBA" w:rsidP="00EF463A">
      <w:pPr>
        <w:rPr>
          <w:rFonts w:ascii="Calibri" w:hAnsi="Calibri"/>
          <w:i/>
          <w:sz w:val="24"/>
          <w:szCs w:val="24"/>
        </w:rPr>
      </w:pPr>
      <w:r w:rsidRPr="00EF463A">
        <w:rPr>
          <w:rFonts w:ascii="Calibri" w:hAnsi="Calibri"/>
          <w:i/>
          <w:sz w:val="24"/>
          <w:szCs w:val="24"/>
        </w:rPr>
        <w:t>Students wanting information on their financial aid can check their accounts during the year through MyUW Tuition Statement. If there appears to be “holds”, contact the Financial Aid Office, 253.692.4400 for assistance.</w:t>
      </w:r>
    </w:p>
    <w:p w14:paraId="7706DB41" w14:textId="77777777" w:rsidR="00D83F50" w:rsidRDefault="00D83F50" w:rsidP="00EF463A">
      <w:pPr>
        <w:rPr>
          <w:rFonts w:ascii="Calibri" w:hAnsi="Calibri"/>
          <w:i/>
          <w:sz w:val="24"/>
          <w:szCs w:val="24"/>
        </w:rPr>
      </w:pPr>
    </w:p>
    <w:p w14:paraId="5D1645EC" w14:textId="77777777" w:rsidR="00D83F50" w:rsidRPr="00EF463A" w:rsidRDefault="00D83F50" w:rsidP="00EF463A">
      <w:pPr>
        <w:rPr>
          <w:rFonts w:ascii="Calibri" w:hAnsi="Calibri"/>
          <w:i/>
          <w:sz w:val="24"/>
          <w:szCs w:val="24"/>
        </w:rPr>
      </w:pPr>
      <w:r w:rsidRPr="00D83F50">
        <w:rPr>
          <w:rFonts w:ascii="Calibri" w:hAnsi="Calibri"/>
          <w:b/>
          <w:i/>
          <w:sz w:val="24"/>
          <w:szCs w:val="24"/>
        </w:rPr>
        <w:t xml:space="preserve">The </w:t>
      </w:r>
      <w:r w:rsidR="00885A5C">
        <w:rPr>
          <w:rFonts w:ascii="Calibri" w:hAnsi="Calibri"/>
          <w:b/>
          <w:i/>
          <w:sz w:val="24"/>
          <w:szCs w:val="24"/>
        </w:rPr>
        <w:t xml:space="preserve">UW </w:t>
      </w:r>
      <w:r w:rsidR="00626739">
        <w:rPr>
          <w:rFonts w:ascii="Calibri" w:hAnsi="Calibri"/>
          <w:b/>
          <w:i/>
          <w:sz w:val="24"/>
          <w:szCs w:val="24"/>
        </w:rPr>
        <w:t>Tacoma</w:t>
      </w:r>
      <w:r w:rsidRPr="00D83F50">
        <w:rPr>
          <w:rFonts w:ascii="Calibri" w:hAnsi="Calibri"/>
          <w:b/>
          <w:i/>
          <w:sz w:val="24"/>
          <w:szCs w:val="24"/>
        </w:rPr>
        <w:t xml:space="preserve"> MSW Program is a part-time program of study ONLY.</w:t>
      </w:r>
      <w:r>
        <w:rPr>
          <w:rFonts w:ascii="Calibri" w:hAnsi="Calibri"/>
          <w:i/>
          <w:sz w:val="24"/>
          <w:szCs w:val="24"/>
        </w:rPr>
        <w:t xml:space="preserve">  Please read your Financial Aid Award letter carefully as it typically displays awarded funds based upon full-time enrollment of 10-credits or more per quarter. </w:t>
      </w:r>
    </w:p>
    <w:p w14:paraId="3A854B92" w14:textId="77777777" w:rsidR="008D1BBA" w:rsidRPr="00EF463A" w:rsidRDefault="008D1BBA" w:rsidP="00EF463A">
      <w:pPr>
        <w:rPr>
          <w:rFonts w:ascii="Calibri" w:hAnsi="Calibri"/>
          <w:sz w:val="24"/>
          <w:szCs w:val="24"/>
        </w:rPr>
      </w:pPr>
    </w:p>
    <w:p w14:paraId="26B0FBE7" w14:textId="66EBC80D" w:rsidR="008D1BBA" w:rsidRPr="00EF463A" w:rsidRDefault="008D1BBA" w:rsidP="00EF463A">
      <w:pPr>
        <w:rPr>
          <w:rFonts w:ascii="Calibri" w:hAnsi="Calibri"/>
          <w:sz w:val="24"/>
          <w:szCs w:val="24"/>
        </w:rPr>
      </w:pPr>
      <w:r w:rsidRPr="167CE348">
        <w:rPr>
          <w:rFonts w:ascii="Calibri" w:hAnsi="Calibri"/>
          <w:sz w:val="24"/>
          <w:szCs w:val="24"/>
        </w:rPr>
        <w:t xml:space="preserve">The MSW Program requires all students who wish to be considered for any type of financial assistance to complete the Free Application for Federal Student Aid (FAFSA). The </w:t>
      </w:r>
      <w:r w:rsidR="00AB53C0" w:rsidRPr="167CE348">
        <w:rPr>
          <w:rFonts w:ascii="Calibri" w:hAnsi="Calibri"/>
          <w:sz w:val="24"/>
          <w:szCs w:val="24"/>
        </w:rPr>
        <w:t>priority date</w:t>
      </w:r>
      <w:r w:rsidRPr="167CE348">
        <w:rPr>
          <w:rFonts w:ascii="Calibri" w:hAnsi="Calibri"/>
          <w:sz w:val="24"/>
          <w:szCs w:val="24"/>
        </w:rPr>
        <w:t xml:space="preserve"> to submit a complete</w:t>
      </w:r>
      <w:r w:rsidR="008E2F87" w:rsidRPr="167CE348">
        <w:rPr>
          <w:rFonts w:ascii="Calibri" w:hAnsi="Calibri"/>
          <w:sz w:val="24"/>
          <w:szCs w:val="24"/>
        </w:rPr>
        <w:t xml:space="preserve">d FAFSA is </w:t>
      </w:r>
      <w:r w:rsidR="0061775F" w:rsidRPr="167CE348">
        <w:rPr>
          <w:rFonts w:ascii="Calibri" w:hAnsi="Calibri"/>
          <w:sz w:val="24"/>
          <w:szCs w:val="24"/>
        </w:rPr>
        <w:t>January 15</w:t>
      </w:r>
      <w:r w:rsidRPr="167CE348">
        <w:rPr>
          <w:rFonts w:ascii="Calibri" w:hAnsi="Calibri"/>
          <w:sz w:val="24"/>
          <w:szCs w:val="24"/>
        </w:rPr>
        <w:t xml:space="preserve">.  However, students should contact the </w:t>
      </w:r>
      <w:r w:rsidR="008119F0" w:rsidRPr="167CE348">
        <w:rPr>
          <w:rFonts w:ascii="Calibri" w:hAnsi="Calibri"/>
          <w:sz w:val="24"/>
          <w:szCs w:val="24"/>
        </w:rPr>
        <w:t>Office of Student Affairs</w:t>
      </w:r>
      <w:r w:rsidRPr="167CE348">
        <w:rPr>
          <w:rFonts w:ascii="Calibri" w:hAnsi="Calibri"/>
          <w:sz w:val="24"/>
          <w:szCs w:val="24"/>
        </w:rPr>
        <w:t xml:space="preserve">, at 253-692-4400, for the most current and accurate information since deadlines are subject to change. The </w:t>
      </w:r>
      <w:r w:rsidR="008119F0" w:rsidRPr="167CE348">
        <w:rPr>
          <w:rFonts w:ascii="Calibri" w:hAnsi="Calibri"/>
          <w:sz w:val="24"/>
          <w:szCs w:val="24"/>
        </w:rPr>
        <w:t>Office of Student Affairs</w:t>
      </w:r>
      <w:r w:rsidRPr="167CE348">
        <w:rPr>
          <w:rFonts w:ascii="Calibri" w:hAnsi="Calibri"/>
          <w:sz w:val="24"/>
          <w:szCs w:val="24"/>
        </w:rPr>
        <w:t xml:space="preserve"> has the FAFSA forms available, and the financial aid staff can assist students with work-study questions, student loan information, and emergency loans. In addition, UW </w:t>
      </w:r>
      <w:r w:rsidR="00885A5C" w:rsidRPr="167CE348">
        <w:rPr>
          <w:rFonts w:ascii="Calibri" w:hAnsi="Calibri"/>
          <w:sz w:val="24"/>
          <w:szCs w:val="24"/>
        </w:rPr>
        <w:t>Tacoma</w:t>
      </w:r>
      <w:r w:rsidRPr="167CE348">
        <w:rPr>
          <w:rFonts w:ascii="Calibri" w:hAnsi="Calibri"/>
          <w:sz w:val="24"/>
          <w:szCs w:val="24"/>
        </w:rPr>
        <w:t xml:space="preserve"> scholarships are frequently posted on the UW </w:t>
      </w:r>
      <w:r w:rsidR="00885A5C" w:rsidRPr="167CE348">
        <w:rPr>
          <w:rFonts w:ascii="Calibri" w:hAnsi="Calibri"/>
          <w:sz w:val="24"/>
          <w:szCs w:val="24"/>
        </w:rPr>
        <w:t>Tacoma</w:t>
      </w:r>
      <w:r w:rsidRPr="167CE348">
        <w:rPr>
          <w:rFonts w:ascii="Calibri" w:hAnsi="Calibri"/>
          <w:sz w:val="24"/>
          <w:szCs w:val="24"/>
        </w:rPr>
        <w:t xml:space="preserve"> web site at </w:t>
      </w:r>
      <w:r w:rsidR="006E20C6" w:rsidRPr="167CE348">
        <w:rPr>
          <w:rFonts w:ascii="Calibri" w:hAnsi="Calibri"/>
          <w:sz w:val="24"/>
          <w:szCs w:val="24"/>
        </w:rPr>
        <w:t>http://www.tacoma.uw.edu/finaid</w:t>
      </w:r>
      <w:r w:rsidR="00D83F50" w:rsidRPr="167CE348">
        <w:rPr>
          <w:rFonts w:ascii="Calibri" w:hAnsi="Calibri"/>
          <w:sz w:val="24"/>
          <w:szCs w:val="24"/>
        </w:rPr>
        <w:t xml:space="preserve">. </w:t>
      </w:r>
      <w:r w:rsidRPr="167CE348">
        <w:rPr>
          <w:rFonts w:ascii="Calibri" w:hAnsi="Calibri"/>
          <w:sz w:val="24"/>
          <w:szCs w:val="24"/>
        </w:rPr>
        <w:t xml:space="preserve"> Students are encouraged to seek these services and information, which can make the financial aspects of attending the graduate program less burdensome.</w:t>
      </w:r>
    </w:p>
    <w:p w14:paraId="6EBC9AEA" w14:textId="77777777" w:rsidR="008D1BBA" w:rsidRPr="00EF463A" w:rsidRDefault="008D1BBA" w:rsidP="00EF463A">
      <w:pPr>
        <w:rPr>
          <w:rFonts w:ascii="Calibri" w:hAnsi="Calibri"/>
          <w:sz w:val="24"/>
          <w:szCs w:val="24"/>
        </w:rPr>
      </w:pPr>
    </w:p>
    <w:p w14:paraId="54900695" w14:textId="77777777" w:rsidR="008D1BBA" w:rsidRPr="00EF463A" w:rsidRDefault="008D1BBA" w:rsidP="00EF463A">
      <w:pPr>
        <w:rPr>
          <w:rFonts w:ascii="Calibri" w:hAnsi="Calibri"/>
          <w:sz w:val="24"/>
          <w:szCs w:val="24"/>
        </w:rPr>
      </w:pPr>
      <w:r w:rsidRPr="00EF463A">
        <w:rPr>
          <w:rFonts w:ascii="Calibri" w:hAnsi="Calibri"/>
          <w:sz w:val="24"/>
          <w:szCs w:val="24"/>
        </w:rPr>
        <w:t>Summer financial aid rec</w:t>
      </w:r>
      <w:r w:rsidR="006E20C6">
        <w:rPr>
          <w:rFonts w:ascii="Calibri" w:hAnsi="Calibri"/>
          <w:sz w:val="24"/>
          <w:szCs w:val="24"/>
        </w:rPr>
        <w:t>ipients may need to fill out a S</w:t>
      </w:r>
      <w:r w:rsidRPr="00EF463A">
        <w:rPr>
          <w:rFonts w:ascii="Calibri" w:hAnsi="Calibri"/>
          <w:sz w:val="24"/>
          <w:szCs w:val="24"/>
        </w:rPr>
        <w:t xml:space="preserve">upplemental Financial Aid Form prior to the beginning of summer quarter in addition to completing the FAFSA for that academic year. </w:t>
      </w:r>
      <w:r w:rsidRPr="00EF463A">
        <w:rPr>
          <w:rFonts w:ascii="Calibri" w:hAnsi="Calibri"/>
          <w:b/>
          <w:bCs/>
          <w:sz w:val="24"/>
          <w:szCs w:val="24"/>
        </w:rPr>
        <w:t xml:space="preserve">If you plan to receive financial aid during summer quarter, you should consult with a Financial Aid </w:t>
      </w:r>
      <w:r w:rsidR="0082707B">
        <w:rPr>
          <w:rFonts w:ascii="Calibri" w:hAnsi="Calibri"/>
          <w:b/>
          <w:bCs/>
          <w:sz w:val="24"/>
          <w:szCs w:val="24"/>
        </w:rPr>
        <w:t>Advisor</w:t>
      </w:r>
      <w:r w:rsidRPr="00EF463A">
        <w:rPr>
          <w:rFonts w:ascii="Calibri" w:hAnsi="Calibri"/>
          <w:b/>
          <w:bCs/>
          <w:sz w:val="24"/>
          <w:szCs w:val="24"/>
        </w:rPr>
        <w:t>.</w:t>
      </w:r>
      <w:r w:rsidRPr="00EF463A">
        <w:rPr>
          <w:rFonts w:ascii="Calibri" w:hAnsi="Calibri"/>
          <w:sz w:val="24"/>
          <w:szCs w:val="24"/>
        </w:rPr>
        <w:t xml:space="preserve"> </w:t>
      </w:r>
    </w:p>
    <w:p w14:paraId="34595A78" w14:textId="77777777" w:rsidR="008D1BBA" w:rsidRDefault="008D1BBA" w:rsidP="00EF463A">
      <w:pPr>
        <w:rPr>
          <w:rFonts w:ascii="Calibri" w:hAnsi="Calibri"/>
          <w:b/>
          <w:sz w:val="24"/>
          <w:szCs w:val="24"/>
        </w:rPr>
      </w:pPr>
    </w:p>
    <w:p w14:paraId="62F08D5A" w14:textId="77777777" w:rsidR="008D1BBA" w:rsidRPr="006D45E9" w:rsidRDefault="008D1BBA" w:rsidP="005022BA">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Release of Information from Student Files - FERPA</w:t>
      </w:r>
    </w:p>
    <w:p w14:paraId="416B94C8" w14:textId="77777777" w:rsidR="008D1BBA" w:rsidRDefault="008D1BBA" w:rsidP="00EF463A">
      <w:pPr>
        <w:rPr>
          <w:rFonts w:ascii="Calibri" w:hAnsi="Calibri"/>
          <w:b/>
          <w:sz w:val="24"/>
          <w:szCs w:val="24"/>
        </w:rPr>
      </w:pPr>
    </w:p>
    <w:p w14:paraId="57378363" w14:textId="77777777" w:rsidR="008D1BBA" w:rsidRPr="005022BA" w:rsidRDefault="008D1BBA" w:rsidP="005022BA">
      <w:pPr>
        <w:pStyle w:val="1SINGLESPACE"/>
        <w:spacing w:before="0"/>
        <w:rPr>
          <w:rFonts w:ascii="Calibri" w:hAnsi="Calibri"/>
          <w:sz w:val="24"/>
          <w:szCs w:val="24"/>
        </w:rPr>
      </w:pPr>
      <w:r w:rsidRPr="005022BA">
        <w:rPr>
          <w:rFonts w:ascii="Calibri" w:hAnsi="Calibri"/>
          <w:sz w:val="24"/>
          <w:szCs w:val="24"/>
        </w:rPr>
        <w:t xml:space="preserve">The Family Educational Rights and Privacy Act (FERPA) of 1974 protects the privacy of your educational records. However, the following information is considered public or “directory” information and may be released to anyone unless you inform the Office of the Registrar that you do not wish any information released: name, address, telephone number, major field of studies, dates of attendance, degrees and awards received, full-or part-time enrollment status, and educational institutions attended. </w:t>
      </w:r>
    </w:p>
    <w:p w14:paraId="07B858CA" w14:textId="77777777" w:rsidR="008D1BBA" w:rsidRPr="005022BA" w:rsidRDefault="008D1BBA" w:rsidP="005022BA">
      <w:pPr>
        <w:pStyle w:val="1SINGLESPACE"/>
        <w:rPr>
          <w:rFonts w:ascii="Calibri" w:hAnsi="Calibri"/>
          <w:sz w:val="24"/>
          <w:szCs w:val="24"/>
        </w:rPr>
      </w:pPr>
      <w:r w:rsidRPr="005022BA">
        <w:rPr>
          <w:rFonts w:ascii="Calibri" w:hAnsi="Calibri"/>
          <w:i/>
          <w:sz w:val="24"/>
          <w:szCs w:val="24"/>
        </w:rPr>
        <w:t>If you do not wish to authorize directory release and do not want your directory information to appear in the published or electronic Student Directory, you must restrict access through MyUW.  No information will be released on students that have restricted release of directory information including degrees awarded and dates of attendance. If you later wish to change your authorization and allow release, you must go t</w:t>
      </w:r>
      <w:r w:rsidR="00FB339C">
        <w:rPr>
          <w:rFonts w:ascii="Calibri" w:hAnsi="Calibri"/>
          <w:i/>
          <w:sz w:val="24"/>
          <w:szCs w:val="24"/>
        </w:rPr>
        <w:t xml:space="preserve">o Enrollment Services, MAT-253 </w:t>
      </w:r>
      <w:r w:rsidRPr="005022BA">
        <w:rPr>
          <w:rFonts w:ascii="Calibri" w:hAnsi="Calibri"/>
          <w:i/>
          <w:sz w:val="24"/>
          <w:szCs w:val="24"/>
        </w:rPr>
        <w:t>and present photo identification.</w:t>
      </w:r>
    </w:p>
    <w:p w14:paraId="4632FF78" w14:textId="77777777" w:rsidR="008D1BBA" w:rsidRPr="005022BA" w:rsidRDefault="008D1BBA" w:rsidP="005022BA">
      <w:pPr>
        <w:pStyle w:val="1SINGLESPACE"/>
        <w:rPr>
          <w:rFonts w:ascii="Calibri" w:hAnsi="Calibri"/>
          <w:sz w:val="24"/>
          <w:szCs w:val="24"/>
        </w:rPr>
      </w:pPr>
      <w:r w:rsidRPr="005022BA">
        <w:rPr>
          <w:rFonts w:ascii="Calibri" w:hAnsi="Calibri"/>
          <w:sz w:val="24"/>
          <w:szCs w:val="24"/>
        </w:rPr>
        <w:t xml:space="preserve">The </w:t>
      </w:r>
      <w:r w:rsidR="00153291">
        <w:rPr>
          <w:rFonts w:ascii="Calibri" w:hAnsi="Calibri"/>
          <w:sz w:val="24"/>
          <w:szCs w:val="24"/>
        </w:rPr>
        <w:t xml:space="preserve">MSW </w:t>
      </w:r>
      <w:r w:rsidRPr="005022BA">
        <w:rPr>
          <w:rFonts w:ascii="Calibri" w:hAnsi="Calibri"/>
          <w:sz w:val="24"/>
          <w:szCs w:val="24"/>
        </w:rPr>
        <w:t xml:space="preserve">Program may routinely release the information noted above if you have not restricted your release through the Registrar.  </w:t>
      </w:r>
    </w:p>
    <w:p w14:paraId="2D7F8060" w14:textId="20D435AA" w:rsidR="008D1BBA" w:rsidRPr="005022BA" w:rsidRDefault="008D1BBA" w:rsidP="005022BA">
      <w:pPr>
        <w:pStyle w:val="1SINGLESPACE"/>
        <w:rPr>
          <w:rFonts w:ascii="Calibri" w:hAnsi="Calibri"/>
          <w:sz w:val="24"/>
          <w:szCs w:val="24"/>
        </w:rPr>
      </w:pPr>
      <w:r w:rsidRPr="167CE348">
        <w:rPr>
          <w:rFonts w:ascii="Calibri" w:hAnsi="Calibri"/>
          <w:sz w:val="24"/>
          <w:szCs w:val="24"/>
        </w:rPr>
        <w:t xml:space="preserve">If you need a hardcopy of your official UW transcript in the future, please fill out a Transcript Order form at the Cashier’s Window or via MyUW.  A processing fee will apply.  For more information please visit </w:t>
      </w:r>
      <w:r w:rsidR="167CE348" w:rsidRPr="167CE348">
        <w:rPr>
          <w:rFonts w:ascii="Calibri" w:hAnsi="Calibri"/>
          <w:sz w:val="24"/>
          <w:szCs w:val="24"/>
        </w:rPr>
        <w:t xml:space="preserve"> https://www.tacoma.uw.edu/registrar/ordering-transcripts</w:t>
      </w:r>
    </w:p>
    <w:p w14:paraId="0F6CBE4A" w14:textId="77777777" w:rsidR="008D1BBA" w:rsidRPr="005022BA" w:rsidRDefault="008D1BBA" w:rsidP="005022BA">
      <w:pPr>
        <w:pStyle w:val="1SINGLESPACE"/>
        <w:rPr>
          <w:rFonts w:ascii="Calibri" w:hAnsi="Calibri"/>
          <w:sz w:val="24"/>
          <w:szCs w:val="24"/>
        </w:rPr>
      </w:pPr>
      <w:r w:rsidRPr="005022BA">
        <w:rPr>
          <w:rFonts w:ascii="Calibri" w:hAnsi="Calibri"/>
          <w:sz w:val="24"/>
          <w:szCs w:val="24"/>
        </w:rPr>
        <w:t>If you want prospective employers or schools to have any of the information noted earlier, then there can be no “holds” on your degree (for example, because a library payment is unpaid, etc.).</w:t>
      </w:r>
    </w:p>
    <w:p w14:paraId="59CCE76F" w14:textId="77777777" w:rsidR="008D1BBA" w:rsidRPr="005022BA" w:rsidRDefault="008D1BBA" w:rsidP="005022BA">
      <w:pPr>
        <w:pStyle w:val="1SINGLESPACE"/>
        <w:rPr>
          <w:rFonts w:ascii="Calibri" w:hAnsi="Calibri"/>
          <w:sz w:val="24"/>
          <w:szCs w:val="24"/>
        </w:rPr>
      </w:pPr>
      <w:r w:rsidRPr="005022BA">
        <w:rPr>
          <w:rFonts w:ascii="Calibri" w:hAnsi="Calibri"/>
          <w:sz w:val="24"/>
          <w:szCs w:val="24"/>
        </w:rPr>
        <w:t xml:space="preserve">If you choose not to give the releases to the University of Washington and/or the MSW Program, you should remember </w:t>
      </w:r>
      <w:r w:rsidR="002010C0">
        <w:rPr>
          <w:rFonts w:ascii="Calibri" w:hAnsi="Calibri"/>
          <w:sz w:val="24"/>
          <w:szCs w:val="24"/>
        </w:rPr>
        <w:t xml:space="preserve">to change the release with the </w:t>
      </w:r>
      <w:r w:rsidRPr="005022BA">
        <w:rPr>
          <w:rFonts w:ascii="Calibri" w:hAnsi="Calibri"/>
          <w:sz w:val="24"/>
          <w:szCs w:val="24"/>
        </w:rPr>
        <w:t>Registrar or provide the Program with separate releases any time you use the University of Washington, or the Program, or its faculty for reference purposes.</w:t>
      </w:r>
    </w:p>
    <w:p w14:paraId="24D78343" w14:textId="77777777" w:rsidR="008D1BBA" w:rsidRDefault="008D1BBA" w:rsidP="00EF463A">
      <w:pPr>
        <w:rPr>
          <w:rFonts w:ascii="Calibri" w:hAnsi="Calibri"/>
          <w:b/>
          <w:sz w:val="24"/>
          <w:szCs w:val="24"/>
        </w:rPr>
      </w:pPr>
    </w:p>
    <w:p w14:paraId="7AD3776E" w14:textId="77777777" w:rsidR="008D1BBA" w:rsidRPr="006D45E9" w:rsidRDefault="008D1BBA" w:rsidP="005022BA">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Retaining Your Course Syllabi</w:t>
      </w:r>
    </w:p>
    <w:p w14:paraId="1D99ABDA" w14:textId="77777777" w:rsidR="008D1BBA" w:rsidRDefault="008D1BBA" w:rsidP="00EF463A">
      <w:pPr>
        <w:rPr>
          <w:rFonts w:ascii="Calibri" w:hAnsi="Calibri"/>
          <w:b/>
          <w:sz w:val="24"/>
          <w:szCs w:val="24"/>
        </w:rPr>
      </w:pPr>
    </w:p>
    <w:p w14:paraId="2B628B76" w14:textId="081B8F6E" w:rsidR="008D1BBA" w:rsidRPr="005022BA" w:rsidRDefault="008D1BBA" w:rsidP="005022BA">
      <w:pPr>
        <w:pStyle w:val="1SINGLESPACE"/>
        <w:spacing w:before="0"/>
        <w:rPr>
          <w:rFonts w:ascii="Calibri" w:hAnsi="Calibri"/>
          <w:sz w:val="24"/>
          <w:szCs w:val="24"/>
        </w:rPr>
      </w:pPr>
      <w:r w:rsidRPr="167CE348">
        <w:rPr>
          <w:rFonts w:ascii="Calibri" w:hAnsi="Calibri"/>
          <w:sz w:val="24"/>
          <w:szCs w:val="24"/>
        </w:rPr>
        <w:t xml:space="preserve">It is </w:t>
      </w:r>
      <w:r w:rsidRPr="167CE348">
        <w:rPr>
          <w:rFonts w:ascii="Calibri" w:hAnsi="Calibri"/>
          <w:sz w:val="24"/>
          <w:szCs w:val="24"/>
          <w:u w:val="single"/>
        </w:rPr>
        <w:t>strongly recommended</w:t>
      </w:r>
      <w:r w:rsidRPr="167CE348">
        <w:rPr>
          <w:rFonts w:ascii="Calibri" w:hAnsi="Calibri"/>
          <w:sz w:val="24"/>
          <w:szCs w:val="24"/>
        </w:rPr>
        <w:t xml:space="preserve"> that you begin your social work career by maintaining a file or notebook of all course descriptions and syllabi for courses you take including practicum contracts and evaluations.  You will find this very helpful in the future if you decide to apply for certification in a </w:t>
      </w:r>
      <w:r w:rsidR="005B3750" w:rsidRPr="167CE348">
        <w:rPr>
          <w:rFonts w:ascii="Calibri" w:hAnsi="Calibri"/>
          <w:sz w:val="24"/>
          <w:szCs w:val="24"/>
        </w:rPr>
        <w:t>specialization</w:t>
      </w:r>
      <w:r w:rsidRPr="167CE348">
        <w:rPr>
          <w:rFonts w:ascii="Calibri" w:hAnsi="Calibri"/>
          <w:sz w:val="24"/>
          <w:szCs w:val="24"/>
        </w:rPr>
        <w:t xml:space="preserve"> area or if the state in which you practice requires this information.  The University's official transcript shows some generic titles for Social Work courses.  Thus, the generic titles do not necessarily reflect the specific title or content of all your courses, which makes it important for you to keep the course syllabi reflecting the course number and content.</w:t>
      </w:r>
    </w:p>
    <w:p w14:paraId="7E8CE95B" w14:textId="77777777" w:rsidR="008D1BBA" w:rsidRDefault="008D1BBA" w:rsidP="005022BA">
      <w:pPr>
        <w:rPr>
          <w:rFonts w:ascii="Calibri" w:hAnsi="Calibri"/>
          <w:sz w:val="24"/>
          <w:szCs w:val="24"/>
        </w:rPr>
      </w:pPr>
      <w:r w:rsidRPr="005022BA">
        <w:rPr>
          <w:rFonts w:ascii="Calibri" w:hAnsi="Calibri"/>
          <w:sz w:val="24"/>
          <w:szCs w:val="24"/>
        </w:rPr>
        <w:t xml:space="preserve">You can save yourself time (and lost opportunity) if you begin this kind of record keeping </w:t>
      </w:r>
      <w:r w:rsidRPr="005022BA">
        <w:rPr>
          <w:rFonts w:ascii="Calibri" w:hAnsi="Calibri"/>
          <w:sz w:val="24"/>
          <w:szCs w:val="24"/>
          <w:u w:val="single"/>
        </w:rPr>
        <w:t>now</w:t>
      </w:r>
      <w:r w:rsidRPr="005022BA">
        <w:rPr>
          <w:rFonts w:ascii="Calibri" w:hAnsi="Calibri"/>
          <w:sz w:val="24"/>
          <w:szCs w:val="24"/>
        </w:rPr>
        <w:t>.</w:t>
      </w:r>
    </w:p>
    <w:p w14:paraId="7EE150CD" w14:textId="77777777" w:rsidR="00E63A0A" w:rsidRDefault="00E63A0A" w:rsidP="005022BA">
      <w:pPr>
        <w:rPr>
          <w:rFonts w:ascii="Calibri" w:hAnsi="Calibri"/>
          <w:sz w:val="24"/>
          <w:szCs w:val="24"/>
        </w:rPr>
      </w:pPr>
    </w:p>
    <w:p w14:paraId="24E5B558" w14:textId="77777777" w:rsidR="00B765B6" w:rsidRPr="006D45E9" w:rsidRDefault="00B765B6" w:rsidP="00B765B6">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Class Participation Statement</w:t>
      </w:r>
    </w:p>
    <w:p w14:paraId="1B6AC7F7" w14:textId="77777777" w:rsidR="00B765B6" w:rsidRDefault="00B765B6" w:rsidP="00B765B6">
      <w:pPr>
        <w:rPr>
          <w:rFonts w:ascii="Calibri" w:hAnsi="Calibri"/>
          <w:b/>
          <w:sz w:val="24"/>
          <w:szCs w:val="24"/>
        </w:rPr>
      </w:pPr>
    </w:p>
    <w:p w14:paraId="6A85FDC8" w14:textId="77777777" w:rsidR="00271209" w:rsidRPr="00271209" w:rsidRDefault="00271209" w:rsidP="00271209">
      <w:pPr>
        <w:rPr>
          <w:rFonts w:asciiTheme="minorHAnsi" w:hAnsiTheme="minorHAnsi" w:cstheme="minorHAnsi"/>
          <w:sz w:val="24"/>
          <w:szCs w:val="24"/>
        </w:rPr>
      </w:pPr>
      <w:r w:rsidRPr="00271209">
        <w:rPr>
          <w:rFonts w:asciiTheme="minorHAnsi" w:hAnsiTheme="minorHAnsi" w:cstheme="minorHAnsi"/>
          <w:sz w:val="24"/>
          <w:szCs w:val="24"/>
        </w:rPr>
        <w:t>The “</w:t>
      </w:r>
      <w:r w:rsidRPr="00271209">
        <w:rPr>
          <w:rFonts w:asciiTheme="minorHAnsi" w:hAnsiTheme="minorHAnsi" w:cstheme="minorHAnsi"/>
          <w:sz w:val="24"/>
          <w:szCs w:val="24"/>
          <w:lang w:val="en"/>
        </w:rPr>
        <w:t xml:space="preserve">Essential Skills, Values and Standards of Professional Conduct” </w:t>
      </w:r>
      <w:r w:rsidRPr="00271209">
        <w:rPr>
          <w:rFonts w:asciiTheme="minorHAnsi" w:hAnsiTheme="minorHAnsi" w:cstheme="minorHAnsi"/>
          <w:bCs/>
          <w:color w:val="000000"/>
          <w:sz w:val="24"/>
          <w:szCs w:val="24"/>
        </w:rPr>
        <w:t xml:space="preserve">in the UW Tacoma BASW </w:t>
      </w:r>
      <w:r w:rsidRPr="00271209">
        <w:rPr>
          <w:rFonts w:asciiTheme="minorHAnsi" w:hAnsiTheme="minorHAnsi" w:cstheme="minorHAnsi"/>
          <w:sz w:val="24"/>
          <w:szCs w:val="24"/>
        </w:rPr>
        <w:t>(</w:t>
      </w:r>
      <w:r w:rsidRPr="00271209">
        <w:rPr>
          <w:rFonts w:asciiTheme="minorHAnsi" w:hAnsiTheme="minorHAnsi" w:cstheme="minorHAnsi"/>
          <w:b/>
          <w:sz w:val="24"/>
          <w:szCs w:val="24"/>
        </w:rPr>
        <w:t>or MSW)</w:t>
      </w:r>
      <w:r w:rsidRPr="00271209">
        <w:rPr>
          <w:rFonts w:asciiTheme="minorHAnsi" w:hAnsiTheme="minorHAnsi" w:cstheme="minorHAnsi"/>
          <w:sz w:val="24"/>
          <w:szCs w:val="24"/>
        </w:rPr>
        <w:t xml:space="preserve"> </w:t>
      </w:r>
      <w:r w:rsidRPr="00271209">
        <w:rPr>
          <w:rFonts w:asciiTheme="minorHAnsi" w:hAnsiTheme="minorHAnsi" w:cstheme="minorHAnsi"/>
          <w:bCs/>
          <w:color w:val="000000"/>
          <w:sz w:val="24"/>
          <w:szCs w:val="24"/>
        </w:rPr>
        <w:t>Degrees and Profession of Social Work</w:t>
      </w:r>
      <w:r w:rsidRPr="00271209">
        <w:rPr>
          <w:rFonts w:asciiTheme="minorHAnsi" w:hAnsiTheme="minorHAnsi" w:cstheme="minorHAnsi"/>
          <w:sz w:val="24"/>
          <w:szCs w:val="24"/>
        </w:rPr>
        <w:t xml:space="preserve"> in your degree manual mandates commitment to professional social work education, values, and ethics. Attendance and class participation are indications of professional commitment and full (100%) attendance and participation are expectations in all classes. Social Work Division policy states that failure to participate in at least 70% of on campus delivered class sessions for any given course will result in a meeting, initiated by the instructor, between the student, instructor/s, and faculty advisor to discuss and document the concern. Documentation will be kept in the student file in the School of Social Work and Criminal Justice office. At any point in a subsequent quarter, failure to participate in at least 70% of class sessions in one or more courses will result in a larger faculty review, done in a Social Work Division meeting, of the student’s appropriateness for continuation in the degree with possible referral to the Professional Standards Committee.</w:t>
      </w:r>
    </w:p>
    <w:p w14:paraId="3165E48F" w14:textId="77777777" w:rsidR="00271209" w:rsidRPr="00271209" w:rsidRDefault="00271209" w:rsidP="00271209">
      <w:pPr>
        <w:rPr>
          <w:rFonts w:asciiTheme="minorHAnsi" w:hAnsiTheme="minorHAnsi" w:cstheme="minorHAnsi"/>
          <w:sz w:val="24"/>
          <w:szCs w:val="24"/>
        </w:rPr>
      </w:pPr>
    </w:p>
    <w:p w14:paraId="2CFE01F1" w14:textId="77777777" w:rsidR="00271209" w:rsidRPr="00271209" w:rsidRDefault="00271209" w:rsidP="00271209">
      <w:pPr>
        <w:rPr>
          <w:rFonts w:asciiTheme="minorHAnsi" w:hAnsiTheme="minorHAnsi" w:cstheme="minorHAnsi"/>
          <w:i/>
          <w:sz w:val="24"/>
          <w:szCs w:val="24"/>
        </w:rPr>
      </w:pPr>
      <w:r w:rsidRPr="00271209">
        <w:rPr>
          <w:rFonts w:asciiTheme="minorHAnsi" w:hAnsiTheme="minorHAnsi" w:cstheme="minorHAnsi"/>
          <w:i/>
          <w:sz w:val="24"/>
          <w:szCs w:val="24"/>
        </w:rPr>
        <w:t>Revised and approved by UW Tacoma Social Work faculty April 26, 2019.  Effective Autumn 2019.</w:t>
      </w:r>
    </w:p>
    <w:p w14:paraId="279D32AD" w14:textId="591C4CF3" w:rsidR="00271209" w:rsidRDefault="00271209" w:rsidP="00271209">
      <w:pPr>
        <w:rPr>
          <w:iCs/>
        </w:rPr>
      </w:pPr>
    </w:p>
    <w:p w14:paraId="2DC0E6B6" w14:textId="77777777" w:rsidR="00680A0A" w:rsidRPr="00680A0A" w:rsidRDefault="00680A0A" w:rsidP="00271209">
      <w:pPr>
        <w:rPr>
          <w:iCs/>
        </w:rPr>
      </w:pPr>
    </w:p>
    <w:p w14:paraId="54ADCC32" w14:textId="77777777" w:rsidR="008D1BBA" w:rsidRPr="0093008A" w:rsidRDefault="008D1BBA" w:rsidP="00A62273">
      <w:pPr>
        <w:pBdr>
          <w:top w:val="single" w:sz="4" w:space="1" w:color="auto"/>
          <w:left w:val="single" w:sz="4" w:space="4" w:color="auto"/>
          <w:bottom w:val="single" w:sz="4" w:space="1" w:color="auto"/>
          <w:right w:val="single" w:sz="4" w:space="4" w:color="auto"/>
        </w:pBdr>
        <w:shd w:val="clear" w:color="auto" w:fill="FFFFFF"/>
        <w:jc w:val="center"/>
        <w:rPr>
          <w:rFonts w:ascii="Calibri" w:hAnsi="Calibri"/>
          <w:b/>
          <w:color w:val="7030A0"/>
          <w:sz w:val="48"/>
          <w:szCs w:val="48"/>
        </w:rPr>
      </w:pPr>
      <w:r>
        <w:rPr>
          <w:rFonts w:ascii="Calibri" w:hAnsi="Calibri"/>
          <w:b/>
          <w:color w:val="7030A0"/>
          <w:sz w:val="48"/>
          <w:szCs w:val="48"/>
        </w:rPr>
        <w:t>Graduation Requirements, Checklist and Ceremonies</w:t>
      </w:r>
    </w:p>
    <w:p w14:paraId="2A7F8098" w14:textId="77777777" w:rsidR="008D1BBA" w:rsidRDefault="008D1BBA" w:rsidP="005022BA">
      <w:pPr>
        <w:rPr>
          <w:rFonts w:ascii="Calibri" w:hAnsi="Calibri"/>
          <w:b/>
          <w:sz w:val="24"/>
          <w:szCs w:val="24"/>
        </w:rPr>
      </w:pPr>
    </w:p>
    <w:p w14:paraId="7875064E" w14:textId="77777777" w:rsidR="008D1BBA" w:rsidRPr="006D45E9" w:rsidRDefault="008D1BBA" w:rsidP="00A62273">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Required Self-Assessment Surveys</w:t>
      </w:r>
    </w:p>
    <w:p w14:paraId="3C7FDC4A" w14:textId="77777777" w:rsidR="008D1BBA" w:rsidRPr="0024712B" w:rsidRDefault="008D1BBA" w:rsidP="005022BA">
      <w:pPr>
        <w:rPr>
          <w:rFonts w:ascii="Calibri" w:hAnsi="Calibri"/>
          <w:b/>
          <w:sz w:val="24"/>
          <w:szCs w:val="24"/>
        </w:rPr>
      </w:pPr>
    </w:p>
    <w:p w14:paraId="1032E9C3" w14:textId="02237DC5" w:rsidR="008D1BBA" w:rsidRPr="0024712B" w:rsidRDefault="008D1BBA" w:rsidP="0024712B">
      <w:pPr>
        <w:rPr>
          <w:rFonts w:ascii="Calibri" w:hAnsi="Calibri"/>
          <w:sz w:val="24"/>
          <w:szCs w:val="24"/>
        </w:rPr>
      </w:pPr>
      <w:r w:rsidRPr="0024712B">
        <w:rPr>
          <w:rFonts w:ascii="Calibri" w:hAnsi="Calibri"/>
          <w:sz w:val="24"/>
          <w:szCs w:val="24"/>
        </w:rPr>
        <w:t>The School of Social Work relies on student feedback to help us evaluate and improve our courses, curriculum, and practicum requirement. As part of this program evaluation effort, we have developed surveys to measure core competencies in areas defined by our accrediting institution, the Council on Social Work Education (CSWE). All students in the MSW Program are required to complete competency self-assessment</w:t>
      </w:r>
      <w:r w:rsidR="004A5CE4">
        <w:rPr>
          <w:rFonts w:ascii="Calibri" w:hAnsi="Calibri"/>
          <w:sz w:val="24"/>
          <w:szCs w:val="24"/>
        </w:rPr>
        <w:t xml:space="preserve"> in an exit survey administered</w:t>
      </w:r>
      <w:r w:rsidRPr="0024712B">
        <w:rPr>
          <w:rFonts w:ascii="Calibri" w:hAnsi="Calibri"/>
          <w:sz w:val="24"/>
          <w:szCs w:val="24"/>
        </w:rPr>
        <w:t xml:space="preserve"> </w:t>
      </w:r>
      <w:r w:rsidR="004A5CE4">
        <w:rPr>
          <w:rFonts w:ascii="Calibri" w:hAnsi="Calibri"/>
          <w:sz w:val="24"/>
          <w:szCs w:val="24"/>
        </w:rPr>
        <w:t xml:space="preserve">at the time of graduation. </w:t>
      </w:r>
    </w:p>
    <w:p w14:paraId="0C3EA061" w14:textId="77777777" w:rsidR="008D1BBA" w:rsidRPr="0024712B" w:rsidRDefault="008D1BBA" w:rsidP="0024712B">
      <w:pPr>
        <w:rPr>
          <w:rFonts w:ascii="Calibri" w:hAnsi="Calibri"/>
          <w:sz w:val="24"/>
          <w:szCs w:val="24"/>
        </w:rPr>
      </w:pPr>
    </w:p>
    <w:p w14:paraId="599B681A" w14:textId="7E6B5A2A" w:rsidR="008D1BBA" w:rsidRPr="0024712B" w:rsidRDefault="008D1BBA" w:rsidP="0024712B">
      <w:pPr>
        <w:rPr>
          <w:rFonts w:ascii="Calibri" w:hAnsi="Calibri"/>
          <w:sz w:val="24"/>
          <w:szCs w:val="24"/>
        </w:rPr>
      </w:pPr>
      <w:r w:rsidRPr="0024712B">
        <w:rPr>
          <w:rFonts w:ascii="Calibri" w:hAnsi="Calibri"/>
          <w:sz w:val="24"/>
          <w:szCs w:val="24"/>
        </w:rPr>
        <w:t xml:space="preserve">The CSWE requires that all </w:t>
      </w:r>
      <w:r w:rsidR="001440B9">
        <w:rPr>
          <w:rFonts w:ascii="Calibri" w:hAnsi="Calibri"/>
          <w:sz w:val="24"/>
          <w:szCs w:val="24"/>
        </w:rPr>
        <w:t>Social Work Program</w:t>
      </w:r>
      <w:r w:rsidRPr="0024712B">
        <w:rPr>
          <w:rFonts w:ascii="Calibri" w:hAnsi="Calibri"/>
          <w:sz w:val="24"/>
          <w:szCs w:val="24"/>
        </w:rPr>
        <w:t xml:space="preserve">s assess students on the core competencies. In completing </w:t>
      </w:r>
      <w:r w:rsidR="002010C0">
        <w:rPr>
          <w:rFonts w:ascii="Calibri" w:hAnsi="Calibri"/>
          <w:sz w:val="24"/>
          <w:szCs w:val="24"/>
        </w:rPr>
        <w:t>the</w:t>
      </w:r>
      <w:r w:rsidRPr="0024712B">
        <w:rPr>
          <w:rFonts w:ascii="Calibri" w:hAnsi="Calibri"/>
          <w:sz w:val="24"/>
          <w:szCs w:val="24"/>
        </w:rPr>
        <w:t xml:space="preserve"> survey, </w:t>
      </w:r>
      <w:r w:rsidR="002010C0">
        <w:rPr>
          <w:rFonts w:ascii="Calibri" w:hAnsi="Calibri"/>
          <w:sz w:val="24"/>
          <w:szCs w:val="24"/>
        </w:rPr>
        <w:t>students will</w:t>
      </w:r>
      <w:r w:rsidRPr="0024712B">
        <w:rPr>
          <w:rFonts w:ascii="Calibri" w:hAnsi="Calibri"/>
          <w:sz w:val="24"/>
          <w:szCs w:val="24"/>
        </w:rPr>
        <w:t xml:space="preserve"> rate the extent to which </w:t>
      </w:r>
      <w:r w:rsidR="002010C0">
        <w:rPr>
          <w:rFonts w:ascii="Calibri" w:hAnsi="Calibri"/>
          <w:sz w:val="24"/>
          <w:szCs w:val="24"/>
        </w:rPr>
        <w:t>they</w:t>
      </w:r>
      <w:r w:rsidRPr="0024712B">
        <w:rPr>
          <w:rFonts w:ascii="Calibri" w:hAnsi="Calibri"/>
          <w:sz w:val="24"/>
          <w:szCs w:val="24"/>
        </w:rPr>
        <w:t xml:space="preserve"> think </w:t>
      </w:r>
      <w:r w:rsidR="002010C0">
        <w:rPr>
          <w:rFonts w:ascii="Calibri" w:hAnsi="Calibri"/>
          <w:sz w:val="24"/>
          <w:szCs w:val="24"/>
        </w:rPr>
        <w:t>they</w:t>
      </w:r>
      <w:r w:rsidRPr="0024712B">
        <w:rPr>
          <w:rFonts w:ascii="Calibri" w:hAnsi="Calibri"/>
          <w:sz w:val="24"/>
          <w:szCs w:val="24"/>
        </w:rPr>
        <w:t xml:space="preserve"> have achieved competence in each of the practice behaviors listed for the </w:t>
      </w:r>
      <w:r w:rsidR="004A5CE4">
        <w:rPr>
          <w:rFonts w:ascii="Calibri" w:hAnsi="Calibri"/>
          <w:sz w:val="24"/>
          <w:szCs w:val="24"/>
        </w:rPr>
        <w:t>9</w:t>
      </w:r>
      <w:r w:rsidR="004A5CE4" w:rsidRPr="0024712B">
        <w:rPr>
          <w:rFonts w:ascii="Calibri" w:hAnsi="Calibri"/>
          <w:sz w:val="24"/>
          <w:szCs w:val="24"/>
        </w:rPr>
        <w:t xml:space="preserve"> </w:t>
      </w:r>
      <w:r w:rsidRPr="0024712B">
        <w:rPr>
          <w:rFonts w:ascii="Calibri" w:hAnsi="Calibri"/>
          <w:sz w:val="24"/>
          <w:szCs w:val="24"/>
        </w:rPr>
        <w:t xml:space="preserve">core competencies. </w:t>
      </w:r>
      <w:r w:rsidR="002010C0">
        <w:rPr>
          <w:rFonts w:ascii="Calibri" w:hAnsi="Calibri"/>
          <w:sz w:val="24"/>
          <w:szCs w:val="24"/>
        </w:rPr>
        <w:t>R</w:t>
      </w:r>
      <w:r w:rsidRPr="0024712B">
        <w:rPr>
          <w:rFonts w:ascii="Calibri" w:hAnsi="Calibri"/>
          <w:sz w:val="24"/>
          <w:szCs w:val="24"/>
        </w:rPr>
        <w:t xml:space="preserve">esponses are confidential and will not be part of </w:t>
      </w:r>
      <w:r w:rsidR="002010C0">
        <w:rPr>
          <w:rFonts w:ascii="Calibri" w:hAnsi="Calibri"/>
          <w:sz w:val="24"/>
          <w:szCs w:val="24"/>
        </w:rPr>
        <w:t>the students’</w:t>
      </w:r>
      <w:r w:rsidRPr="0024712B">
        <w:rPr>
          <w:rFonts w:ascii="Calibri" w:hAnsi="Calibri"/>
          <w:sz w:val="24"/>
          <w:szCs w:val="24"/>
        </w:rPr>
        <w:t xml:space="preserve"> permanent record. </w:t>
      </w:r>
      <w:r w:rsidR="002010C0">
        <w:rPr>
          <w:rFonts w:ascii="Calibri" w:hAnsi="Calibri"/>
          <w:sz w:val="24"/>
          <w:szCs w:val="24"/>
        </w:rPr>
        <w:t xml:space="preserve">Responses </w:t>
      </w:r>
      <w:r w:rsidRPr="0024712B">
        <w:rPr>
          <w:rFonts w:ascii="Calibri" w:hAnsi="Calibri"/>
          <w:sz w:val="24"/>
          <w:szCs w:val="24"/>
        </w:rPr>
        <w:t xml:space="preserve">will not affect </w:t>
      </w:r>
      <w:r w:rsidR="002010C0">
        <w:rPr>
          <w:rFonts w:ascii="Calibri" w:hAnsi="Calibri"/>
          <w:sz w:val="24"/>
          <w:szCs w:val="24"/>
        </w:rPr>
        <w:t>the student academic record</w:t>
      </w:r>
      <w:r w:rsidRPr="0024712B">
        <w:rPr>
          <w:rFonts w:ascii="Calibri" w:hAnsi="Calibri"/>
          <w:sz w:val="24"/>
          <w:szCs w:val="24"/>
        </w:rPr>
        <w:t xml:space="preserve"> and will not be used to evaluate individual performance. Responses will be anonymized, aggregated and used for program evaluation purposes only.</w:t>
      </w:r>
    </w:p>
    <w:p w14:paraId="39F5967F" w14:textId="77777777" w:rsidR="008D1BBA" w:rsidRPr="0024712B" w:rsidRDefault="008D1BBA" w:rsidP="005022BA">
      <w:pPr>
        <w:rPr>
          <w:rFonts w:ascii="Calibri" w:hAnsi="Calibri"/>
          <w:b/>
          <w:sz w:val="24"/>
          <w:szCs w:val="24"/>
        </w:rPr>
      </w:pPr>
    </w:p>
    <w:p w14:paraId="1D9B52F1" w14:textId="77777777" w:rsidR="008D1BBA" w:rsidRPr="006D45E9" w:rsidRDefault="008D1BBA" w:rsidP="0024712B">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Graduate School Requirements</w:t>
      </w:r>
    </w:p>
    <w:p w14:paraId="6AC9A1FE" w14:textId="77777777" w:rsidR="008D1BBA" w:rsidRDefault="008D1BBA" w:rsidP="005022BA">
      <w:pPr>
        <w:rPr>
          <w:rFonts w:ascii="Calibri" w:hAnsi="Calibri"/>
          <w:b/>
          <w:sz w:val="24"/>
          <w:szCs w:val="24"/>
        </w:rPr>
      </w:pPr>
    </w:p>
    <w:p w14:paraId="54588130" w14:textId="77777777" w:rsidR="008D1BBA" w:rsidRDefault="008D1BBA" w:rsidP="0024712B">
      <w:pPr>
        <w:pStyle w:val="1SINGLESPACE"/>
        <w:spacing w:before="0"/>
        <w:rPr>
          <w:rFonts w:ascii="Calibri" w:hAnsi="Calibri"/>
          <w:sz w:val="24"/>
          <w:szCs w:val="24"/>
        </w:rPr>
      </w:pPr>
      <w:r w:rsidRPr="0024712B">
        <w:rPr>
          <w:rFonts w:ascii="Calibri" w:hAnsi="Calibri"/>
          <w:sz w:val="24"/>
          <w:szCs w:val="24"/>
        </w:rPr>
        <w:t xml:space="preserve">Each Master's student must meet the following Graduate School requirements.  </w:t>
      </w:r>
    </w:p>
    <w:p w14:paraId="6260E846" w14:textId="77777777" w:rsidR="008D1BBA" w:rsidRPr="0024712B" w:rsidRDefault="008D1BBA" w:rsidP="0024712B">
      <w:pPr>
        <w:rPr>
          <w:rFonts w:ascii="Calibri" w:hAnsi="Calibri"/>
          <w:sz w:val="24"/>
          <w:szCs w:val="24"/>
        </w:rPr>
      </w:pPr>
    </w:p>
    <w:p w14:paraId="3ABBBD77" w14:textId="185107BD" w:rsidR="008D1BBA" w:rsidRPr="00762E2A" w:rsidRDefault="008D1BBA" w:rsidP="0024712B">
      <w:pPr>
        <w:rPr>
          <w:rFonts w:ascii="Calibri" w:hAnsi="Calibri"/>
          <w:color w:val="7030A0"/>
          <w:sz w:val="28"/>
          <w:szCs w:val="28"/>
          <w:u w:val="single"/>
        </w:rPr>
      </w:pPr>
      <w:r w:rsidRPr="00762E2A">
        <w:rPr>
          <w:rFonts w:ascii="Calibri" w:hAnsi="Calibri"/>
          <w:b/>
          <w:color w:val="7030A0"/>
          <w:sz w:val="28"/>
          <w:szCs w:val="28"/>
          <w:u w:val="single"/>
        </w:rPr>
        <w:t>Minimum Requirements</w:t>
      </w:r>
      <w:r w:rsidRPr="00762E2A">
        <w:rPr>
          <w:rFonts w:ascii="Calibri" w:hAnsi="Calibri"/>
          <w:color w:val="7030A0"/>
          <w:sz w:val="28"/>
          <w:szCs w:val="28"/>
          <w:u w:val="single"/>
        </w:rPr>
        <w:t xml:space="preserve">  </w:t>
      </w:r>
    </w:p>
    <w:p w14:paraId="4F60579F" w14:textId="77777777" w:rsidR="008D1BBA" w:rsidRDefault="008D1BBA" w:rsidP="0024712B">
      <w:pPr>
        <w:rPr>
          <w:rFonts w:ascii="Calibri" w:hAnsi="Calibri"/>
          <w:sz w:val="24"/>
          <w:szCs w:val="24"/>
        </w:rPr>
      </w:pPr>
    </w:p>
    <w:p w14:paraId="3E0E3CFD" w14:textId="77777777" w:rsidR="008D1BBA" w:rsidRPr="0024712B" w:rsidRDefault="008D1BBA" w:rsidP="0024712B">
      <w:pPr>
        <w:rPr>
          <w:rFonts w:ascii="Calibri" w:hAnsi="Calibri"/>
          <w:sz w:val="24"/>
          <w:szCs w:val="24"/>
        </w:rPr>
      </w:pPr>
      <w:r w:rsidRPr="0024712B">
        <w:rPr>
          <w:rFonts w:ascii="Calibri" w:hAnsi="Calibri"/>
          <w:sz w:val="24"/>
          <w:szCs w:val="24"/>
        </w:rPr>
        <w:t>A minimum of 36 quarter credits of graduate course work, 18 of which must be for work numbered 500 or higher.</w:t>
      </w:r>
      <w:r w:rsidRPr="0024712B">
        <w:rPr>
          <w:rFonts w:ascii="Calibri" w:hAnsi="Calibri"/>
          <w:sz w:val="24"/>
          <w:szCs w:val="24"/>
        </w:rPr>
        <w:br/>
      </w:r>
      <w:r w:rsidRPr="0024712B">
        <w:rPr>
          <w:rFonts w:ascii="Calibri" w:hAnsi="Calibri"/>
          <w:sz w:val="24"/>
          <w:szCs w:val="24"/>
        </w:rPr>
        <w:br/>
        <w:t xml:space="preserve">Numerical grades must be received in at least 18 quarter credits of course work taken at the University of Washington; a minimum grade-point average of </w:t>
      </w:r>
      <w:r w:rsidRPr="0024712B">
        <w:rPr>
          <w:rFonts w:ascii="Calibri" w:hAnsi="Calibri"/>
          <w:sz w:val="24"/>
          <w:szCs w:val="24"/>
          <w:u w:val="single"/>
        </w:rPr>
        <w:t>3.0 is required</w:t>
      </w:r>
      <w:r w:rsidRPr="0024712B">
        <w:rPr>
          <w:rFonts w:ascii="Calibri" w:hAnsi="Calibri"/>
          <w:sz w:val="24"/>
          <w:szCs w:val="24"/>
        </w:rPr>
        <w:t xml:space="preserve"> to graduate </w:t>
      </w:r>
      <w:r w:rsidRPr="0024712B">
        <w:rPr>
          <w:rFonts w:ascii="Calibri" w:hAnsi="Calibri"/>
          <w:b/>
          <w:i/>
          <w:sz w:val="24"/>
          <w:szCs w:val="24"/>
        </w:rPr>
        <w:t>and</w:t>
      </w:r>
      <w:r w:rsidRPr="0024712B">
        <w:rPr>
          <w:rFonts w:ascii="Calibri" w:hAnsi="Calibri"/>
          <w:sz w:val="24"/>
          <w:szCs w:val="24"/>
        </w:rPr>
        <w:t xml:space="preserve"> a minimum grade of 2.7 must be earned in all courses counting for the degree.</w:t>
      </w:r>
    </w:p>
    <w:p w14:paraId="06198A92" w14:textId="3FA5F590" w:rsidR="00C417BC" w:rsidRPr="00C417BC" w:rsidRDefault="008D1BBA" w:rsidP="0024712B">
      <w:pPr>
        <w:spacing w:before="240"/>
        <w:rPr>
          <w:rFonts w:ascii="Calibri" w:hAnsi="Calibri"/>
          <w:iCs/>
          <w:sz w:val="24"/>
          <w:szCs w:val="24"/>
        </w:rPr>
      </w:pPr>
      <w:r w:rsidRPr="0024712B">
        <w:rPr>
          <w:rFonts w:ascii="Calibri" w:hAnsi="Calibri"/>
          <w:sz w:val="24"/>
          <w:szCs w:val="24"/>
        </w:rPr>
        <w:t xml:space="preserve">The residence requirement for the master's degree is 30 credits completed at the University of Washington </w:t>
      </w:r>
      <w:r w:rsidR="00885A5C">
        <w:rPr>
          <w:rFonts w:ascii="Calibri" w:hAnsi="Calibri"/>
          <w:sz w:val="24"/>
          <w:szCs w:val="24"/>
        </w:rPr>
        <w:t>Tacoma</w:t>
      </w:r>
      <w:r w:rsidRPr="0024712B">
        <w:rPr>
          <w:rFonts w:ascii="Calibri" w:hAnsi="Calibri"/>
          <w:sz w:val="24"/>
          <w:szCs w:val="24"/>
        </w:rPr>
        <w:t xml:space="preserve">. </w:t>
      </w:r>
      <w:r w:rsidR="00296EEA">
        <w:rPr>
          <w:rFonts w:ascii="Calibri" w:hAnsi="Calibri"/>
          <w:i/>
          <w:sz w:val="24"/>
          <w:szCs w:val="24"/>
        </w:rPr>
        <w:t xml:space="preserve">(Note: all MSW </w:t>
      </w:r>
      <w:r w:rsidR="005B3750">
        <w:rPr>
          <w:rFonts w:ascii="Calibri" w:hAnsi="Calibri"/>
          <w:i/>
          <w:sz w:val="24"/>
          <w:szCs w:val="24"/>
        </w:rPr>
        <w:t>specialization</w:t>
      </w:r>
      <w:r w:rsidR="00296EEA">
        <w:rPr>
          <w:rFonts w:ascii="Calibri" w:hAnsi="Calibri"/>
          <w:i/>
          <w:sz w:val="24"/>
          <w:szCs w:val="24"/>
        </w:rPr>
        <w:t xml:space="preserve"> </w:t>
      </w:r>
      <w:r w:rsidRPr="0024712B">
        <w:rPr>
          <w:rFonts w:ascii="Calibri" w:hAnsi="Calibri"/>
          <w:i/>
          <w:sz w:val="24"/>
          <w:szCs w:val="24"/>
        </w:rPr>
        <w:t>curricu</w:t>
      </w:r>
      <w:r w:rsidR="00EE42E1">
        <w:rPr>
          <w:rFonts w:ascii="Calibri" w:hAnsi="Calibri"/>
          <w:i/>
          <w:sz w:val="24"/>
          <w:szCs w:val="24"/>
        </w:rPr>
        <w:t xml:space="preserve">lum must be completed in the </w:t>
      </w:r>
      <w:r w:rsidR="00885A5C">
        <w:rPr>
          <w:rFonts w:ascii="Calibri" w:hAnsi="Calibri"/>
          <w:i/>
          <w:sz w:val="24"/>
          <w:szCs w:val="24"/>
        </w:rPr>
        <w:t xml:space="preserve">UW </w:t>
      </w:r>
      <w:r w:rsidR="00D81CF1">
        <w:rPr>
          <w:rFonts w:ascii="Calibri" w:hAnsi="Calibri"/>
          <w:i/>
          <w:sz w:val="24"/>
          <w:szCs w:val="24"/>
        </w:rPr>
        <w:t>Tacoma</w:t>
      </w:r>
      <w:r w:rsidR="00EE42E1">
        <w:rPr>
          <w:rFonts w:ascii="Calibri" w:hAnsi="Calibri"/>
          <w:i/>
          <w:sz w:val="24"/>
          <w:szCs w:val="24"/>
        </w:rPr>
        <w:t xml:space="preserve"> MSW </w:t>
      </w:r>
      <w:r w:rsidR="001440B9">
        <w:rPr>
          <w:rFonts w:ascii="Calibri" w:hAnsi="Calibri"/>
          <w:i/>
          <w:sz w:val="24"/>
          <w:szCs w:val="24"/>
        </w:rPr>
        <w:t>Program</w:t>
      </w:r>
      <w:r w:rsidRPr="0024712B">
        <w:rPr>
          <w:rFonts w:ascii="Calibri" w:hAnsi="Calibri"/>
          <w:i/>
          <w:sz w:val="24"/>
          <w:szCs w:val="24"/>
        </w:rPr>
        <w:t>.)</w:t>
      </w:r>
      <w:r w:rsidR="00C417BC">
        <w:rPr>
          <w:rFonts w:ascii="Calibri" w:hAnsi="Calibri"/>
          <w:i/>
          <w:sz w:val="24"/>
          <w:szCs w:val="24"/>
        </w:rPr>
        <w:br/>
      </w:r>
    </w:p>
    <w:p w14:paraId="1A11CBA2" w14:textId="07819F04" w:rsidR="00C417BC" w:rsidRPr="00523EDD" w:rsidRDefault="00C417BC" w:rsidP="00C417BC">
      <w:pPr>
        <w:rPr>
          <w:rFonts w:ascii="Calibri" w:hAnsi="Calibri"/>
          <w:color w:val="7030A0"/>
          <w:sz w:val="28"/>
          <w:szCs w:val="28"/>
          <w:u w:val="single"/>
        </w:rPr>
      </w:pPr>
      <w:r w:rsidRPr="00523EDD">
        <w:rPr>
          <w:rFonts w:ascii="Calibri" w:hAnsi="Calibri"/>
          <w:b/>
          <w:color w:val="7030A0"/>
          <w:sz w:val="28"/>
          <w:szCs w:val="28"/>
          <w:u w:val="single"/>
        </w:rPr>
        <w:t>Time to Completion</w:t>
      </w:r>
      <w:r w:rsidRPr="00523EDD">
        <w:rPr>
          <w:rFonts w:ascii="Calibri" w:hAnsi="Calibri"/>
          <w:color w:val="7030A0"/>
          <w:sz w:val="28"/>
          <w:szCs w:val="28"/>
          <w:u w:val="single"/>
        </w:rPr>
        <w:t xml:space="preserve">  </w:t>
      </w:r>
    </w:p>
    <w:p w14:paraId="43F1F95F" w14:textId="4D0A7857" w:rsidR="00CE3EC1" w:rsidRPr="00C417BC" w:rsidRDefault="00403F05" w:rsidP="0024712B">
      <w:pPr>
        <w:spacing w:before="240"/>
        <w:rPr>
          <w:rFonts w:ascii="Calibri" w:hAnsi="Calibri"/>
          <w:iCs/>
          <w:sz w:val="24"/>
          <w:szCs w:val="24"/>
        </w:rPr>
      </w:pPr>
      <w:r w:rsidRPr="00523EDD">
        <w:rPr>
          <w:rFonts w:ascii="Calibri" w:hAnsi="Calibri"/>
          <w:iCs/>
          <w:sz w:val="24"/>
          <w:szCs w:val="24"/>
        </w:rPr>
        <w:t>MSW students must complete all degree requirements within six years. The Graduate School allows for some exceptions to be made to this policy. However, exceptions to the time to completion limit are subject to MSW Program Chair approval and are not automatically granted.</w:t>
      </w:r>
      <w:r w:rsidRPr="00523EDD">
        <w:t xml:space="preserve"> </w:t>
      </w:r>
      <w:r w:rsidRPr="00523EDD">
        <w:rPr>
          <w:rFonts w:ascii="Calibri" w:hAnsi="Calibri"/>
          <w:iCs/>
          <w:sz w:val="24"/>
          <w:szCs w:val="24"/>
        </w:rPr>
        <w:t xml:space="preserve">No exception will be granted that extends a student’s time to completion beyond 10 years since enrolling in the program. </w:t>
      </w:r>
      <w:r w:rsidR="00465071">
        <w:rPr>
          <w:rFonts w:ascii="Calibri" w:hAnsi="Calibri"/>
          <w:iCs/>
          <w:sz w:val="24"/>
          <w:szCs w:val="24"/>
        </w:rPr>
        <w:t xml:space="preserve">Requests for “on leave” status which would result in exceeding the six-year timeframe will not be approved unless a formal exception has been requested and granted. </w:t>
      </w:r>
      <w:r w:rsidR="00245D72" w:rsidRPr="00523EDD">
        <w:rPr>
          <w:rFonts w:ascii="Calibri" w:hAnsi="Calibri"/>
          <w:iCs/>
          <w:sz w:val="24"/>
          <w:szCs w:val="24"/>
        </w:rPr>
        <w:t>For f</w:t>
      </w:r>
      <w:r w:rsidRPr="00523EDD">
        <w:rPr>
          <w:rFonts w:ascii="Calibri" w:hAnsi="Calibri"/>
          <w:iCs/>
          <w:sz w:val="24"/>
          <w:szCs w:val="24"/>
        </w:rPr>
        <w:t xml:space="preserve">ull details </w:t>
      </w:r>
      <w:r w:rsidR="009769F6" w:rsidRPr="00523EDD">
        <w:rPr>
          <w:rFonts w:ascii="Calibri" w:hAnsi="Calibri"/>
          <w:iCs/>
          <w:sz w:val="24"/>
          <w:szCs w:val="24"/>
        </w:rPr>
        <w:t xml:space="preserve">regarding </w:t>
      </w:r>
      <w:r w:rsidR="00245D72" w:rsidRPr="00523EDD">
        <w:rPr>
          <w:rFonts w:ascii="Calibri" w:hAnsi="Calibri"/>
          <w:iCs/>
          <w:sz w:val="24"/>
          <w:szCs w:val="24"/>
        </w:rPr>
        <w:t xml:space="preserve">the </w:t>
      </w:r>
      <w:r w:rsidRPr="00523EDD">
        <w:rPr>
          <w:rFonts w:ascii="Calibri" w:hAnsi="Calibri"/>
          <w:iCs/>
          <w:sz w:val="24"/>
          <w:szCs w:val="24"/>
        </w:rPr>
        <w:t>Time to Completion Practice and Policy</w:t>
      </w:r>
      <w:r w:rsidR="00245D72" w:rsidRPr="00523EDD">
        <w:rPr>
          <w:rFonts w:ascii="Calibri" w:hAnsi="Calibri"/>
          <w:iCs/>
          <w:sz w:val="24"/>
          <w:szCs w:val="24"/>
        </w:rPr>
        <w:t xml:space="preserve">, students should contact </w:t>
      </w:r>
      <w:r w:rsidR="008366EE" w:rsidRPr="00523EDD">
        <w:rPr>
          <w:rFonts w:ascii="Calibri" w:hAnsi="Calibri"/>
          <w:iCs/>
          <w:sz w:val="24"/>
          <w:szCs w:val="24"/>
        </w:rPr>
        <w:t xml:space="preserve">the </w:t>
      </w:r>
      <w:r w:rsidR="00245D72" w:rsidRPr="00523EDD">
        <w:rPr>
          <w:rFonts w:ascii="Calibri" w:hAnsi="Calibri"/>
          <w:iCs/>
          <w:sz w:val="24"/>
          <w:szCs w:val="24"/>
        </w:rPr>
        <w:t>MSW Advisor</w:t>
      </w:r>
      <w:r w:rsidRPr="00523EDD">
        <w:rPr>
          <w:rFonts w:ascii="Calibri" w:hAnsi="Calibri"/>
          <w:iCs/>
          <w:sz w:val="24"/>
          <w:szCs w:val="24"/>
        </w:rPr>
        <w:t>.</w:t>
      </w:r>
      <w:r>
        <w:rPr>
          <w:rFonts w:ascii="Calibri" w:hAnsi="Calibri"/>
          <w:iCs/>
          <w:sz w:val="24"/>
          <w:szCs w:val="24"/>
        </w:rPr>
        <w:t xml:space="preserve"> </w:t>
      </w:r>
    </w:p>
    <w:p w14:paraId="02E922BD" w14:textId="77A2AECE" w:rsidR="008D1BBA" w:rsidRPr="00762E2A" w:rsidRDefault="008D1BBA" w:rsidP="0024712B">
      <w:pPr>
        <w:spacing w:before="240"/>
        <w:rPr>
          <w:rFonts w:ascii="Calibri" w:hAnsi="Calibri"/>
          <w:color w:val="7030A0"/>
          <w:sz w:val="28"/>
          <w:szCs w:val="28"/>
          <w:u w:val="single"/>
        </w:rPr>
      </w:pPr>
      <w:r w:rsidRPr="00762E2A">
        <w:rPr>
          <w:rFonts w:ascii="Calibri" w:hAnsi="Calibri"/>
          <w:b/>
          <w:color w:val="7030A0"/>
          <w:sz w:val="28"/>
          <w:szCs w:val="28"/>
          <w:u w:val="single"/>
        </w:rPr>
        <w:t>Application to Graduate</w:t>
      </w:r>
      <w:r w:rsidRPr="00762E2A">
        <w:rPr>
          <w:rFonts w:ascii="Calibri" w:hAnsi="Calibri"/>
          <w:color w:val="7030A0"/>
          <w:sz w:val="28"/>
          <w:szCs w:val="28"/>
          <w:u w:val="single"/>
        </w:rPr>
        <w:t xml:space="preserve"> </w:t>
      </w:r>
    </w:p>
    <w:p w14:paraId="44E6672E" w14:textId="77777777" w:rsidR="00770ACE" w:rsidRPr="00213FCB" w:rsidRDefault="00770ACE" w:rsidP="00770ACE">
      <w:pPr>
        <w:pStyle w:val="NormalWeb"/>
        <w:rPr>
          <w:rFonts w:ascii="Calibri" w:eastAsia="Times New Roman" w:hAnsi="Calibri"/>
        </w:rPr>
      </w:pPr>
      <w:r w:rsidRPr="00213FCB">
        <w:rPr>
          <w:rFonts w:ascii="Calibri" w:eastAsia="Times New Roman" w:hAnsi="Calibri"/>
        </w:rPr>
        <w:t>Graduation is not automatic. In order to officially graduate and receive your diploma you must submit a graduation application</w:t>
      </w:r>
      <w:r w:rsidR="00691417" w:rsidRPr="00213FCB">
        <w:rPr>
          <w:rFonts w:ascii="Calibri" w:eastAsia="Times New Roman" w:hAnsi="Calibri"/>
        </w:rPr>
        <w:t xml:space="preserve"> also known as a Master’s Degree Request</w:t>
      </w:r>
      <w:r w:rsidRPr="00213FCB">
        <w:rPr>
          <w:rFonts w:ascii="Calibri" w:eastAsia="Times New Roman" w:hAnsi="Calibri"/>
        </w:rPr>
        <w:t>. If desired</w:t>
      </w:r>
      <w:r w:rsidR="00C7142F">
        <w:rPr>
          <w:rFonts w:ascii="Calibri" w:eastAsia="Times New Roman" w:hAnsi="Calibri"/>
        </w:rPr>
        <w:t>,</w:t>
      </w:r>
      <w:r w:rsidRPr="00213FCB">
        <w:rPr>
          <w:rFonts w:ascii="Calibri" w:eastAsia="Times New Roman" w:hAnsi="Calibri"/>
        </w:rPr>
        <w:t xml:space="preserve"> students ma</w:t>
      </w:r>
      <w:r w:rsidR="002010C0">
        <w:rPr>
          <w:rFonts w:ascii="Calibri" w:eastAsia="Times New Roman" w:hAnsi="Calibri"/>
        </w:rPr>
        <w:t>y request a meeting with their F</w:t>
      </w:r>
      <w:r w:rsidRPr="00213FCB">
        <w:rPr>
          <w:rFonts w:ascii="Calibri" w:eastAsia="Times New Roman" w:hAnsi="Calibri"/>
        </w:rPr>
        <w:t xml:space="preserve">aculty </w:t>
      </w:r>
      <w:r w:rsidR="0082707B">
        <w:rPr>
          <w:rFonts w:ascii="Calibri" w:eastAsia="Times New Roman" w:hAnsi="Calibri"/>
        </w:rPr>
        <w:t>Advisor</w:t>
      </w:r>
      <w:r w:rsidRPr="00213FCB">
        <w:rPr>
          <w:rFonts w:ascii="Calibri" w:eastAsia="Times New Roman" w:hAnsi="Calibri"/>
        </w:rPr>
        <w:t xml:space="preserve"> to discuss </w:t>
      </w:r>
      <w:r w:rsidR="002010C0">
        <w:rPr>
          <w:rFonts w:ascii="Calibri" w:eastAsia="Times New Roman" w:hAnsi="Calibri"/>
        </w:rPr>
        <w:t xml:space="preserve">future goals or meet with the </w:t>
      </w:r>
      <w:r w:rsidR="003951CC">
        <w:rPr>
          <w:rFonts w:ascii="Calibri" w:eastAsia="Times New Roman" w:hAnsi="Calibri"/>
        </w:rPr>
        <w:t>Social Work</w:t>
      </w:r>
      <w:r w:rsidRPr="00213FCB">
        <w:rPr>
          <w:rFonts w:ascii="Calibri" w:eastAsia="Times New Roman" w:hAnsi="Calibri"/>
        </w:rPr>
        <w:t xml:space="preserve"> </w:t>
      </w:r>
      <w:r w:rsidR="0082707B">
        <w:rPr>
          <w:rFonts w:ascii="Calibri" w:eastAsia="Times New Roman" w:hAnsi="Calibri"/>
        </w:rPr>
        <w:t>Advisor</w:t>
      </w:r>
      <w:r w:rsidRPr="00213FCB">
        <w:rPr>
          <w:rFonts w:ascii="Calibri" w:eastAsia="Times New Roman" w:hAnsi="Calibri"/>
        </w:rPr>
        <w:t xml:space="preserve"> to discuss the </w:t>
      </w:r>
      <w:r w:rsidR="00691417" w:rsidRPr="00213FCB">
        <w:rPr>
          <w:rFonts w:ascii="Calibri" w:eastAsia="Times New Roman" w:hAnsi="Calibri"/>
        </w:rPr>
        <w:t xml:space="preserve">graduation </w:t>
      </w:r>
      <w:r w:rsidRPr="00213FCB">
        <w:rPr>
          <w:rFonts w:ascii="Calibri" w:eastAsia="Times New Roman" w:hAnsi="Calibri"/>
        </w:rPr>
        <w:t>process and</w:t>
      </w:r>
      <w:r w:rsidR="00691417" w:rsidRPr="00213FCB">
        <w:rPr>
          <w:rFonts w:ascii="Calibri" w:eastAsia="Times New Roman" w:hAnsi="Calibri"/>
        </w:rPr>
        <w:t xml:space="preserve">/or complete the request on </w:t>
      </w:r>
      <w:r w:rsidRPr="00213FCB">
        <w:rPr>
          <w:rFonts w:ascii="Calibri" w:eastAsia="Times New Roman" w:hAnsi="Calibri"/>
        </w:rPr>
        <w:t>site.</w:t>
      </w:r>
    </w:p>
    <w:p w14:paraId="5611243B" w14:textId="2CF8DEDA" w:rsidR="00770ACE" w:rsidRPr="00770ACE" w:rsidRDefault="00691417" w:rsidP="00770ACE">
      <w:pPr>
        <w:pStyle w:val="NormalWeb"/>
        <w:rPr>
          <w:rFonts w:eastAsia="Times New Roman"/>
        </w:rPr>
      </w:pPr>
      <w:r>
        <w:rPr>
          <w:rFonts w:ascii="Calibri" w:hAnsi="Calibri"/>
        </w:rPr>
        <w:t xml:space="preserve">All MSW </w:t>
      </w:r>
      <w:r w:rsidR="008D1BBA" w:rsidRPr="0024712B">
        <w:rPr>
          <w:rFonts w:ascii="Calibri" w:hAnsi="Calibri"/>
        </w:rPr>
        <w:t xml:space="preserve">students </w:t>
      </w:r>
      <w:r w:rsidR="008D1BBA" w:rsidRPr="0024712B">
        <w:rPr>
          <w:rFonts w:ascii="Calibri" w:hAnsi="Calibri"/>
          <w:b/>
          <w:i/>
        </w:rPr>
        <w:t>must</w:t>
      </w:r>
      <w:r w:rsidR="008D1BBA" w:rsidRPr="0024712B">
        <w:rPr>
          <w:rFonts w:ascii="Calibri" w:hAnsi="Calibri"/>
        </w:rPr>
        <w:t xml:space="preserve"> apply for the master's degree </w:t>
      </w:r>
      <w:r w:rsidR="008D1BBA" w:rsidRPr="0024712B">
        <w:rPr>
          <w:rFonts w:ascii="Calibri" w:hAnsi="Calibri"/>
          <w:b/>
          <w:i/>
        </w:rPr>
        <w:t>no later than the end of the seventh week</w:t>
      </w:r>
      <w:r w:rsidR="008D1BBA" w:rsidRPr="0024712B">
        <w:rPr>
          <w:rFonts w:ascii="Calibri" w:hAnsi="Calibri"/>
        </w:rPr>
        <w:t xml:space="preserve"> of the quarter in which </w:t>
      </w:r>
      <w:r w:rsidR="00D85D5D">
        <w:rPr>
          <w:rFonts w:ascii="Calibri" w:hAnsi="Calibri"/>
        </w:rPr>
        <w:t>they expect</w:t>
      </w:r>
      <w:r w:rsidR="008D1BBA" w:rsidRPr="0024712B">
        <w:rPr>
          <w:rFonts w:ascii="Calibri" w:hAnsi="Calibri"/>
        </w:rPr>
        <w:t xml:space="preserve"> to grad</w:t>
      </w:r>
      <w:r w:rsidR="002010C0">
        <w:rPr>
          <w:rFonts w:ascii="Calibri" w:hAnsi="Calibri"/>
        </w:rPr>
        <w:t xml:space="preserve">uate.   Students apply on-line at </w:t>
      </w:r>
      <w:hyperlink r:id="rId27" w:history="1">
        <w:r w:rsidR="00AA3AAD" w:rsidRPr="00F20927">
          <w:rPr>
            <w:rStyle w:val="Hyperlink"/>
            <w:rFonts w:ascii="Calibri" w:hAnsi="Calibri"/>
          </w:rPr>
          <w:t>https://apps.grad.uw.edu/student/mastapp.aspx</w:t>
        </w:r>
      </w:hyperlink>
      <w:r w:rsidR="00AA3AAD">
        <w:rPr>
          <w:rFonts w:ascii="Calibri" w:hAnsi="Calibri"/>
        </w:rPr>
        <w:t xml:space="preserve">. </w:t>
      </w:r>
      <w:r w:rsidR="002010C0">
        <w:rPr>
          <w:rFonts w:ascii="Calibri" w:hAnsi="Calibri"/>
        </w:rPr>
        <w:t>You will be notified of the g</w:t>
      </w:r>
      <w:r w:rsidR="008D1BBA" w:rsidRPr="0024712B">
        <w:rPr>
          <w:rFonts w:ascii="Calibri" w:hAnsi="Calibri"/>
        </w:rPr>
        <w:t xml:space="preserve">raduation </w:t>
      </w:r>
      <w:r w:rsidR="002010C0">
        <w:rPr>
          <w:rFonts w:ascii="Calibri" w:hAnsi="Calibri"/>
        </w:rPr>
        <w:t>p</w:t>
      </w:r>
      <w:r w:rsidR="008D1BBA" w:rsidRPr="0024712B">
        <w:rPr>
          <w:rFonts w:ascii="Calibri" w:hAnsi="Calibri"/>
        </w:rPr>
        <w:t xml:space="preserve">rocedures in place by the </w:t>
      </w:r>
      <w:r w:rsidR="00885A5C">
        <w:rPr>
          <w:rFonts w:ascii="Calibri" w:hAnsi="Calibri"/>
        </w:rPr>
        <w:t xml:space="preserve">UW </w:t>
      </w:r>
      <w:r w:rsidR="00ED0639">
        <w:rPr>
          <w:rFonts w:ascii="Calibri" w:hAnsi="Calibri"/>
        </w:rPr>
        <w:t>Tacoma</w:t>
      </w:r>
      <w:r w:rsidR="00EE42E1">
        <w:rPr>
          <w:rFonts w:ascii="Calibri" w:hAnsi="Calibri"/>
        </w:rPr>
        <w:t xml:space="preserve"> MSW</w:t>
      </w:r>
      <w:r w:rsidR="001440B9">
        <w:rPr>
          <w:rFonts w:ascii="Calibri" w:hAnsi="Calibri"/>
        </w:rPr>
        <w:t xml:space="preserve"> Program</w:t>
      </w:r>
      <w:r w:rsidR="008D1BBA" w:rsidRPr="0024712B">
        <w:rPr>
          <w:rFonts w:ascii="Calibri" w:hAnsi="Calibri"/>
        </w:rPr>
        <w:t xml:space="preserve"> in advance.  </w:t>
      </w:r>
      <w:r w:rsidR="008D1BBA" w:rsidRPr="0024712B">
        <w:rPr>
          <w:rFonts w:ascii="Calibri" w:hAnsi="Calibri"/>
          <w:i/>
          <w:iCs/>
        </w:rPr>
        <w:t xml:space="preserve">Please check with the </w:t>
      </w:r>
      <w:r w:rsidR="00E11B9C">
        <w:rPr>
          <w:rFonts w:ascii="Calibri" w:hAnsi="Calibri"/>
          <w:i/>
          <w:iCs/>
        </w:rPr>
        <w:t>Social Work</w:t>
      </w:r>
      <w:r w:rsidR="008D1BBA" w:rsidRPr="0024712B">
        <w:rPr>
          <w:rFonts w:ascii="Calibri" w:hAnsi="Calibri"/>
          <w:i/>
          <w:iCs/>
        </w:rPr>
        <w:t xml:space="preserve"> </w:t>
      </w:r>
      <w:r w:rsidR="0082707B">
        <w:rPr>
          <w:rFonts w:ascii="Calibri" w:hAnsi="Calibri"/>
          <w:i/>
          <w:iCs/>
        </w:rPr>
        <w:t>Advisor</w:t>
      </w:r>
      <w:r w:rsidR="008D1BBA" w:rsidRPr="0024712B">
        <w:rPr>
          <w:rFonts w:ascii="Calibri" w:hAnsi="Calibri"/>
          <w:i/>
          <w:iCs/>
        </w:rPr>
        <w:t xml:space="preserve"> for more specific information. </w:t>
      </w:r>
      <w:r w:rsidR="008D1BBA" w:rsidRPr="0024712B">
        <w:rPr>
          <w:rFonts w:ascii="Calibri" w:hAnsi="Calibri"/>
        </w:rPr>
        <w:t xml:space="preserve">The graduate student </w:t>
      </w:r>
      <w:r w:rsidR="008D1BBA" w:rsidRPr="0024712B">
        <w:rPr>
          <w:rFonts w:ascii="Calibri" w:hAnsi="Calibri"/>
          <w:b/>
          <w:i/>
        </w:rPr>
        <w:t>must be registered</w:t>
      </w:r>
      <w:r w:rsidR="008D1BBA" w:rsidRPr="0024712B">
        <w:rPr>
          <w:rFonts w:ascii="Calibri" w:hAnsi="Calibri"/>
          <w:i/>
        </w:rPr>
        <w:t xml:space="preserve"> </w:t>
      </w:r>
      <w:r w:rsidR="008D1BBA" w:rsidRPr="0024712B">
        <w:rPr>
          <w:rFonts w:ascii="Calibri" w:hAnsi="Calibri"/>
        </w:rPr>
        <w:t xml:space="preserve">either as a full- or part-time student (minimum of 2 credits) at the University for the quarter in which the requirements are met </w:t>
      </w:r>
      <w:r w:rsidR="008D1BBA" w:rsidRPr="0024712B">
        <w:rPr>
          <w:rFonts w:ascii="Calibri" w:hAnsi="Calibri"/>
          <w:b/>
          <w:i/>
        </w:rPr>
        <w:t>and</w:t>
      </w:r>
      <w:r w:rsidR="008D1BBA" w:rsidRPr="0024712B">
        <w:rPr>
          <w:rFonts w:ascii="Calibri" w:hAnsi="Calibri"/>
        </w:rPr>
        <w:t xml:space="preserve"> the degree is conferred.  To graduate in any quarter, students must complete all requirements for the degree</w:t>
      </w:r>
      <w:r w:rsidR="008D1BBA" w:rsidRPr="0024712B">
        <w:rPr>
          <w:rFonts w:ascii="Calibri" w:hAnsi="Calibri"/>
          <w:b/>
          <w:i/>
        </w:rPr>
        <w:t xml:space="preserve"> by the last day of final examinations for that quarter</w:t>
      </w:r>
      <w:r w:rsidR="008D1BBA" w:rsidRPr="0024712B">
        <w:rPr>
          <w:rFonts w:ascii="Calibri" w:hAnsi="Calibri"/>
        </w:rPr>
        <w:t>.</w:t>
      </w:r>
      <w:r w:rsidR="00770ACE">
        <w:rPr>
          <w:rFonts w:ascii="Calibri" w:hAnsi="Calibri"/>
        </w:rPr>
        <w:t xml:space="preserve">  </w:t>
      </w:r>
    </w:p>
    <w:p w14:paraId="6AA7D814" w14:textId="77777777" w:rsidR="008D1BBA" w:rsidRPr="0024712B" w:rsidRDefault="008D1BBA" w:rsidP="00EB18D8">
      <w:pPr>
        <w:pStyle w:val="1SINGLESPACE"/>
        <w:pBdr>
          <w:top w:val="single" w:sz="6" w:space="3" w:color="auto"/>
          <w:left w:val="single" w:sz="6" w:space="3" w:color="auto"/>
          <w:bottom w:val="single" w:sz="6" w:space="3" w:color="auto"/>
          <w:right w:val="single" w:sz="6" w:space="3" w:color="auto"/>
        </w:pBdr>
        <w:shd w:val="pct20" w:color="auto" w:fill="auto"/>
        <w:ind w:left="450"/>
        <w:rPr>
          <w:rFonts w:ascii="Calibri" w:hAnsi="Calibri"/>
          <w:b/>
          <w:i/>
          <w:sz w:val="24"/>
          <w:szCs w:val="24"/>
        </w:rPr>
      </w:pPr>
      <w:r w:rsidRPr="0024712B">
        <w:rPr>
          <w:rFonts w:ascii="Calibri" w:hAnsi="Calibri"/>
          <w:b/>
          <w:i/>
          <w:sz w:val="24"/>
          <w:szCs w:val="24"/>
        </w:rPr>
        <w:t>Application for the master's degree is solely the responsibility of the student.</w:t>
      </w:r>
    </w:p>
    <w:p w14:paraId="44195FA4" w14:textId="77777777" w:rsidR="008D1BBA" w:rsidRDefault="008D1BBA" w:rsidP="0024712B">
      <w:pPr>
        <w:rPr>
          <w:rFonts w:ascii="Calibri" w:hAnsi="Calibri"/>
          <w:b/>
          <w:sz w:val="24"/>
          <w:szCs w:val="24"/>
        </w:rPr>
      </w:pPr>
    </w:p>
    <w:p w14:paraId="1C76F165" w14:textId="37190A2D" w:rsidR="008D1BBA" w:rsidRPr="00762E2A" w:rsidRDefault="008D1BBA" w:rsidP="0024712B">
      <w:pPr>
        <w:rPr>
          <w:rFonts w:ascii="Calibri" w:hAnsi="Calibri"/>
          <w:color w:val="7030A0"/>
          <w:sz w:val="28"/>
          <w:szCs w:val="28"/>
          <w:u w:val="single"/>
        </w:rPr>
      </w:pPr>
      <w:r w:rsidRPr="00762E2A">
        <w:rPr>
          <w:rFonts w:ascii="Calibri" w:hAnsi="Calibri"/>
          <w:b/>
          <w:color w:val="7030A0"/>
          <w:sz w:val="28"/>
          <w:szCs w:val="28"/>
          <w:u w:val="single"/>
        </w:rPr>
        <w:t>Postponement of graduation</w:t>
      </w:r>
      <w:r w:rsidRPr="00762E2A">
        <w:rPr>
          <w:rFonts w:ascii="Calibri" w:hAnsi="Calibri"/>
          <w:color w:val="7030A0"/>
          <w:sz w:val="28"/>
          <w:szCs w:val="28"/>
          <w:u w:val="single"/>
        </w:rPr>
        <w:t xml:space="preserve">  </w:t>
      </w:r>
    </w:p>
    <w:p w14:paraId="1A1768DD" w14:textId="77777777" w:rsidR="008D1BBA" w:rsidRDefault="008D1BBA" w:rsidP="0024712B">
      <w:pPr>
        <w:rPr>
          <w:rFonts w:ascii="Calibri" w:hAnsi="Calibri"/>
          <w:sz w:val="24"/>
          <w:szCs w:val="24"/>
        </w:rPr>
      </w:pPr>
    </w:p>
    <w:p w14:paraId="0F1EB078" w14:textId="77777777" w:rsidR="008D1BBA" w:rsidRDefault="008D1BBA" w:rsidP="0024712B">
      <w:pPr>
        <w:rPr>
          <w:rFonts w:ascii="Calibri" w:hAnsi="Calibri"/>
          <w:sz w:val="24"/>
          <w:szCs w:val="24"/>
        </w:rPr>
      </w:pPr>
      <w:r w:rsidRPr="0024712B">
        <w:rPr>
          <w:rFonts w:ascii="Calibri" w:hAnsi="Calibri"/>
          <w:sz w:val="24"/>
          <w:szCs w:val="24"/>
        </w:rPr>
        <w:t xml:space="preserve">Applications to graduate are valid for one quarter only.  If you do not complete degree requirements during the quarter you apply for graduation, you must complete another degree request for the quarter in which you expect to complete requirements </w:t>
      </w:r>
      <w:r w:rsidR="008C70E4">
        <w:rPr>
          <w:rFonts w:ascii="Calibri" w:hAnsi="Calibri"/>
          <w:sz w:val="24"/>
          <w:szCs w:val="24"/>
        </w:rPr>
        <w:t xml:space="preserve">and notify your </w:t>
      </w:r>
      <w:r w:rsidR="00E11B9C">
        <w:rPr>
          <w:rFonts w:ascii="Calibri" w:hAnsi="Calibri"/>
          <w:sz w:val="24"/>
          <w:szCs w:val="24"/>
        </w:rPr>
        <w:t>F</w:t>
      </w:r>
      <w:r w:rsidRPr="0024712B">
        <w:rPr>
          <w:rFonts w:ascii="Calibri" w:hAnsi="Calibri"/>
          <w:sz w:val="24"/>
          <w:szCs w:val="24"/>
        </w:rPr>
        <w:t xml:space="preserve">aculty </w:t>
      </w:r>
      <w:r w:rsidR="0082707B">
        <w:rPr>
          <w:rFonts w:ascii="Calibri" w:hAnsi="Calibri"/>
          <w:sz w:val="24"/>
          <w:szCs w:val="24"/>
        </w:rPr>
        <w:t>Advisor</w:t>
      </w:r>
      <w:r w:rsidR="002010C0">
        <w:rPr>
          <w:rFonts w:ascii="Calibri" w:hAnsi="Calibri"/>
          <w:sz w:val="24"/>
          <w:szCs w:val="24"/>
        </w:rPr>
        <w:t xml:space="preserve"> and </w:t>
      </w:r>
      <w:r w:rsidR="00E11B9C">
        <w:rPr>
          <w:rFonts w:ascii="Calibri" w:hAnsi="Calibri"/>
          <w:sz w:val="24"/>
          <w:szCs w:val="24"/>
        </w:rPr>
        <w:t>Social Work</w:t>
      </w:r>
      <w:r w:rsidRPr="0024712B">
        <w:rPr>
          <w:rFonts w:ascii="Calibri" w:hAnsi="Calibri"/>
          <w:sz w:val="24"/>
          <w:szCs w:val="24"/>
        </w:rPr>
        <w:t xml:space="preserve"> </w:t>
      </w:r>
      <w:r w:rsidR="0082707B">
        <w:rPr>
          <w:rFonts w:ascii="Calibri" w:hAnsi="Calibri"/>
          <w:sz w:val="24"/>
          <w:szCs w:val="24"/>
        </w:rPr>
        <w:t>Advisor</w:t>
      </w:r>
      <w:r w:rsidRPr="0024712B">
        <w:rPr>
          <w:rFonts w:ascii="Calibri" w:hAnsi="Calibri"/>
          <w:sz w:val="24"/>
          <w:szCs w:val="24"/>
        </w:rPr>
        <w:t>.</w:t>
      </w:r>
    </w:p>
    <w:p w14:paraId="27649854" w14:textId="77777777" w:rsidR="00CB20A3" w:rsidRDefault="00CB20A3" w:rsidP="0024712B">
      <w:pPr>
        <w:rPr>
          <w:rFonts w:ascii="Calibri" w:hAnsi="Calibri"/>
          <w:sz w:val="24"/>
          <w:szCs w:val="24"/>
        </w:rPr>
      </w:pPr>
    </w:p>
    <w:p w14:paraId="593492D9" w14:textId="77777777" w:rsidR="008D1BBA" w:rsidRPr="006D45E9" w:rsidRDefault="008D1BBA" w:rsidP="0024712B">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 xml:space="preserve">Graduation Requirements for the School of Social Work and UW </w:t>
      </w:r>
      <w:r w:rsidR="00885A5C">
        <w:rPr>
          <w:rFonts w:ascii="Calibri" w:hAnsi="Calibri"/>
          <w:b/>
          <w:sz w:val="36"/>
          <w:szCs w:val="36"/>
        </w:rPr>
        <w:t>Tacoma</w:t>
      </w:r>
      <w:r>
        <w:rPr>
          <w:rFonts w:ascii="Calibri" w:hAnsi="Calibri"/>
          <w:b/>
          <w:sz w:val="36"/>
          <w:szCs w:val="36"/>
        </w:rPr>
        <w:t xml:space="preserve"> </w:t>
      </w:r>
      <w:r w:rsidR="00203387">
        <w:rPr>
          <w:rFonts w:ascii="Calibri" w:hAnsi="Calibri"/>
          <w:b/>
          <w:sz w:val="36"/>
          <w:szCs w:val="36"/>
        </w:rPr>
        <w:t>MSW</w:t>
      </w:r>
      <w:r w:rsidR="001440B9">
        <w:rPr>
          <w:rFonts w:ascii="Calibri" w:hAnsi="Calibri"/>
          <w:b/>
          <w:sz w:val="36"/>
          <w:szCs w:val="36"/>
        </w:rPr>
        <w:t xml:space="preserve"> Program</w:t>
      </w:r>
    </w:p>
    <w:p w14:paraId="50F281D9" w14:textId="77777777" w:rsidR="008D1BBA" w:rsidRPr="0024712B" w:rsidRDefault="008D1BBA" w:rsidP="005022BA">
      <w:pPr>
        <w:rPr>
          <w:rFonts w:ascii="Calibri" w:hAnsi="Calibri"/>
          <w:b/>
          <w:sz w:val="24"/>
          <w:szCs w:val="24"/>
        </w:rPr>
      </w:pPr>
    </w:p>
    <w:p w14:paraId="026C34B5" w14:textId="47E5CDEA" w:rsidR="008D1BBA" w:rsidRPr="00762E2A" w:rsidRDefault="008D1BBA">
      <w:pPr>
        <w:rPr>
          <w:rFonts w:ascii="Calibri" w:hAnsi="Calibri"/>
          <w:b/>
          <w:color w:val="7030A0"/>
          <w:sz w:val="28"/>
          <w:szCs w:val="28"/>
          <w:u w:val="single"/>
        </w:rPr>
      </w:pPr>
      <w:r w:rsidRPr="00762E2A">
        <w:rPr>
          <w:rFonts w:ascii="Calibri" w:hAnsi="Calibri"/>
          <w:b/>
          <w:color w:val="7030A0"/>
          <w:sz w:val="28"/>
          <w:szCs w:val="28"/>
          <w:u w:val="single"/>
        </w:rPr>
        <w:t xml:space="preserve">Minimum Requirements  </w:t>
      </w:r>
    </w:p>
    <w:p w14:paraId="0C2EB330" w14:textId="77777777" w:rsidR="008D1BBA" w:rsidRDefault="008D1BBA">
      <w:pPr>
        <w:rPr>
          <w:rFonts w:ascii="Calibri" w:hAnsi="Calibri"/>
          <w:b/>
          <w:color w:val="7030A0"/>
          <w:sz w:val="24"/>
          <w:szCs w:val="24"/>
        </w:rPr>
      </w:pPr>
    </w:p>
    <w:p w14:paraId="769CEB17" w14:textId="3AD24D45" w:rsidR="00D051E9" w:rsidRDefault="008D1BBA">
      <w:pPr>
        <w:rPr>
          <w:rFonts w:ascii="Calibri" w:hAnsi="Calibri"/>
          <w:sz w:val="24"/>
          <w:szCs w:val="24"/>
        </w:rPr>
      </w:pPr>
      <w:r w:rsidRPr="0024712B">
        <w:rPr>
          <w:rFonts w:ascii="Calibri" w:hAnsi="Calibri"/>
          <w:sz w:val="24"/>
          <w:szCs w:val="24"/>
        </w:rPr>
        <w:t xml:space="preserve">Along with the other Graduate School requirements, all required courses </w:t>
      </w:r>
      <w:r w:rsidRPr="0024712B">
        <w:rPr>
          <w:rFonts w:ascii="Calibri" w:hAnsi="Calibri"/>
          <w:sz w:val="24"/>
          <w:szCs w:val="24"/>
          <w:u w:val="single"/>
        </w:rPr>
        <w:t>must be completed with a passing grade</w:t>
      </w:r>
      <w:r w:rsidRPr="0024712B">
        <w:rPr>
          <w:rFonts w:ascii="Calibri" w:hAnsi="Calibri"/>
          <w:sz w:val="24"/>
          <w:szCs w:val="24"/>
        </w:rPr>
        <w:t xml:space="preserve"> (2.7 or higher </w:t>
      </w:r>
      <w:r w:rsidRPr="0024712B">
        <w:rPr>
          <w:rFonts w:ascii="Calibri" w:hAnsi="Calibri"/>
          <w:sz w:val="24"/>
          <w:szCs w:val="24"/>
          <w:u w:val="single"/>
        </w:rPr>
        <w:t>OR</w:t>
      </w:r>
      <w:r w:rsidRPr="0024712B">
        <w:rPr>
          <w:rFonts w:ascii="Calibri" w:hAnsi="Calibri"/>
          <w:sz w:val="24"/>
          <w:szCs w:val="24"/>
        </w:rPr>
        <w:t xml:space="preserve"> Satisfactory </w:t>
      </w:r>
      <w:r w:rsidRPr="0024712B">
        <w:rPr>
          <w:rFonts w:ascii="Calibri" w:hAnsi="Calibri"/>
          <w:sz w:val="24"/>
          <w:szCs w:val="24"/>
          <w:u w:val="single"/>
        </w:rPr>
        <w:t>OR</w:t>
      </w:r>
      <w:r w:rsidRPr="0024712B">
        <w:rPr>
          <w:rFonts w:ascii="Calibri" w:hAnsi="Calibri"/>
          <w:sz w:val="24"/>
          <w:szCs w:val="24"/>
        </w:rPr>
        <w:t xml:space="preserve"> Credit).</w:t>
      </w:r>
      <w:r>
        <w:rPr>
          <w:rFonts w:ascii="Calibri" w:hAnsi="Calibri"/>
          <w:sz w:val="24"/>
          <w:szCs w:val="24"/>
        </w:rPr>
        <w:t xml:space="preserve"> </w:t>
      </w:r>
      <w:r w:rsidRPr="0024712B">
        <w:rPr>
          <w:rFonts w:ascii="Calibri" w:hAnsi="Calibri"/>
          <w:sz w:val="24"/>
          <w:szCs w:val="24"/>
        </w:rPr>
        <w:t xml:space="preserve">If you do not pass a required course, the course must be repeated.  </w:t>
      </w:r>
      <w:r w:rsidR="00AA3AAD" w:rsidRPr="0024712B">
        <w:rPr>
          <w:rFonts w:ascii="Calibri" w:hAnsi="Calibri"/>
          <w:sz w:val="24"/>
          <w:szCs w:val="24"/>
        </w:rPr>
        <w:t>Another course m</w:t>
      </w:r>
      <w:r w:rsidR="00AA3AAD">
        <w:rPr>
          <w:rFonts w:ascii="Calibri" w:hAnsi="Calibri"/>
          <w:sz w:val="24"/>
          <w:szCs w:val="24"/>
        </w:rPr>
        <w:t>ay be substituted for a failed S</w:t>
      </w:r>
      <w:r w:rsidR="00AA3AAD" w:rsidRPr="0024712B">
        <w:rPr>
          <w:rFonts w:ascii="Calibri" w:hAnsi="Calibri"/>
          <w:sz w:val="24"/>
          <w:szCs w:val="24"/>
        </w:rPr>
        <w:t>elective course.</w:t>
      </w:r>
      <w:r w:rsidR="00AA3AAD">
        <w:rPr>
          <w:rFonts w:ascii="Calibri" w:hAnsi="Calibri"/>
          <w:sz w:val="24"/>
          <w:szCs w:val="24"/>
        </w:rPr>
        <w:t xml:space="preserve"> For information on repeating a failed course, please see the </w:t>
      </w:r>
      <w:r w:rsidR="00AA3AAD" w:rsidRPr="00AB7750">
        <w:rPr>
          <w:rFonts w:ascii="Calibri" w:hAnsi="Calibri"/>
          <w:i/>
          <w:sz w:val="24"/>
          <w:szCs w:val="24"/>
        </w:rPr>
        <w:t>Policy Regarding Repeating of Failed MSW Required Coursework</w:t>
      </w:r>
      <w:r w:rsidR="00AA3AAD">
        <w:rPr>
          <w:rFonts w:ascii="Calibri" w:hAnsi="Calibri"/>
          <w:i/>
          <w:sz w:val="24"/>
          <w:szCs w:val="24"/>
        </w:rPr>
        <w:t>.</w:t>
      </w:r>
      <w:r w:rsidRPr="0024712B">
        <w:rPr>
          <w:rFonts w:ascii="Calibri" w:hAnsi="Calibri"/>
          <w:sz w:val="24"/>
          <w:szCs w:val="24"/>
        </w:rPr>
        <w:t xml:space="preserve">  Students electing to take a course on a Satisfactory/Not Satisfactory (S/NS) basis must earn at least a 2.7 GPA in order to receive a grade of “Satisfactory.”   Students who have been exempted from a required course </w:t>
      </w:r>
      <w:r w:rsidRPr="0024712B">
        <w:rPr>
          <w:rFonts w:ascii="Calibri" w:hAnsi="Calibri"/>
          <w:sz w:val="24"/>
          <w:szCs w:val="24"/>
          <w:u w:val="single"/>
        </w:rPr>
        <w:t>do not</w:t>
      </w:r>
      <w:r w:rsidRPr="0024712B">
        <w:rPr>
          <w:rFonts w:ascii="Calibri" w:hAnsi="Calibri"/>
          <w:sz w:val="24"/>
          <w:szCs w:val="24"/>
        </w:rPr>
        <w:t xml:space="preserve"> have to take another course to replace it.</w:t>
      </w:r>
    </w:p>
    <w:p w14:paraId="7CF3BA18" w14:textId="77777777" w:rsidR="00D5373C" w:rsidRDefault="00D5373C">
      <w:pPr>
        <w:rPr>
          <w:rFonts w:ascii="Calibri" w:hAnsi="Calibri"/>
          <w:sz w:val="24"/>
          <w:szCs w:val="24"/>
        </w:rPr>
      </w:pPr>
    </w:p>
    <w:p w14:paraId="2D37193D" w14:textId="561959F5" w:rsidR="008D1BBA" w:rsidRPr="00762E2A" w:rsidRDefault="008D1BBA" w:rsidP="0024712B">
      <w:pPr>
        <w:rPr>
          <w:rFonts w:ascii="Calibri" w:hAnsi="Calibri"/>
          <w:b/>
          <w:color w:val="7030A0"/>
          <w:sz w:val="28"/>
          <w:szCs w:val="28"/>
          <w:u w:val="single"/>
        </w:rPr>
      </w:pPr>
      <w:r w:rsidRPr="00762E2A">
        <w:rPr>
          <w:rFonts w:ascii="Calibri" w:hAnsi="Calibri"/>
          <w:b/>
          <w:color w:val="7030A0"/>
          <w:sz w:val="28"/>
          <w:szCs w:val="28"/>
          <w:u w:val="single"/>
        </w:rPr>
        <w:t xml:space="preserve">Related Credit Information  </w:t>
      </w:r>
    </w:p>
    <w:p w14:paraId="35D01001" w14:textId="77777777" w:rsidR="008D1BBA" w:rsidRDefault="008D1BBA" w:rsidP="0024712B">
      <w:pPr>
        <w:rPr>
          <w:rFonts w:ascii="Calibri" w:hAnsi="Calibri"/>
          <w:b/>
          <w:color w:val="7030A0"/>
          <w:sz w:val="24"/>
          <w:szCs w:val="24"/>
        </w:rPr>
      </w:pPr>
    </w:p>
    <w:p w14:paraId="0A02BDD9" w14:textId="5F029DBA" w:rsidR="008D1BBA" w:rsidRPr="0024712B" w:rsidRDefault="008D1BBA" w:rsidP="0024712B">
      <w:pPr>
        <w:rPr>
          <w:rFonts w:ascii="Calibri" w:hAnsi="Calibri"/>
          <w:sz w:val="24"/>
          <w:szCs w:val="24"/>
        </w:rPr>
      </w:pPr>
      <w:r w:rsidRPr="00762E2A">
        <w:rPr>
          <w:rFonts w:ascii="Calibri" w:hAnsi="Calibri"/>
          <w:sz w:val="24"/>
          <w:szCs w:val="24"/>
        </w:rPr>
        <w:t>T</w:t>
      </w:r>
      <w:r w:rsidRPr="0024712B">
        <w:rPr>
          <w:rFonts w:ascii="Calibri" w:hAnsi="Calibri"/>
          <w:sz w:val="24"/>
          <w:szCs w:val="24"/>
        </w:rPr>
        <w:t xml:space="preserve">he </w:t>
      </w:r>
      <w:r w:rsidRPr="0024712B">
        <w:rPr>
          <w:rFonts w:ascii="Calibri" w:hAnsi="Calibri"/>
          <w:iCs/>
          <w:sz w:val="24"/>
          <w:szCs w:val="24"/>
        </w:rPr>
        <w:t xml:space="preserve">UW </w:t>
      </w:r>
      <w:r w:rsidR="00885A5C">
        <w:rPr>
          <w:rFonts w:ascii="Calibri" w:hAnsi="Calibri"/>
          <w:iCs/>
          <w:sz w:val="24"/>
          <w:szCs w:val="24"/>
        </w:rPr>
        <w:t>Tacoma</w:t>
      </w:r>
      <w:r w:rsidRPr="0024712B">
        <w:rPr>
          <w:rFonts w:ascii="Calibri" w:hAnsi="Calibri"/>
          <w:sz w:val="24"/>
          <w:szCs w:val="24"/>
        </w:rPr>
        <w:t xml:space="preserve"> MSW Program </w:t>
      </w:r>
      <w:r w:rsidRPr="0024712B">
        <w:rPr>
          <w:rFonts w:ascii="Calibri" w:hAnsi="Calibri"/>
          <w:sz w:val="24"/>
          <w:szCs w:val="24"/>
          <w:u w:val="single"/>
        </w:rPr>
        <w:t>allows each student to determine</w:t>
      </w:r>
      <w:r w:rsidRPr="0024712B">
        <w:rPr>
          <w:rFonts w:ascii="Calibri" w:hAnsi="Calibri"/>
          <w:sz w:val="24"/>
          <w:szCs w:val="24"/>
        </w:rPr>
        <w:t xml:space="preserve"> which courses are taken to fulfill the 18 numerically graded required credits.  The following courses are graded on a credit/no credit (CR/NC) basis and may not be used for the 18 credits:  Cultural Diversity and Societal Justice (T SOCW 504)</w:t>
      </w:r>
      <w:r w:rsidR="00AA3AAD">
        <w:rPr>
          <w:rFonts w:ascii="Calibri" w:hAnsi="Calibri"/>
          <w:i/>
          <w:sz w:val="24"/>
          <w:szCs w:val="24"/>
        </w:rPr>
        <w:t xml:space="preserve">, </w:t>
      </w:r>
      <w:r w:rsidR="006E7F7B">
        <w:rPr>
          <w:rFonts w:ascii="Calibri" w:hAnsi="Calibri"/>
          <w:sz w:val="24"/>
          <w:szCs w:val="24"/>
        </w:rPr>
        <w:t>Generalist</w:t>
      </w:r>
      <w:r w:rsidRPr="0024712B">
        <w:rPr>
          <w:rFonts w:ascii="Calibri" w:hAnsi="Calibri"/>
          <w:sz w:val="24"/>
          <w:szCs w:val="24"/>
        </w:rPr>
        <w:t xml:space="preserve"> and </w:t>
      </w:r>
      <w:r w:rsidR="005B3750">
        <w:rPr>
          <w:rFonts w:ascii="Calibri" w:hAnsi="Calibri"/>
          <w:sz w:val="24"/>
          <w:szCs w:val="24"/>
        </w:rPr>
        <w:t>Specialization</w:t>
      </w:r>
      <w:r w:rsidRPr="0024712B">
        <w:rPr>
          <w:rFonts w:ascii="Calibri" w:hAnsi="Calibri"/>
          <w:sz w:val="24"/>
          <w:szCs w:val="24"/>
        </w:rPr>
        <w:t xml:space="preserve"> Practicum (</w:t>
      </w:r>
      <w:r w:rsidRPr="007E5D80">
        <w:rPr>
          <w:rFonts w:ascii="Calibri" w:hAnsi="Calibri"/>
          <w:sz w:val="24"/>
          <w:szCs w:val="24"/>
        </w:rPr>
        <w:t>T SOCW 524 and T SOCW 525</w:t>
      </w:r>
      <w:r w:rsidRPr="0024712B">
        <w:rPr>
          <w:rFonts w:ascii="Calibri" w:hAnsi="Calibri"/>
          <w:sz w:val="24"/>
          <w:szCs w:val="24"/>
        </w:rPr>
        <w:t xml:space="preserve">), </w:t>
      </w:r>
      <w:r w:rsidR="00AA3AAD">
        <w:rPr>
          <w:rFonts w:ascii="Calibri" w:hAnsi="Calibri"/>
          <w:sz w:val="24"/>
          <w:szCs w:val="24"/>
        </w:rPr>
        <w:t xml:space="preserve">and </w:t>
      </w:r>
      <w:r w:rsidRPr="0024712B">
        <w:rPr>
          <w:rFonts w:ascii="Calibri" w:hAnsi="Calibri"/>
          <w:sz w:val="24"/>
          <w:szCs w:val="24"/>
        </w:rPr>
        <w:t xml:space="preserve">Readings in Social Work (T SOCW 599).  </w:t>
      </w:r>
      <w:r w:rsidRPr="0024712B">
        <w:rPr>
          <w:rFonts w:ascii="Calibri" w:hAnsi="Calibri"/>
          <w:b/>
          <w:i/>
          <w:sz w:val="24"/>
          <w:szCs w:val="24"/>
        </w:rPr>
        <w:t>Some students may need to take additional courses beyond the minimum requirements to fulfill this requirement.</w:t>
      </w:r>
    </w:p>
    <w:p w14:paraId="1729127E" w14:textId="325DA38C" w:rsidR="008D1BBA" w:rsidRDefault="008D1BBA" w:rsidP="0066426E">
      <w:pPr>
        <w:spacing w:before="240"/>
        <w:rPr>
          <w:rFonts w:ascii="Calibri" w:hAnsi="Calibri"/>
          <w:sz w:val="24"/>
          <w:szCs w:val="24"/>
        </w:rPr>
      </w:pPr>
      <w:r w:rsidRPr="167CE348">
        <w:rPr>
          <w:rFonts w:ascii="Calibri" w:hAnsi="Calibri"/>
          <w:sz w:val="24"/>
          <w:szCs w:val="24"/>
        </w:rPr>
        <w:t xml:space="preserve">Students are expected to use the “Graduation Checklist” </w:t>
      </w:r>
      <w:r w:rsidR="005C0009" w:rsidRPr="167CE348">
        <w:rPr>
          <w:rFonts w:ascii="Calibri" w:hAnsi="Calibri"/>
          <w:sz w:val="24"/>
          <w:szCs w:val="24"/>
        </w:rPr>
        <w:t xml:space="preserve">or Degree Audit Reporting System (DARS) </w:t>
      </w:r>
      <w:r w:rsidRPr="167CE348">
        <w:rPr>
          <w:rFonts w:ascii="Calibri" w:hAnsi="Calibri"/>
          <w:sz w:val="24"/>
          <w:szCs w:val="24"/>
        </w:rPr>
        <w:t xml:space="preserve">in order to track degree progress.  </w:t>
      </w:r>
      <w:r w:rsidR="005C0009" w:rsidRPr="167CE348">
        <w:rPr>
          <w:rFonts w:ascii="Calibri" w:hAnsi="Calibri"/>
          <w:sz w:val="24"/>
          <w:szCs w:val="24"/>
        </w:rPr>
        <w:t xml:space="preserve">DARS can be accessed by visiting </w:t>
      </w:r>
      <w:r w:rsidR="167CE348" w:rsidRPr="167CE348">
        <w:rPr>
          <w:rFonts w:ascii="Calibri" w:hAnsi="Calibri"/>
          <w:sz w:val="24"/>
          <w:szCs w:val="24"/>
        </w:rPr>
        <w:t xml:space="preserve"> https://www.washington.edu/students/reg/dars/</w:t>
      </w:r>
      <w:r w:rsidR="005C0009" w:rsidRPr="167CE348">
        <w:rPr>
          <w:rFonts w:ascii="Calibri" w:hAnsi="Calibri"/>
          <w:sz w:val="24"/>
          <w:szCs w:val="24"/>
        </w:rPr>
        <w:t xml:space="preserve">  </w:t>
      </w:r>
      <w:r w:rsidRPr="167CE348">
        <w:rPr>
          <w:rFonts w:ascii="Calibri" w:hAnsi="Calibri"/>
          <w:sz w:val="24"/>
          <w:szCs w:val="24"/>
        </w:rPr>
        <w:t xml:space="preserve">By using </w:t>
      </w:r>
      <w:r w:rsidR="005C0009" w:rsidRPr="167CE348">
        <w:rPr>
          <w:rFonts w:ascii="Calibri" w:hAnsi="Calibri"/>
          <w:sz w:val="24"/>
          <w:szCs w:val="24"/>
        </w:rPr>
        <w:t>these resources</w:t>
      </w:r>
      <w:r w:rsidRPr="167CE348">
        <w:rPr>
          <w:rFonts w:ascii="Calibri" w:hAnsi="Calibri"/>
          <w:sz w:val="24"/>
          <w:szCs w:val="24"/>
        </w:rPr>
        <w:t xml:space="preserve"> on a quarterly basis, students can easily determine progress for completing the degree.</w:t>
      </w:r>
    </w:p>
    <w:p w14:paraId="1DB72AF1" w14:textId="0F079498" w:rsidR="008D1BBA" w:rsidRDefault="008D1BBA">
      <w:pPr>
        <w:rPr>
          <w:rFonts w:ascii="Calibri" w:hAnsi="Calibri"/>
          <w:sz w:val="24"/>
          <w:szCs w:val="24"/>
        </w:rPr>
      </w:pPr>
    </w:p>
    <w:p w14:paraId="30DC4C08" w14:textId="77777777" w:rsidR="005B54DA" w:rsidRDefault="005B54DA">
      <w:pPr>
        <w:rPr>
          <w:rFonts w:ascii="Calibri" w:hAnsi="Calibri"/>
          <w:sz w:val="24"/>
          <w:szCs w:val="24"/>
        </w:rPr>
      </w:pPr>
    </w:p>
    <w:p w14:paraId="16F717C0" w14:textId="77777777" w:rsidR="008D1BBA" w:rsidRPr="006D45E9" w:rsidRDefault="008D1BBA" w:rsidP="007E1006">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Commencement and Hooding Ceremonies</w:t>
      </w:r>
    </w:p>
    <w:p w14:paraId="2056DD12" w14:textId="77777777" w:rsidR="008D1BBA" w:rsidRDefault="008D1BBA" w:rsidP="0024712B">
      <w:pPr>
        <w:rPr>
          <w:rFonts w:ascii="Calibri" w:hAnsi="Calibri"/>
          <w:sz w:val="24"/>
          <w:szCs w:val="24"/>
        </w:rPr>
      </w:pPr>
    </w:p>
    <w:p w14:paraId="3F6BB77B" w14:textId="259CDE94" w:rsidR="008D1BBA" w:rsidRDefault="008D1BBA" w:rsidP="007E1006">
      <w:pPr>
        <w:rPr>
          <w:rFonts w:ascii="Calibri" w:hAnsi="Calibri"/>
          <w:sz w:val="24"/>
          <w:szCs w:val="24"/>
        </w:rPr>
      </w:pPr>
      <w:r w:rsidRPr="00762E2A">
        <w:rPr>
          <w:rFonts w:ascii="Calibri" w:hAnsi="Calibri"/>
          <w:b/>
          <w:color w:val="7030A0"/>
          <w:sz w:val="28"/>
          <w:szCs w:val="28"/>
          <w:u w:val="single"/>
        </w:rPr>
        <w:t xml:space="preserve">University of Washington </w:t>
      </w:r>
      <w:r w:rsidR="00885A5C">
        <w:rPr>
          <w:rFonts w:ascii="Calibri" w:hAnsi="Calibri"/>
          <w:b/>
          <w:color w:val="7030A0"/>
          <w:sz w:val="28"/>
          <w:szCs w:val="28"/>
          <w:u w:val="single"/>
        </w:rPr>
        <w:t>Tacoma</w:t>
      </w:r>
      <w:r w:rsidRPr="00762E2A">
        <w:rPr>
          <w:rFonts w:ascii="Calibri" w:hAnsi="Calibri"/>
          <w:b/>
          <w:color w:val="7030A0"/>
          <w:sz w:val="28"/>
          <w:szCs w:val="28"/>
          <w:u w:val="single"/>
        </w:rPr>
        <w:t xml:space="preserve"> Commencement Ceremony</w:t>
      </w:r>
      <w:r w:rsidRPr="007E1006">
        <w:rPr>
          <w:rFonts w:ascii="Calibri" w:hAnsi="Calibri"/>
          <w:sz w:val="24"/>
          <w:szCs w:val="24"/>
        </w:rPr>
        <w:t xml:space="preserve"> </w:t>
      </w:r>
    </w:p>
    <w:p w14:paraId="226ACF83" w14:textId="77777777" w:rsidR="008D1BBA" w:rsidRDefault="008D1BBA" w:rsidP="007E1006">
      <w:pPr>
        <w:rPr>
          <w:rFonts w:ascii="Calibri" w:hAnsi="Calibri"/>
          <w:sz w:val="24"/>
          <w:szCs w:val="24"/>
        </w:rPr>
      </w:pPr>
    </w:p>
    <w:p w14:paraId="76A7A8A8" w14:textId="77777777" w:rsidR="008D1BBA" w:rsidRPr="007E1006" w:rsidRDefault="008D1BBA" w:rsidP="007E1006">
      <w:pPr>
        <w:rPr>
          <w:rFonts w:ascii="Calibri" w:hAnsi="Calibri"/>
          <w:sz w:val="24"/>
          <w:szCs w:val="24"/>
        </w:rPr>
      </w:pPr>
      <w:r w:rsidRPr="007E1006">
        <w:rPr>
          <w:rFonts w:ascii="Calibri" w:hAnsi="Calibri"/>
          <w:sz w:val="24"/>
          <w:szCs w:val="24"/>
        </w:rPr>
        <w:t xml:space="preserve">The University of Washington </w:t>
      </w:r>
      <w:r w:rsidR="00885A5C">
        <w:rPr>
          <w:rFonts w:ascii="Calibri" w:hAnsi="Calibri"/>
          <w:sz w:val="24"/>
          <w:szCs w:val="24"/>
        </w:rPr>
        <w:t>Tacoma</w:t>
      </w:r>
      <w:r w:rsidRPr="007E1006">
        <w:rPr>
          <w:rFonts w:ascii="Calibri" w:hAnsi="Calibri"/>
          <w:sz w:val="24"/>
          <w:szCs w:val="24"/>
        </w:rPr>
        <w:t xml:space="preserve"> holds one Commencement ceremony for all UW </w:t>
      </w:r>
      <w:r w:rsidR="00885A5C">
        <w:rPr>
          <w:rFonts w:ascii="Calibri" w:hAnsi="Calibri"/>
          <w:sz w:val="24"/>
          <w:szCs w:val="24"/>
        </w:rPr>
        <w:t>Tacoma</w:t>
      </w:r>
      <w:r w:rsidRPr="007E1006">
        <w:rPr>
          <w:rFonts w:ascii="Calibri" w:hAnsi="Calibri"/>
          <w:sz w:val="24"/>
          <w:szCs w:val="24"/>
        </w:rPr>
        <w:t xml:space="preserve"> graduates, including MSW Program students at the end</w:t>
      </w:r>
      <w:r w:rsidR="00B95D68">
        <w:rPr>
          <w:rFonts w:ascii="Calibri" w:hAnsi="Calibri"/>
          <w:sz w:val="24"/>
          <w:szCs w:val="24"/>
        </w:rPr>
        <w:t xml:space="preserve"> of spring quarter. Information</w:t>
      </w:r>
      <w:r w:rsidRPr="007E1006">
        <w:rPr>
          <w:rFonts w:ascii="Calibri" w:hAnsi="Calibri"/>
          <w:sz w:val="24"/>
          <w:szCs w:val="24"/>
        </w:rPr>
        <w:t xml:space="preserve"> including tickets for guests (if required), is provided online each spring quarter.  A cap, hood and gown are required for this ceremony. </w:t>
      </w:r>
    </w:p>
    <w:p w14:paraId="18FE2D98" w14:textId="77777777" w:rsidR="008D1BBA" w:rsidRPr="007E1006" w:rsidRDefault="008D1BBA" w:rsidP="007E1006">
      <w:pPr>
        <w:rPr>
          <w:rFonts w:ascii="Calibri" w:hAnsi="Calibri"/>
          <w:sz w:val="24"/>
          <w:szCs w:val="24"/>
        </w:rPr>
      </w:pPr>
    </w:p>
    <w:p w14:paraId="6A27DDBC" w14:textId="77777777" w:rsidR="008D1BBA" w:rsidRPr="007E1006" w:rsidRDefault="008D1BBA" w:rsidP="007E1006">
      <w:pPr>
        <w:rPr>
          <w:rFonts w:ascii="Calibri" w:hAnsi="Calibri"/>
          <w:sz w:val="24"/>
          <w:szCs w:val="24"/>
        </w:rPr>
      </w:pPr>
      <w:r w:rsidRPr="007E1006">
        <w:rPr>
          <w:rFonts w:ascii="Calibri" w:hAnsi="Calibri"/>
          <w:sz w:val="24"/>
          <w:szCs w:val="24"/>
        </w:rPr>
        <w:t xml:space="preserve">Information about graduation is distributed via e-mail and the UW </w:t>
      </w:r>
      <w:r w:rsidR="00885A5C">
        <w:rPr>
          <w:rFonts w:ascii="Calibri" w:hAnsi="Calibri"/>
          <w:sz w:val="24"/>
          <w:szCs w:val="24"/>
        </w:rPr>
        <w:t>Tacoma</w:t>
      </w:r>
      <w:r w:rsidRPr="007E1006">
        <w:rPr>
          <w:rFonts w:ascii="Calibri" w:hAnsi="Calibri"/>
          <w:sz w:val="24"/>
          <w:szCs w:val="24"/>
        </w:rPr>
        <w:t xml:space="preserve"> web site </w:t>
      </w:r>
      <w:hyperlink r:id="rId28" w:history="1">
        <w:r w:rsidR="00220EE3" w:rsidRPr="005E0416">
          <w:rPr>
            <w:rStyle w:val="Hyperlink"/>
            <w:rFonts w:ascii="Calibri" w:hAnsi="Calibri"/>
            <w:sz w:val="24"/>
            <w:szCs w:val="24"/>
          </w:rPr>
          <w:t>https://www.tacoma.uw.edu/commencement</w:t>
        </w:r>
      </w:hyperlink>
      <w:r w:rsidR="00E94B91" w:rsidRPr="00D0058E">
        <w:rPr>
          <w:rFonts w:ascii="Calibri" w:hAnsi="Calibri"/>
          <w:sz w:val="24"/>
          <w:szCs w:val="24"/>
        </w:rPr>
        <w:t>.</w:t>
      </w:r>
      <w:r w:rsidR="00D24650">
        <w:rPr>
          <w:rFonts w:ascii="Calibri" w:hAnsi="Calibri"/>
          <w:sz w:val="24"/>
          <w:szCs w:val="24"/>
        </w:rPr>
        <w:t xml:space="preserve"> </w:t>
      </w:r>
      <w:r w:rsidRPr="00D0058E">
        <w:rPr>
          <w:rFonts w:ascii="Calibri" w:hAnsi="Calibri"/>
          <w:sz w:val="24"/>
          <w:szCs w:val="24"/>
        </w:rPr>
        <w:t>Students who are graduating have the</w:t>
      </w:r>
      <w:r w:rsidRPr="007E1006">
        <w:rPr>
          <w:rFonts w:ascii="Calibri" w:hAnsi="Calibri"/>
          <w:sz w:val="24"/>
          <w:szCs w:val="24"/>
        </w:rPr>
        <w:t xml:space="preserve"> responsibility to check email or the web and acquire this information and contact the </w:t>
      </w:r>
      <w:r w:rsidR="00D051E9">
        <w:rPr>
          <w:rFonts w:ascii="Calibri" w:hAnsi="Calibri"/>
          <w:sz w:val="24"/>
          <w:szCs w:val="24"/>
        </w:rPr>
        <w:t>School of Social Work and Criminal Justice</w:t>
      </w:r>
      <w:r w:rsidRPr="007E1006">
        <w:rPr>
          <w:rFonts w:ascii="Calibri" w:hAnsi="Calibri"/>
          <w:sz w:val="24"/>
          <w:szCs w:val="24"/>
        </w:rPr>
        <w:t xml:space="preserve"> office if they have questions.</w:t>
      </w:r>
    </w:p>
    <w:p w14:paraId="16725402" w14:textId="77777777" w:rsidR="008D1BBA" w:rsidRPr="007E1006" w:rsidRDefault="008D1BBA" w:rsidP="007E1006">
      <w:pPr>
        <w:rPr>
          <w:rFonts w:ascii="Calibri" w:hAnsi="Calibri"/>
          <w:sz w:val="24"/>
          <w:szCs w:val="24"/>
        </w:rPr>
      </w:pPr>
    </w:p>
    <w:p w14:paraId="3B0D9AFB" w14:textId="0E138DB0" w:rsidR="008D1BBA" w:rsidRDefault="008D1BBA" w:rsidP="007E1006">
      <w:pPr>
        <w:rPr>
          <w:rFonts w:ascii="Calibri" w:hAnsi="Calibri"/>
          <w:sz w:val="24"/>
          <w:szCs w:val="24"/>
        </w:rPr>
      </w:pPr>
      <w:r w:rsidRPr="00762E2A">
        <w:rPr>
          <w:rFonts w:ascii="Calibri" w:hAnsi="Calibri"/>
          <w:b/>
          <w:color w:val="7030A0"/>
          <w:sz w:val="28"/>
          <w:szCs w:val="28"/>
          <w:u w:val="single"/>
        </w:rPr>
        <w:t>Caps and gowns</w:t>
      </w:r>
      <w:r w:rsidRPr="007E1006">
        <w:rPr>
          <w:rFonts w:ascii="Calibri" w:hAnsi="Calibri"/>
          <w:sz w:val="24"/>
          <w:szCs w:val="24"/>
        </w:rPr>
        <w:t xml:space="preserve"> </w:t>
      </w:r>
    </w:p>
    <w:p w14:paraId="13FF6940" w14:textId="77777777" w:rsidR="008D1BBA" w:rsidRDefault="008D1BBA" w:rsidP="007E1006">
      <w:pPr>
        <w:rPr>
          <w:rFonts w:ascii="Calibri" w:hAnsi="Calibri"/>
          <w:sz w:val="24"/>
          <w:szCs w:val="24"/>
        </w:rPr>
      </w:pPr>
    </w:p>
    <w:p w14:paraId="48757C77" w14:textId="4D580C99" w:rsidR="008D1BBA" w:rsidRPr="007E1006" w:rsidRDefault="008D1BBA" w:rsidP="007E1006">
      <w:pPr>
        <w:rPr>
          <w:rFonts w:ascii="Calibri" w:hAnsi="Calibri"/>
          <w:sz w:val="24"/>
          <w:szCs w:val="24"/>
        </w:rPr>
      </w:pPr>
      <w:r w:rsidRPr="167CE348">
        <w:rPr>
          <w:rFonts w:ascii="Calibri" w:hAnsi="Calibri"/>
          <w:sz w:val="24"/>
          <w:szCs w:val="24"/>
        </w:rPr>
        <w:t xml:space="preserve">Announcements </w:t>
      </w:r>
      <w:r w:rsidR="00220EE3" w:rsidRPr="167CE348">
        <w:rPr>
          <w:rFonts w:ascii="Calibri" w:hAnsi="Calibri"/>
          <w:sz w:val="24"/>
          <w:szCs w:val="24"/>
        </w:rPr>
        <w:t xml:space="preserve">regarding caps and gowns </w:t>
      </w:r>
      <w:r w:rsidRPr="167CE348">
        <w:rPr>
          <w:rFonts w:ascii="Calibri" w:hAnsi="Calibri"/>
          <w:sz w:val="24"/>
          <w:szCs w:val="24"/>
        </w:rPr>
        <w:t>will be made v</w:t>
      </w:r>
      <w:r w:rsidR="00220EE3" w:rsidRPr="167CE348">
        <w:rPr>
          <w:rFonts w:ascii="Calibri" w:hAnsi="Calibri"/>
          <w:sz w:val="24"/>
          <w:szCs w:val="24"/>
        </w:rPr>
        <w:t xml:space="preserve">ia e-mail during Spring quarter and is also available at </w:t>
      </w:r>
      <w:hyperlink r:id="rId29">
        <w:r w:rsidR="00220EE3" w:rsidRPr="167CE348">
          <w:rPr>
            <w:rStyle w:val="Hyperlink"/>
            <w:rFonts w:ascii="Calibri" w:hAnsi="Calibri"/>
            <w:sz w:val="24"/>
            <w:szCs w:val="24"/>
          </w:rPr>
          <w:t>https://www.tacoma.uw.edu/commencement</w:t>
        </w:r>
      </w:hyperlink>
      <w:r w:rsidR="00220EE3" w:rsidRPr="167CE348">
        <w:rPr>
          <w:rFonts w:ascii="Calibri" w:hAnsi="Calibri"/>
          <w:sz w:val="24"/>
          <w:szCs w:val="24"/>
        </w:rPr>
        <w:t xml:space="preserve">.  </w:t>
      </w:r>
    </w:p>
    <w:p w14:paraId="5E34AE41" w14:textId="77777777" w:rsidR="008D1BBA" w:rsidRPr="007E1006" w:rsidRDefault="008D1BBA" w:rsidP="007E1006">
      <w:pPr>
        <w:rPr>
          <w:rFonts w:ascii="Calibri" w:hAnsi="Calibri"/>
          <w:b/>
          <w:sz w:val="24"/>
          <w:szCs w:val="24"/>
        </w:rPr>
      </w:pPr>
    </w:p>
    <w:p w14:paraId="260DE954" w14:textId="1F2F5C13" w:rsidR="008D1BBA" w:rsidRPr="00762E2A" w:rsidRDefault="008D1BBA" w:rsidP="007E1006">
      <w:pPr>
        <w:rPr>
          <w:rFonts w:ascii="Calibri" w:hAnsi="Calibri"/>
          <w:b/>
          <w:color w:val="7030A0"/>
          <w:sz w:val="28"/>
          <w:szCs w:val="28"/>
          <w:u w:val="single"/>
        </w:rPr>
      </w:pPr>
      <w:r w:rsidRPr="00762E2A">
        <w:rPr>
          <w:rFonts w:ascii="Calibri" w:hAnsi="Calibri"/>
          <w:b/>
          <w:color w:val="7030A0"/>
          <w:sz w:val="28"/>
          <w:szCs w:val="28"/>
          <w:u w:val="single"/>
        </w:rPr>
        <w:t xml:space="preserve">Hooding Ceremony </w:t>
      </w:r>
    </w:p>
    <w:p w14:paraId="7EBCFCB3" w14:textId="77777777" w:rsidR="008D1BBA" w:rsidRDefault="008D1BBA" w:rsidP="007E1006">
      <w:pPr>
        <w:rPr>
          <w:rFonts w:ascii="Calibri" w:hAnsi="Calibri"/>
          <w:b/>
          <w:sz w:val="24"/>
          <w:szCs w:val="24"/>
        </w:rPr>
      </w:pPr>
    </w:p>
    <w:p w14:paraId="33376048" w14:textId="1B0AD9E5" w:rsidR="008D1BBA" w:rsidRPr="007E1006" w:rsidRDefault="008D1BBA" w:rsidP="007E1006">
      <w:pPr>
        <w:rPr>
          <w:rFonts w:ascii="Calibri" w:hAnsi="Calibri"/>
          <w:sz w:val="24"/>
          <w:szCs w:val="24"/>
        </w:rPr>
      </w:pPr>
      <w:r w:rsidRPr="007E1006">
        <w:rPr>
          <w:rFonts w:ascii="Calibri" w:hAnsi="Calibri"/>
          <w:sz w:val="24"/>
          <w:szCs w:val="24"/>
        </w:rPr>
        <w:t xml:space="preserve">The </w:t>
      </w:r>
      <w:r w:rsidR="001440B9">
        <w:rPr>
          <w:rFonts w:ascii="Calibri" w:hAnsi="Calibri"/>
          <w:sz w:val="24"/>
          <w:szCs w:val="24"/>
        </w:rPr>
        <w:t xml:space="preserve">Social Work </w:t>
      </w:r>
      <w:r w:rsidRPr="007E1006">
        <w:rPr>
          <w:rFonts w:ascii="Calibri" w:hAnsi="Calibri"/>
          <w:sz w:val="24"/>
          <w:szCs w:val="24"/>
        </w:rPr>
        <w:t xml:space="preserve">Hooding Ceremony (established 2007) will take place typically within the 2 weeks preceding the UW </w:t>
      </w:r>
      <w:r w:rsidR="00885A5C">
        <w:rPr>
          <w:rFonts w:ascii="Calibri" w:hAnsi="Calibri"/>
          <w:sz w:val="24"/>
          <w:szCs w:val="24"/>
        </w:rPr>
        <w:t>Tacoma</w:t>
      </w:r>
      <w:r w:rsidRPr="007E1006">
        <w:rPr>
          <w:rFonts w:ascii="Calibri" w:hAnsi="Calibri"/>
          <w:sz w:val="24"/>
          <w:szCs w:val="24"/>
        </w:rPr>
        <w:t xml:space="preserve"> Commencement ceremony. A cap, gown and hood are required for the Hooding Ceremony. At the Hooding Ceremony, a master's hood with the velvet band of citron indicating a degree in Social Work and lined with the colors of the University of Washington is placed over each MSW student's head by </w:t>
      </w:r>
      <w:r w:rsidR="00885A5C">
        <w:rPr>
          <w:rFonts w:ascii="Calibri" w:hAnsi="Calibri"/>
          <w:sz w:val="24"/>
          <w:szCs w:val="24"/>
        </w:rPr>
        <w:t xml:space="preserve">UW </w:t>
      </w:r>
      <w:r w:rsidR="009F188F">
        <w:rPr>
          <w:rFonts w:ascii="Calibri" w:hAnsi="Calibri"/>
          <w:sz w:val="24"/>
          <w:szCs w:val="24"/>
        </w:rPr>
        <w:t>Tacoma</w:t>
      </w:r>
      <w:r w:rsidR="00D83315">
        <w:rPr>
          <w:rFonts w:ascii="Calibri" w:hAnsi="Calibri"/>
          <w:sz w:val="24"/>
          <w:szCs w:val="24"/>
        </w:rPr>
        <w:t xml:space="preserve"> </w:t>
      </w:r>
      <w:r w:rsidR="001440B9">
        <w:rPr>
          <w:rFonts w:ascii="Calibri" w:hAnsi="Calibri"/>
          <w:sz w:val="24"/>
          <w:szCs w:val="24"/>
        </w:rPr>
        <w:t>Social Work Program</w:t>
      </w:r>
      <w:r w:rsidRPr="007E1006">
        <w:rPr>
          <w:rFonts w:ascii="Calibri" w:hAnsi="Calibri"/>
          <w:sz w:val="24"/>
          <w:szCs w:val="24"/>
        </w:rPr>
        <w:t xml:space="preserve"> Faculty. Hooding is a symbolic gesture of honor in recognition of the MSW's </w:t>
      </w:r>
      <w:r w:rsidR="008D2F0D">
        <w:rPr>
          <w:rFonts w:ascii="Calibri" w:hAnsi="Calibri"/>
          <w:sz w:val="24"/>
          <w:szCs w:val="24"/>
        </w:rPr>
        <w:t>s</w:t>
      </w:r>
      <w:r w:rsidR="00062DC4">
        <w:rPr>
          <w:rFonts w:ascii="Calibri" w:hAnsi="Calibri"/>
          <w:sz w:val="24"/>
          <w:szCs w:val="24"/>
        </w:rPr>
        <w:t>pecialized</w:t>
      </w:r>
      <w:r w:rsidRPr="007E1006">
        <w:rPr>
          <w:rFonts w:ascii="Calibri" w:hAnsi="Calibri"/>
          <w:sz w:val="24"/>
          <w:szCs w:val="24"/>
        </w:rPr>
        <w:t xml:space="preserve"> academic achievement.</w:t>
      </w:r>
    </w:p>
    <w:p w14:paraId="6E756A5E" w14:textId="15920CB5" w:rsidR="008D1BBA" w:rsidRDefault="008D1BBA" w:rsidP="007E1006">
      <w:pPr>
        <w:rPr>
          <w:rFonts w:ascii="Calibri" w:hAnsi="Calibri"/>
          <w:sz w:val="24"/>
          <w:szCs w:val="24"/>
        </w:rPr>
      </w:pPr>
    </w:p>
    <w:p w14:paraId="1EFE48B5" w14:textId="77777777" w:rsidR="0066426E" w:rsidRPr="007E1006" w:rsidRDefault="0066426E" w:rsidP="007E1006">
      <w:pPr>
        <w:rPr>
          <w:rFonts w:ascii="Calibri" w:hAnsi="Calibri"/>
          <w:sz w:val="24"/>
          <w:szCs w:val="24"/>
        </w:rPr>
      </w:pPr>
    </w:p>
    <w:p w14:paraId="297E8B8A" w14:textId="77777777" w:rsidR="008D1BBA" w:rsidRPr="005F1E8B" w:rsidRDefault="008D1BBA" w:rsidP="005F1E8B">
      <w:pPr>
        <w:pBdr>
          <w:top w:val="single" w:sz="4" w:space="1" w:color="auto"/>
          <w:left w:val="single" w:sz="4" w:space="4" w:color="auto"/>
          <w:bottom w:val="single" w:sz="4" w:space="1" w:color="auto"/>
          <w:right w:val="single" w:sz="4" w:space="4" w:color="auto"/>
        </w:pBdr>
        <w:shd w:val="clear" w:color="auto" w:fill="FFFFFF"/>
        <w:jc w:val="center"/>
        <w:rPr>
          <w:rFonts w:ascii="Calibri" w:hAnsi="Calibri"/>
          <w:b/>
          <w:color w:val="7030A0"/>
          <w:sz w:val="48"/>
          <w:szCs w:val="48"/>
        </w:rPr>
      </w:pPr>
      <w:r w:rsidRPr="005F1E8B">
        <w:rPr>
          <w:rFonts w:ascii="Calibri" w:hAnsi="Calibri"/>
          <w:b/>
          <w:color w:val="7030A0"/>
          <w:sz w:val="48"/>
          <w:szCs w:val="48"/>
        </w:rPr>
        <w:t>E-Mail Account and Electronic Communications</w:t>
      </w:r>
    </w:p>
    <w:p w14:paraId="76BBFC7B" w14:textId="77777777" w:rsidR="008D1BBA" w:rsidRDefault="008D1BBA" w:rsidP="007E1006">
      <w:pPr>
        <w:rPr>
          <w:rFonts w:ascii="Calibri" w:hAnsi="Calibri"/>
          <w:sz w:val="24"/>
          <w:szCs w:val="24"/>
        </w:rPr>
      </w:pPr>
    </w:p>
    <w:p w14:paraId="24D1E23D" w14:textId="45E82226" w:rsidR="008D1BBA" w:rsidRPr="007A4AEE" w:rsidRDefault="008D1BBA" w:rsidP="007A4AEE">
      <w:pPr>
        <w:pStyle w:val="1SINGLESPACE"/>
        <w:spacing w:before="0"/>
        <w:rPr>
          <w:rFonts w:ascii="Calibri" w:hAnsi="Calibri"/>
          <w:sz w:val="24"/>
          <w:szCs w:val="24"/>
        </w:rPr>
      </w:pPr>
      <w:r w:rsidRPr="167CE348">
        <w:rPr>
          <w:rFonts w:ascii="Calibri" w:hAnsi="Calibri"/>
          <w:sz w:val="24"/>
          <w:szCs w:val="24"/>
        </w:rPr>
        <w:t xml:space="preserve">As a student of the University of Washington, you are provided with an email account at no charge. For details on how to create your UW email account, visit </w:t>
      </w:r>
      <w:r w:rsidR="167CE348" w:rsidRPr="167CE348">
        <w:rPr>
          <w:rFonts w:ascii="Calibri" w:hAnsi="Calibri"/>
          <w:sz w:val="24"/>
          <w:szCs w:val="24"/>
        </w:rPr>
        <w:t xml:space="preserve"> https://itconnect.uw.edu/students/</w:t>
      </w:r>
      <w:r w:rsidRPr="167CE348">
        <w:rPr>
          <w:rFonts w:ascii="Calibri" w:hAnsi="Calibri"/>
          <w:sz w:val="24"/>
          <w:szCs w:val="24"/>
        </w:rPr>
        <w:t xml:space="preserve">. Typically, students set up a UW email account at the time they establish a UW NetID. If you need assistance creating your account, visit a UW </w:t>
      </w:r>
      <w:r w:rsidR="00885A5C" w:rsidRPr="167CE348">
        <w:rPr>
          <w:rFonts w:ascii="Calibri" w:hAnsi="Calibri"/>
          <w:sz w:val="24"/>
          <w:szCs w:val="24"/>
        </w:rPr>
        <w:t>Tacoma</w:t>
      </w:r>
      <w:r w:rsidRPr="167CE348">
        <w:rPr>
          <w:rFonts w:ascii="Calibri" w:hAnsi="Calibri"/>
          <w:sz w:val="24"/>
          <w:szCs w:val="24"/>
        </w:rPr>
        <w:t xml:space="preserve"> computer lab and a staff member can assist you. </w:t>
      </w:r>
    </w:p>
    <w:p w14:paraId="22E0F2D6" w14:textId="77777777" w:rsidR="008D1BBA" w:rsidRPr="007A4AEE" w:rsidRDefault="008D1BBA" w:rsidP="007A4AEE">
      <w:pPr>
        <w:pStyle w:val="1SINGLESPACE"/>
        <w:rPr>
          <w:rFonts w:ascii="Calibri" w:hAnsi="Calibri"/>
          <w:b/>
          <w:iCs/>
          <w:sz w:val="24"/>
          <w:szCs w:val="24"/>
        </w:rPr>
      </w:pPr>
      <w:r w:rsidRPr="007A4AEE">
        <w:rPr>
          <w:rFonts w:ascii="Calibri" w:hAnsi="Calibri"/>
          <w:b/>
          <w:iCs/>
          <w:sz w:val="24"/>
          <w:szCs w:val="24"/>
        </w:rPr>
        <w:t xml:space="preserve">All Social Work students are required to maintain a UW email account, be subscribed to the official UW </w:t>
      </w:r>
      <w:r w:rsidR="00885A5C">
        <w:rPr>
          <w:rFonts w:ascii="Calibri" w:hAnsi="Calibri"/>
          <w:b/>
          <w:iCs/>
          <w:sz w:val="24"/>
          <w:szCs w:val="24"/>
        </w:rPr>
        <w:t>Tacoma</w:t>
      </w:r>
      <w:r w:rsidRPr="007A4AEE">
        <w:rPr>
          <w:rFonts w:ascii="Calibri" w:hAnsi="Calibri"/>
          <w:b/>
          <w:iCs/>
          <w:sz w:val="24"/>
          <w:szCs w:val="24"/>
        </w:rPr>
        <w:t xml:space="preserve"> MSW listserv, and check their email </w:t>
      </w:r>
      <w:r w:rsidRPr="00C36CFB">
        <w:rPr>
          <w:rFonts w:ascii="Calibri" w:hAnsi="Calibri"/>
          <w:b/>
          <w:iCs/>
          <w:sz w:val="24"/>
          <w:szCs w:val="24"/>
          <w:u w:val="single"/>
        </w:rPr>
        <w:t xml:space="preserve">at </w:t>
      </w:r>
      <w:r w:rsidRPr="007A4AEE">
        <w:rPr>
          <w:rFonts w:ascii="Calibri" w:hAnsi="Calibri"/>
          <w:b/>
          <w:iCs/>
          <w:sz w:val="24"/>
          <w:szCs w:val="24"/>
          <w:u w:val="single"/>
        </w:rPr>
        <w:t>least</w:t>
      </w:r>
      <w:r w:rsidRPr="007A4AEE">
        <w:rPr>
          <w:rFonts w:ascii="Calibri" w:hAnsi="Calibri"/>
          <w:b/>
          <w:iCs/>
          <w:sz w:val="24"/>
          <w:szCs w:val="24"/>
        </w:rPr>
        <w:t xml:space="preserve"> twice each week. The MSW Program uses email as the major means to distribute important information about school programs, class information, deadlines, and other announcements. </w:t>
      </w:r>
    </w:p>
    <w:p w14:paraId="2AD0C9D2" w14:textId="77777777" w:rsidR="008D1BBA" w:rsidRPr="007A4AEE" w:rsidRDefault="008D1BBA" w:rsidP="007A4AEE">
      <w:pPr>
        <w:tabs>
          <w:tab w:val="left" w:pos="990"/>
        </w:tabs>
        <w:rPr>
          <w:rFonts w:ascii="Calibri" w:hAnsi="Calibri"/>
          <w:b/>
          <w:iCs/>
          <w:sz w:val="24"/>
          <w:szCs w:val="24"/>
        </w:rPr>
      </w:pPr>
    </w:p>
    <w:p w14:paraId="26DB3B1B" w14:textId="77777777" w:rsidR="008D1BBA" w:rsidRPr="007A4AEE" w:rsidRDefault="008D1BBA" w:rsidP="007A4AEE">
      <w:pPr>
        <w:tabs>
          <w:tab w:val="left" w:pos="990"/>
        </w:tabs>
        <w:rPr>
          <w:rFonts w:ascii="Calibri" w:hAnsi="Calibri"/>
          <w:i/>
          <w:sz w:val="24"/>
          <w:szCs w:val="24"/>
        </w:rPr>
      </w:pPr>
      <w:r w:rsidRPr="007A4AEE">
        <w:rPr>
          <w:rFonts w:ascii="Calibri" w:hAnsi="Calibri"/>
          <w:b/>
          <w:iCs/>
          <w:sz w:val="24"/>
          <w:szCs w:val="24"/>
        </w:rPr>
        <w:t xml:space="preserve">Note: All MSW students are automatically subscribed to the UW </w:t>
      </w:r>
      <w:r w:rsidR="00885A5C">
        <w:rPr>
          <w:rFonts w:ascii="Calibri" w:hAnsi="Calibri"/>
          <w:b/>
          <w:iCs/>
          <w:sz w:val="24"/>
          <w:szCs w:val="24"/>
        </w:rPr>
        <w:t>Tacoma</w:t>
      </w:r>
      <w:r w:rsidRPr="007A4AEE">
        <w:rPr>
          <w:rFonts w:ascii="Calibri" w:hAnsi="Calibri"/>
          <w:b/>
          <w:iCs/>
          <w:sz w:val="24"/>
          <w:szCs w:val="24"/>
        </w:rPr>
        <w:t xml:space="preserve"> MSW listserv prior to the start of </w:t>
      </w:r>
      <w:r w:rsidR="00BD1931">
        <w:rPr>
          <w:rFonts w:ascii="Calibri" w:hAnsi="Calibri"/>
          <w:b/>
          <w:iCs/>
          <w:sz w:val="24"/>
          <w:szCs w:val="24"/>
        </w:rPr>
        <w:t>the quarter of enrollment</w:t>
      </w:r>
      <w:r w:rsidRPr="007A4AEE">
        <w:rPr>
          <w:rFonts w:ascii="Calibri" w:hAnsi="Calibri"/>
          <w:b/>
          <w:iCs/>
          <w:sz w:val="24"/>
          <w:szCs w:val="24"/>
        </w:rPr>
        <w:t>.</w:t>
      </w:r>
    </w:p>
    <w:p w14:paraId="184468BC" w14:textId="1542EE5A" w:rsidR="005F1E8B" w:rsidRDefault="005F1E8B" w:rsidP="007E1006">
      <w:pPr>
        <w:rPr>
          <w:rFonts w:ascii="Calibri" w:hAnsi="Calibri"/>
          <w:sz w:val="24"/>
          <w:szCs w:val="24"/>
        </w:rPr>
      </w:pPr>
    </w:p>
    <w:p w14:paraId="43BEA9D8" w14:textId="77777777" w:rsidR="00A6059A" w:rsidRDefault="00A6059A" w:rsidP="007E1006">
      <w:pPr>
        <w:rPr>
          <w:rFonts w:ascii="Calibri" w:hAnsi="Calibri"/>
          <w:sz w:val="24"/>
          <w:szCs w:val="24"/>
        </w:rPr>
      </w:pPr>
    </w:p>
    <w:p w14:paraId="7F3D8B68" w14:textId="77777777" w:rsidR="008D1BBA" w:rsidRPr="0093008A" w:rsidRDefault="008D1BBA" w:rsidP="007A4AEE">
      <w:pPr>
        <w:pBdr>
          <w:top w:val="single" w:sz="4" w:space="1" w:color="auto"/>
          <w:left w:val="single" w:sz="4" w:space="4" w:color="auto"/>
          <w:bottom w:val="single" w:sz="4" w:space="1" w:color="auto"/>
          <w:right w:val="single" w:sz="4" w:space="4" w:color="auto"/>
        </w:pBdr>
        <w:shd w:val="clear" w:color="auto" w:fill="FFFFFF"/>
        <w:jc w:val="center"/>
        <w:rPr>
          <w:rFonts w:ascii="Calibri" w:hAnsi="Calibri"/>
          <w:b/>
          <w:color w:val="7030A0"/>
          <w:sz w:val="48"/>
          <w:szCs w:val="48"/>
        </w:rPr>
      </w:pPr>
      <w:r>
        <w:rPr>
          <w:rFonts w:ascii="Calibri" w:hAnsi="Calibri"/>
          <w:b/>
          <w:color w:val="7030A0"/>
          <w:sz w:val="48"/>
          <w:szCs w:val="48"/>
        </w:rPr>
        <w:t>Resource Guide Summary</w:t>
      </w:r>
    </w:p>
    <w:p w14:paraId="771A13A2" w14:textId="77777777" w:rsidR="008D1BBA" w:rsidRDefault="008D1BBA" w:rsidP="007A4AEE">
      <w:pPr>
        <w:rPr>
          <w:rFonts w:ascii="Calibri" w:hAnsi="Calibri"/>
          <w:sz w:val="24"/>
          <w:szCs w:val="24"/>
        </w:rPr>
      </w:pPr>
    </w:p>
    <w:p w14:paraId="3E701B9F" w14:textId="77777777" w:rsidR="008D1BBA" w:rsidRPr="006D45E9" w:rsidRDefault="008D1BBA" w:rsidP="007A4AEE">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Campus Resources</w:t>
      </w:r>
    </w:p>
    <w:p w14:paraId="6DE080A5" w14:textId="77777777" w:rsidR="008D1BBA" w:rsidRDefault="008D1BBA" w:rsidP="007A4AEE">
      <w:pPr>
        <w:rPr>
          <w:rFonts w:ascii="Calibri" w:hAnsi="Calibri"/>
          <w:sz w:val="24"/>
          <w:szCs w:val="24"/>
        </w:rPr>
      </w:pPr>
    </w:p>
    <w:p w14:paraId="58B42AA2" w14:textId="58BD672E" w:rsidR="008D1BBA" w:rsidRPr="00762E2A" w:rsidRDefault="001F08F5" w:rsidP="007A4AEE">
      <w:pPr>
        <w:rPr>
          <w:rFonts w:ascii="Calibri" w:hAnsi="Calibri"/>
          <w:b/>
          <w:color w:val="7030A0"/>
          <w:sz w:val="28"/>
          <w:szCs w:val="28"/>
          <w:u w:val="single"/>
        </w:rPr>
      </w:pPr>
      <w:r>
        <w:rPr>
          <w:rFonts w:ascii="Calibri" w:hAnsi="Calibri"/>
          <w:b/>
          <w:color w:val="7030A0"/>
          <w:sz w:val="28"/>
          <w:szCs w:val="28"/>
          <w:u w:val="single"/>
        </w:rPr>
        <w:t>Office of Student Affairs</w:t>
      </w:r>
    </w:p>
    <w:p w14:paraId="12D469E3" w14:textId="77777777" w:rsidR="008D1BBA" w:rsidRDefault="008D1BBA" w:rsidP="007A4AEE">
      <w:pPr>
        <w:rPr>
          <w:rFonts w:ascii="Calibri" w:hAnsi="Calibri"/>
          <w:sz w:val="24"/>
          <w:szCs w:val="24"/>
        </w:rPr>
      </w:pPr>
    </w:p>
    <w:p w14:paraId="79EEE58E" w14:textId="6BEB6098" w:rsidR="008D1BBA" w:rsidRDefault="008D1BBA" w:rsidP="007A4AEE">
      <w:pPr>
        <w:rPr>
          <w:rFonts w:ascii="Calibri" w:hAnsi="Calibri"/>
          <w:color w:val="000000"/>
          <w:sz w:val="24"/>
          <w:szCs w:val="24"/>
        </w:rPr>
      </w:pPr>
      <w:r w:rsidRPr="167CE348">
        <w:rPr>
          <w:rFonts w:ascii="Calibri" w:hAnsi="Calibri"/>
          <w:color w:val="000000" w:themeColor="text1"/>
          <w:sz w:val="24"/>
          <w:szCs w:val="24"/>
        </w:rPr>
        <w:t xml:space="preserve">Our staff is committed to providing personalized attention to all students from the time they aspire to attend UW </w:t>
      </w:r>
      <w:r w:rsidR="00885A5C" w:rsidRPr="167CE348">
        <w:rPr>
          <w:rFonts w:ascii="Calibri" w:hAnsi="Calibri"/>
          <w:color w:val="000000" w:themeColor="text1"/>
          <w:sz w:val="24"/>
          <w:szCs w:val="24"/>
        </w:rPr>
        <w:t>Tacoma</w:t>
      </w:r>
      <w:r w:rsidRPr="167CE348">
        <w:rPr>
          <w:rFonts w:ascii="Calibri" w:hAnsi="Calibri"/>
          <w:color w:val="000000" w:themeColor="text1"/>
          <w:sz w:val="24"/>
          <w:szCs w:val="24"/>
        </w:rPr>
        <w:t xml:space="preserve"> until the successful completion of their degree. Student Affairs will provide the co-curricular and personal support necessary to accomplish the critical processes students must complete to achieve success.  Below are a few of the areas they represent.  For a complete overview of their </w:t>
      </w:r>
      <w:r w:rsidR="00AA25CD" w:rsidRPr="167CE348">
        <w:rPr>
          <w:rFonts w:ascii="Calibri" w:hAnsi="Calibri"/>
          <w:color w:val="000000" w:themeColor="text1"/>
          <w:sz w:val="24"/>
          <w:szCs w:val="24"/>
        </w:rPr>
        <w:t xml:space="preserve">division please consult the web: </w:t>
      </w:r>
      <w:r w:rsidR="167CE348" w:rsidRPr="167CE348">
        <w:rPr>
          <w:rFonts w:ascii="Calibri" w:hAnsi="Calibri"/>
          <w:sz w:val="24"/>
          <w:szCs w:val="24"/>
        </w:rPr>
        <w:t xml:space="preserve"> https://www.tacoma.uw.edu/student-affairs</w:t>
      </w:r>
    </w:p>
    <w:p w14:paraId="5CE96C59" w14:textId="77777777" w:rsidR="00AA25CD" w:rsidRPr="007A4AEE" w:rsidRDefault="00AA25CD" w:rsidP="007A4AEE">
      <w:pPr>
        <w:rPr>
          <w:rFonts w:ascii="Calibri" w:hAnsi="Calibri"/>
          <w:color w:val="000000"/>
          <w:sz w:val="24"/>
          <w:szCs w:val="24"/>
        </w:rPr>
      </w:pPr>
    </w:p>
    <w:p w14:paraId="01EE849A" w14:textId="77777777" w:rsidR="008D1BBA" w:rsidRPr="007A4AEE" w:rsidRDefault="008D1BBA" w:rsidP="00FB0270">
      <w:pPr>
        <w:numPr>
          <w:ilvl w:val="0"/>
          <w:numId w:val="36"/>
        </w:numPr>
        <w:rPr>
          <w:rFonts w:ascii="Calibri" w:hAnsi="Calibri"/>
          <w:sz w:val="24"/>
          <w:szCs w:val="24"/>
        </w:rPr>
      </w:pPr>
      <w:r w:rsidRPr="007A4AEE">
        <w:rPr>
          <w:rFonts w:ascii="Calibri" w:hAnsi="Calibri"/>
          <w:color w:val="000000"/>
          <w:sz w:val="24"/>
          <w:szCs w:val="24"/>
        </w:rPr>
        <w:t xml:space="preserve">Associated Students of UW </w:t>
      </w:r>
      <w:r w:rsidR="00885A5C">
        <w:rPr>
          <w:rFonts w:ascii="Calibri" w:hAnsi="Calibri"/>
          <w:color w:val="000000"/>
          <w:sz w:val="24"/>
          <w:szCs w:val="24"/>
        </w:rPr>
        <w:t>Tacoma</w:t>
      </w:r>
      <w:r w:rsidRPr="007A4AEE">
        <w:rPr>
          <w:rFonts w:ascii="Calibri" w:hAnsi="Calibri"/>
          <w:color w:val="000000"/>
          <w:sz w:val="24"/>
          <w:szCs w:val="24"/>
        </w:rPr>
        <w:t xml:space="preserve"> (AS</w:t>
      </w:r>
      <w:r w:rsidR="00885A5C">
        <w:rPr>
          <w:rFonts w:ascii="Calibri" w:hAnsi="Calibri"/>
          <w:color w:val="000000"/>
          <w:sz w:val="24"/>
          <w:szCs w:val="24"/>
        </w:rPr>
        <w:t>UW TACOMA</w:t>
      </w:r>
      <w:r w:rsidRPr="007A4AEE">
        <w:rPr>
          <w:rFonts w:ascii="Calibri" w:hAnsi="Calibri"/>
          <w:color w:val="000000"/>
          <w:sz w:val="24"/>
          <w:szCs w:val="24"/>
        </w:rPr>
        <w:t>)</w:t>
      </w:r>
    </w:p>
    <w:p w14:paraId="3661BB7F" w14:textId="77777777" w:rsidR="008D1BBA" w:rsidRPr="00B4513C" w:rsidRDefault="008D1BBA" w:rsidP="00FB0270">
      <w:pPr>
        <w:numPr>
          <w:ilvl w:val="0"/>
          <w:numId w:val="36"/>
        </w:numPr>
        <w:rPr>
          <w:rFonts w:ascii="Calibri" w:hAnsi="Calibri"/>
          <w:sz w:val="24"/>
          <w:szCs w:val="24"/>
        </w:rPr>
      </w:pPr>
      <w:r w:rsidRPr="007A4AEE">
        <w:rPr>
          <w:rFonts w:ascii="Calibri" w:hAnsi="Calibri"/>
          <w:color w:val="000000"/>
          <w:sz w:val="24"/>
          <w:szCs w:val="24"/>
        </w:rPr>
        <w:t xml:space="preserve">Career Development </w:t>
      </w:r>
    </w:p>
    <w:p w14:paraId="5E62CFC7" w14:textId="77777777" w:rsidR="00B4513C" w:rsidRPr="007A4AEE" w:rsidRDefault="00B4513C" w:rsidP="00FB0270">
      <w:pPr>
        <w:numPr>
          <w:ilvl w:val="0"/>
          <w:numId w:val="36"/>
        </w:numPr>
        <w:rPr>
          <w:rFonts w:ascii="Calibri" w:hAnsi="Calibri"/>
          <w:sz w:val="24"/>
          <w:szCs w:val="24"/>
        </w:rPr>
      </w:pPr>
      <w:r w:rsidRPr="00B4513C">
        <w:rPr>
          <w:rFonts w:ascii="Calibri" w:hAnsi="Calibri"/>
          <w:sz w:val="24"/>
          <w:szCs w:val="24"/>
        </w:rPr>
        <w:t>Center for Service &amp; Leadership</w:t>
      </w:r>
    </w:p>
    <w:p w14:paraId="0FC9F191" w14:textId="77777777" w:rsidR="008D1BBA" w:rsidRPr="007A4AEE" w:rsidRDefault="008D1BBA" w:rsidP="00FB0270">
      <w:pPr>
        <w:numPr>
          <w:ilvl w:val="0"/>
          <w:numId w:val="36"/>
        </w:numPr>
        <w:rPr>
          <w:rFonts w:ascii="Calibri" w:hAnsi="Calibri"/>
          <w:sz w:val="24"/>
          <w:szCs w:val="24"/>
        </w:rPr>
      </w:pPr>
      <w:r w:rsidRPr="007A4AEE">
        <w:rPr>
          <w:rFonts w:ascii="Calibri" w:hAnsi="Calibri"/>
          <w:color w:val="000000"/>
          <w:sz w:val="24"/>
          <w:szCs w:val="24"/>
        </w:rPr>
        <w:t xml:space="preserve">Childcare </w:t>
      </w:r>
      <w:r w:rsidR="00B4513C">
        <w:rPr>
          <w:rFonts w:ascii="Calibri" w:hAnsi="Calibri"/>
          <w:color w:val="000000"/>
          <w:sz w:val="24"/>
          <w:szCs w:val="24"/>
        </w:rPr>
        <w:t>&amp; Family Support Services</w:t>
      </w:r>
    </w:p>
    <w:p w14:paraId="51450D35" w14:textId="77777777" w:rsidR="008D1BBA" w:rsidRPr="00E11B9C" w:rsidRDefault="008D1BBA" w:rsidP="00FB0270">
      <w:pPr>
        <w:numPr>
          <w:ilvl w:val="0"/>
          <w:numId w:val="36"/>
        </w:numPr>
        <w:rPr>
          <w:rFonts w:ascii="Calibri" w:hAnsi="Calibri"/>
          <w:sz w:val="24"/>
          <w:szCs w:val="24"/>
        </w:rPr>
      </w:pPr>
      <w:r w:rsidRPr="007A4AEE">
        <w:rPr>
          <w:rFonts w:ascii="Calibri" w:hAnsi="Calibri"/>
          <w:color w:val="000000"/>
          <w:sz w:val="24"/>
          <w:szCs w:val="24"/>
        </w:rPr>
        <w:t xml:space="preserve">Disability </w:t>
      </w:r>
      <w:r w:rsidR="0093389F">
        <w:rPr>
          <w:rFonts w:ascii="Calibri" w:hAnsi="Calibri"/>
          <w:color w:val="000000"/>
          <w:sz w:val="24"/>
          <w:szCs w:val="24"/>
        </w:rPr>
        <w:t>Resources for Students</w:t>
      </w:r>
    </w:p>
    <w:p w14:paraId="611899AC" w14:textId="77777777" w:rsidR="00E11B9C" w:rsidRPr="007A4AEE" w:rsidRDefault="00E11B9C" w:rsidP="00FB0270">
      <w:pPr>
        <w:numPr>
          <w:ilvl w:val="0"/>
          <w:numId w:val="36"/>
        </w:numPr>
        <w:rPr>
          <w:rFonts w:ascii="Calibri" w:hAnsi="Calibri"/>
          <w:sz w:val="24"/>
          <w:szCs w:val="24"/>
        </w:rPr>
      </w:pPr>
      <w:r>
        <w:rPr>
          <w:rFonts w:ascii="Calibri" w:hAnsi="Calibri"/>
          <w:color w:val="000000"/>
          <w:sz w:val="24"/>
          <w:szCs w:val="24"/>
        </w:rPr>
        <w:t>Office of Student Support and Advocacy</w:t>
      </w:r>
    </w:p>
    <w:p w14:paraId="07CC3926" w14:textId="77777777" w:rsidR="00DA61A4" w:rsidRPr="00DA61A4" w:rsidRDefault="008D1BBA" w:rsidP="00FB0270">
      <w:pPr>
        <w:numPr>
          <w:ilvl w:val="0"/>
          <w:numId w:val="36"/>
        </w:numPr>
        <w:rPr>
          <w:rFonts w:ascii="Calibri" w:hAnsi="Calibri"/>
          <w:sz w:val="24"/>
          <w:szCs w:val="24"/>
        </w:rPr>
      </w:pPr>
      <w:r w:rsidRPr="007A4AEE">
        <w:rPr>
          <w:rFonts w:ascii="Calibri" w:hAnsi="Calibri"/>
          <w:color w:val="000000"/>
          <w:sz w:val="24"/>
          <w:szCs w:val="24"/>
        </w:rPr>
        <w:t xml:space="preserve">Student Health </w:t>
      </w:r>
      <w:r w:rsidR="00DA61A4">
        <w:rPr>
          <w:rFonts w:ascii="Calibri" w:hAnsi="Calibri"/>
          <w:color w:val="000000"/>
          <w:sz w:val="24"/>
          <w:szCs w:val="24"/>
        </w:rPr>
        <w:t>Services</w:t>
      </w:r>
    </w:p>
    <w:p w14:paraId="40B91C3B" w14:textId="77777777" w:rsidR="00DA61A4" w:rsidRPr="00DA61A4" w:rsidRDefault="00DA61A4" w:rsidP="00FB0270">
      <w:pPr>
        <w:numPr>
          <w:ilvl w:val="0"/>
          <w:numId w:val="36"/>
        </w:numPr>
        <w:rPr>
          <w:rFonts w:ascii="Calibri" w:hAnsi="Calibri"/>
          <w:sz w:val="24"/>
          <w:szCs w:val="24"/>
        </w:rPr>
      </w:pPr>
      <w:r>
        <w:rPr>
          <w:rFonts w:ascii="Calibri" w:hAnsi="Calibri"/>
          <w:color w:val="000000"/>
          <w:sz w:val="24"/>
          <w:szCs w:val="24"/>
        </w:rPr>
        <w:t>Student Counseling Center</w:t>
      </w:r>
    </w:p>
    <w:p w14:paraId="187CCA78" w14:textId="77777777" w:rsidR="00B4513C" w:rsidRPr="00B4513C" w:rsidRDefault="00B4513C" w:rsidP="00FB0270">
      <w:pPr>
        <w:numPr>
          <w:ilvl w:val="0"/>
          <w:numId w:val="36"/>
        </w:numPr>
        <w:rPr>
          <w:rFonts w:ascii="Calibri" w:hAnsi="Calibri"/>
          <w:sz w:val="24"/>
          <w:szCs w:val="24"/>
        </w:rPr>
      </w:pPr>
      <w:r w:rsidRPr="00B4513C">
        <w:rPr>
          <w:rFonts w:ascii="Calibri" w:hAnsi="Calibri"/>
          <w:color w:val="000000"/>
          <w:sz w:val="24"/>
          <w:szCs w:val="24"/>
        </w:rPr>
        <w:t>Veteran and Military Services</w:t>
      </w:r>
    </w:p>
    <w:p w14:paraId="06701891" w14:textId="77777777" w:rsidR="00DA61A4" w:rsidRPr="00DA61A4" w:rsidRDefault="00DA61A4" w:rsidP="00FB0270">
      <w:pPr>
        <w:numPr>
          <w:ilvl w:val="0"/>
          <w:numId w:val="36"/>
        </w:numPr>
        <w:rPr>
          <w:rFonts w:ascii="Calibri" w:hAnsi="Calibri"/>
          <w:sz w:val="24"/>
          <w:szCs w:val="24"/>
        </w:rPr>
      </w:pPr>
      <w:r>
        <w:rPr>
          <w:rFonts w:ascii="Calibri" w:hAnsi="Calibri"/>
          <w:color w:val="000000"/>
          <w:sz w:val="24"/>
          <w:szCs w:val="24"/>
        </w:rPr>
        <w:t xml:space="preserve">University Y Student Center </w:t>
      </w:r>
    </w:p>
    <w:p w14:paraId="156B2448" w14:textId="77777777" w:rsidR="00DA61A4" w:rsidRPr="00DA61A4" w:rsidRDefault="00DA61A4" w:rsidP="00DA61A4">
      <w:pPr>
        <w:ind w:left="720"/>
        <w:rPr>
          <w:rFonts w:ascii="Calibri" w:hAnsi="Calibri"/>
          <w:sz w:val="24"/>
          <w:szCs w:val="24"/>
        </w:rPr>
      </w:pPr>
    </w:p>
    <w:p w14:paraId="4A5B9B13" w14:textId="77777777" w:rsidR="008D1BBA" w:rsidRDefault="00B4513C" w:rsidP="007A4AEE">
      <w:pPr>
        <w:rPr>
          <w:rFonts w:ascii="Calibri" w:hAnsi="Calibri"/>
          <w:sz w:val="24"/>
          <w:szCs w:val="24"/>
        </w:rPr>
      </w:pPr>
      <w:r w:rsidRPr="00B4513C">
        <w:rPr>
          <w:rFonts w:ascii="Calibri" w:hAnsi="Calibri"/>
          <w:b/>
          <w:color w:val="7030A0"/>
          <w:sz w:val="28"/>
          <w:szCs w:val="28"/>
          <w:u w:val="single"/>
        </w:rPr>
        <w:t>Center for Equity &amp; Inclusion</w:t>
      </w:r>
    </w:p>
    <w:p w14:paraId="4A175922" w14:textId="77777777" w:rsidR="00970193" w:rsidRDefault="00970193" w:rsidP="007A4AEE">
      <w:pPr>
        <w:rPr>
          <w:rFonts w:ascii="Calibri" w:hAnsi="Calibri"/>
          <w:sz w:val="24"/>
          <w:szCs w:val="24"/>
        </w:rPr>
      </w:pPr>
    </w:p>
    <w:p w14:paraId="3758F53B" w14:textId="193F9238" w:rsidR="00CB20A3" w:rsidRDefault="008D1BBA" w:rsidP="007A4AEE">
      <w:pPr>
        <w:rPr>
          <w:rFonts w:ascii="Calibri" w:hAnsi="Calibri"/>
          <w:sz w:val="24"/>
          <w:szCs w:val="24"/>
        </w:rPr>
      </w:pPr>
      <w:r w:rsidRPr="167CE348">
        <w:rPr>
          <w:rFonts w:ascii="Calibri" w:hAnsi="Calibri"/>
          <w:sz w:val="24"/>
          <w:szCs w:val="24"/>
        </w:rPr>
        <w:t xml:space="preserve">The </w:t>
      </w:r>
      <w:r w:rsidR="00B4513C" w:rsidRPr="167CE348">
        <w:rPr>
          <w:rFonts w:ascii="Calibri" w:hAnsi="Calibri"/>
          <w:sz w:val="24"/>
          <w:szCs w:val="24"/>
        </w:rPr>
        <w:t xml:space="preserve">Center for Equity &amp; Inclusion </w:t>
      </w:r>
      <w:r w:rsidRPr="167CE348">
        <w:rPr>
          <w:rFonts w:ascii="Calibri" w:hAnsi="Calibri"/>
          <w:sz w:val="24"/>
          <w:szCs w:val="24"/>
        </w:rPr>
        <w:t>offers materials on diversity issues and coordinates cam</w:t>
      </w:r>
      <w:r w:rsidR="009124DC" w:rsidRPr="167CE348">
        <w:rPr>
          <w:rFonts w:ascii="Calibri" w:hAnsi="Calibri"/>
          <w:sz w:val="24"/>
          <w:szCs w:val="24"/>
        </w:rPr>
        <w:t xml:space="preserve">pus events related to diversity, equity and inclusion </w:t>
      </w:r>
      <w:r w:rsidRPr="167CE348">
        <w:rPr>
          <w:rFonts w:ascii="Calibri" w:hAnsi="Calibri"/>
          <w:sz w:val="24"/>
          <w:szCs w:val="24"/>
        </w:rPr>
        <w:t>in the campus community. The center is located in SNO-150.  For more information</w:t>
      </w:r>
      <w:r w:rsidR="00B4513C" w:rsidRPr="167CE348">
        <w:rPr>
          <w:rFonts w:ascii="Calibri" w:hAnsi="Calibri"/>
          <w:sz w:val="24"/>
          <w:szCs w:val="24"/>
        </w:rPr>
        <w:t xml:space="preserve">, contact </w:t>
      </w:r>
      <w:r w:rsidR="00A16A30" w:rsidRPr="167CE348">
        <w:rPr>
          <w:rFonts w:ascii="Calibri" w:hAnsi="Calibri"/>
          <w:sz w:val="24"/>
          <w:szCs w:val="24"/>
        </w:rPr>
        <w:t xml:space="preserve">the </w:t>
      </w:r>
      <w:r w:rsidR="00B4513C" w:rsidRPr="167CE348">
        <w:rPr>
          <w:rFonts w:ascii="Calibri" w:hAnsi="Calibri"/>
          <w:sz w:val="24"/>
          <w:szCs w:val="24"/>
        </w:rPr>
        <w:t xml:space="preserve">Center for Equity &amp; Inclusion </w:t>
      </w:r>
      <w:r w:rsidRPr="167CE348">
        <w:rPr>
          <w:rFonts w:ascii="Calibri" w:hAnsi="Calibri"/>
          <w:sz w:val="24"/>
          <w:szCs w:val="24"/>
        </w:rPr>
        <w:t xml:space="preserve">Coordinator, at 253-692-4776 or </w:t>
      </w:r>
      <w:r w:rsidR="00A16A30" w:rsidRPr="167CE348">
        <w:rPr>
          <w:rFonts w:ascii="Calibri" w:hAnsi="Calibri"/>
          <w:sz w:val="24"/>
          <w:szCs w:val="24"/>
        </w:rPr>
        <w:t xml:space="preserve">visit their website at </w:t>
      </w:r>
      <w:r w:rsidR="167CE348" w:rsidRPr="167CE348">
        <w:rPr>
          <w:rFonts w:ascii="Calibri" w:hAnsi="Calibri"/>
          <w:sz w:val="24"/>
          <w:szCs w:val="24"/>
        </w:rPr>
        <w:t>https://www.tacoma.uw.edu/equity</w:t>
      </w:r>
    </w:p>
    <w:p w14:paraId="6AC49D4A" w14:textId="21E08844" w:rsidR="00CB20A3" w:rsidRDefault="00CB20A3" w:rsidP="007A4AEE">
      <w:pPr>
        <w:rPr>
          <w:rFonts w:ascii="Calibri" w:hAnsi="Calibri"/>
          <w:sz w:val="24"/>
          <w:szCs w:val="24"/>
        </w:rPr>
      </w:pPr>
    </w:p>
    <w:p w14:paraId="3DD85B9D" w14:textId="303F77BE" w:rsidR="00D85BAF" w:rsidRDefault="00D85BAF" w:rsidP="007A4AEE">
      <w:pPr>
        <w:rPr>
          <w:rFonts w:ascii="Calibri" w:hAnsi="Calibri"/>
          <w:sz w:val="24"/>
          <w:szCs w:val="24"/>
        </w:rPr>
      </w:pPr>
    </w:p>
    <w:p w14:paraId="0DE18879" w14:textId="203D3245" w:rsidR="00D85BAF" w:rsidRDefault="00D85BAF" w:rsidP="007A4AEE">
      <w:pPr>
        <w:rPr>
          <w:rFonts w:ascii="Calibri" w:hAnsi="Calibri"/>
          <w:sz w:val="24"/>
          <w:szCs w:val="24"/>
        </w:rPr>
      </w:pPr>
    </w:p>
    <w:p w14:paraId="66BE5043" w14:textId="77777777" w:rsidR="00D85BAF" w:rsidRDefault="00D85BAF" w:rsidP="007A4AEE">
      <w:pPr>
        <w:rPr>
          <w:rFonts w:ascii="Calibri" w:hAnsi="Calibri"/>
          <w:sz w:val="24"/>
          <w:szCs w:val="24"/>
        </w:rPr>
      </w:pPr>
    </w:p>
    <w:p w14:paraId="13D31D51" w14:textId="3989A685" w:rsidR="008D1BBA" w:rsidRPr="00762E2A" w:rsidRDefault="008D1BBA" w:rsidP="007A4AEE">
      <w:pPr>
        <w:rPr>
          <w:rFonts w:ascii="Calibri" w:hAnsi="Calibri"/>
          <w:b/>
          <w:color w:val="7030A0"/>
          <w:sz w:val="28"/>
          <w:szCs w:val="28"/>
          <w:u w:val="single"/>
        </w:rPr>
      </w:pPr>
      <w:r w:rsidRPr="00762E2A">
        <w:rPr>
          <w:rFonts w:ascii="Calibri" w:hAnsi="Calibri"/>
          <w:b/>
          <w:color w:val="7030A0"/>
          <w:sz w:val="28"/>
          <w:szCs w:val="28"/>
          <w:u w:val="single"/>
        </w:rPr>
        <w:t xml:space="preserve">UW </w:t>
      </w:r>
      <w:r w:rsidR="00885A5C">
        <w:rPr>
          <w:rFonts w:ascii="Calibri" w:hAnsi="Calibri"/>
          <w:b/>
          <w:color w:val="7030A0"/>
          <w:sz w:val="28"/>
          <w:szCs w:val="28"/>
          <w:u w:val="single"/>
        </w:rPr>
        <w:t>Tacoma</w:t>
      </w:r>
      <w:r w:rsidRPr="00762E2A">
        <w:rPr>
          <w:rFonts w:ascii="Calibri" w:hAnsi="Calibri"/>
          <w:b/>
          <w:color w:val="7030A0"/>
          <w:sz w:val="28"/>
          <w:szCs w:val="28"/>
          <w:u w:val="single"/>
        </w:rPr>
        <w:t xml:space="preserve"> Safety and Security Escorts</w:t>
      </w:r>
    </w:p>
    <w:p w14:paraId="25186273" w14:textId="77777777" w:rsidR="008D1BBA" w:rsidRDefault="008D1BBA" w:rsidP="007A4AEE">
      <w:pPr>
        <w:rPr>
          <w:rFonts w:ascii="Calibri" w:hAnsi="Calibri"/>
          <w:sz w:val="24"/>
          <w:szCs w:val="24"/>
        </w:rPr>
      </w:pPr>
    </w:p>
    <w:p w14:paraId="3385AE32" w14:textId="77777777" w:rsidR="008D1BBA" w:rsidRPr="007A4AEE" w:rsidRDefault="008D1BBA" w:rsidP="007A4AEE">
      <w:pPr>
        <w:rPr>
          <w:rFonts w:ascii="Calibri" w:hAnsi="Calibri"/>
          <w:color w:val="000000"/>
          <w:sz w:val="24"/>
          <w:szCs w:val="24"/>
        </w:rPr>
      </w:pPr>
      <w:r w:rsidRPr="007A4AEE">
        <w:rPr>
          <w:rFonts w:ascii="Calibri" w:hAnsi="Calibri"/>
          <w:sz w:val="24"/>
          <w:szCs w:val="24"/>
        </w:rPr>
        <w:t xml:space="preserve">The UW </w:t>
      </w:r>
      <w:r w:rsidR="00885A5C">
        <w:rPr>
          <w:rFonts w:ascii="Calibri" w:hAnsi="Calibri"/>
          <w:sz w:val="24"/>
          <w:szCs w:val="24"/>
        </w:rPr>
        <w:t>Tacoma</w:t>
      </w:r>
      <w:r w:rsidRPr="007A4AEE">
        <w:rPr>
          <w:rFonts w:ascii="Calibri" w:hAnsi="Calibri"/>
          <w:sz w:val="24"/>
          <w:szCs w:val="24"/>
        </w:rPr>
        <w:t xml:space="preserve"> Safety and Security Office is concerned for the safety of everyone on campus. Services include safety escorts, and vehicle lockout assistance. </w:t>
      </w:r>
      <w:r w:rsidRPr="007A4AEE">
        <w:rPr>
          <w:rFonts w:ascii="Calibri" w:hAnsi="Calibri"/>
          <w:color w:val="000000"/>
          <w:sz w:val="24"/>
          <w:szCs w:val="24"/>
        </w:rPr>
        <w:t xml:space="preserve">For your safety, the University of Washington </w:t>
      </w:r>
      <w:r w:rsidR="00885A5C">
        <w:rPr>
          <w:rFonts w:ascii="Calibri" w:hAnsi="Calibri"/>
          <w:color w:val="000000"/>
          <w:sz w:val="24"/>
          <w:szCs w:val="24"/>
        </w:rPr>
        <w:t>Tacoma</w:t>
      </w:r>
      <w:r w:rsidRPr="007A4AEE">
        <w:rPr>
          <w:rFonts w:ascii="Calibri" w:hAnsi="Calibri"/>
          <w:color w:val="000000"/>
          <w:sz w:val="24"/>
          <w:szCs w:val="24"/>
        </w:rPr>
        <w:t xml:space="preserve"> encourages students, faculty, staff and visitors to use the Safety Escort Program. Public Safety Officers are available to walk you to your car or other campus destination. The service operates </w:t>
      </w:r>
      <w:r w:rsidR="00B842AD">
        <w:rPr>
          <w:rFonts w:ascii="Calibri" w:hAnsi="Calibri"/>
          <w:color w:val="000000"/>
          <w:sz w:val="24"/>
          <w:szCs w:val="24"/>
        </w:rPr>
        <w:t>24 hours a day, 7 days a week and</w:t>
      </w:r>
      <w:r w:rsidRPr="007A4AEE">
        <w:rPr>
          <w:rFonts w:ascii="Calibri" w:hAnsi="Calibri"/>
          <w:color w:val="000000"/>
          <w:sz w:val="24"/>
          <w:szCs w:val="24"/>
        </w:rPr>
        <w:t xml:space="preserve"> is free of charge. During busy periods, the Public Safety Officer may ask you to meet in a common location so as to facilitate the escorting of multiple persons.</w:t>
      </w:r>
    </w:p>
    <w:p w14:paraId="2A787487" w14:textId="77777777" w:rsidR="008D1BBA" w:rsidRPr="007A4AEE" w:rsidRDefault="008D1BBA" w:rsidP="007A4AEE">
      <w:pPr>
        <w:pStyle w:val="BodyText"/>
        <w:rPr>
          <w:rFonts w:ascii="Calibri" w:hAnsi="Calibri"/>
          <w:b/>
          <w:sz w:val="24"/>
          <w:szCs w:val="24"/>
        </w:rPr>
      </w:pPr>
    </w:p>
    <w:p w14:paraId="6A1B3A01" w14:textId="0A6A6CCD" w:rsidR="008D1BBA" w:rsidRPr="007A4AEE" w:rsidRDefault="008D1BBA" w:rsidP="007A4AEE">
      <w:pPr>
        <w:pStyle w:val="BodyText"/>
        <w:rPr>
          <w:rFonts w:ascii="Calibri" w:hAnsi="Calibri"/>
          <w:sz w:val="24"/>
          <w:szCs w:val="24"/>
        </w:rPr>
      </w:pPr>
      <w:r w:rsidRPr="007A4AEE">
        <w:rPr>
          <w:rFonts w:ascii="Calibri" w:hAnsi="Calibri"/>
          <w:b/>
          <w:sz w:val="24"/>
          <w:szCs w:val="24"/>
        </w:rPr>
        <w:t xml:space="preserve">For free </w:t>
      </w:r>
      <w:r w:rsidR="00FD53B2">
        <w:rPr>
          <w:rFonts w:ascii="Calibri" w:hAnsi="Calibri"/>
          <w:b/>
          <w:sz w:val="24"/>
          <w:szCs w:val="24"/>
        </w:rPr>
        <w:t xml:space="preserve">safety </w:t>
      </w:r>
      <w:r w:rsidRPr="007A4AEE">
        <w:rPr>
          <w:rFonts w:ascii="Calibri" w:hAnsi="Calibri"/>
          <w:b/>
          <w:sz w:val="24"/>
          <w:szCs w:val="24"/>
        </w:rPr>
        <w:t>escort service, call 253-692-4416 from your phone.</w:t>
      </w:r>
    </w:p>
    <w:p w14:paraId="318D25D6" w14:textId="77777777" w:rsidR="008D1BBA" w:rsidRDefault="008D1BBA" w:rsidP="007A4AEE">
      <w:pPr>
        <w:rPr>
          <w:rFonts w:ascii="Calibri" w:hAnsi="Calibri"/>
          <w:sz w:val="24"/>
          <w:szCs w:val="24"/>
        </w:rPr>
      </w:pPr>
    </w:p>
    <w:p w14:paraId="0EF144AF" w14:textId="70C60718" w:rsidR="008D1BBA" w:rsidRPr="00762E2A" w:rsidRDefault="008D1BBA" w:rsidP="007A4AEE">
      <w:pPr>
        <w:rPr>
          <w:rFonts w:ascii="Calibri" w:hAnsi="Calibri"/>
          <w:b/>
          <w:color w:val="7030A0"/>
          <w:sz w:val="28"/>
          <w:szCs w:val="28"/>
          <w:u w:val="single"/>
        </w:rPr>
      </w:pPr>
      <w:r w:rsidRPr="00762E2A">
        <w:rPr>
          <w:rFonts w:ascii="Calibri" w:hAnsi="Calibri"/>
          <w:b/>
          <w:color w:val="7030A0"/>
          <w:sz w:val="28"/>
          <w:szCs w:val="28"/>
          <w:u w:val="single"/>
        </w:rPr>
        <w:t>Additional Resources</w:t>
      </w:r>
    </w:p>
    <w:p w14:paraId="58E49B0E" w14:textId="77777777" w:rsidR="008D1BBA" w:rsidRDefault="008D1BBA" w:rsidP="007A4AEE">
      <w:pPr>
        <w:rPr>
          <w:rFonts w:ascii="Calibri" w:hAnsi="Calibri"/>
          <w:sz w:val="24"/>
          <w:szCs w:val="24"/>
        </w:rPr>
      </w:pPr>
    </w:p>
    <w:p w14:paraId="551D4BBD" w14:textId="299B88D9" w:rsidR="008D1BBA" w:rsidRPr="008F5680" w:rsidRDefault="008D1BBA" w:rsidP="00443E74">
      <w:pPr>
        <w:spacing w:line="259" w:lineRule="auto"/>
        <w:rPr>
          <w:rFonts w:ascii="Calibri" w:hAnsi="Calibri"/>
          <w:sz w:val="24"/>
          <w:szCs w:val="24"/>
        </w:rPr>
      </w:pPr>
      <w:r w:rsidRPr="167CE348">
        <w:rPr>
          <w:rFonts w:ascii="Calibri" w:hAnsi="Calibri"/>
          <w:sz w:val="24"/>
          <w:szCs w:val="24"/>
        </w:rPr>
        <w:t xml:space="preserve">To learn about additional campus resources, visit the UW </w:t>
      </w:r>
      <w:r w:rsidR="00885A5C" w:rsidRPr="167CE348">
        <w:rPr>
          <w:rFonts w:ascii="Calibri" w:hAnsi="Calibri"/>
          <w:sz w:val="24"/>
          <w:szCs w:val="24"/>
        </w:rPr>
        <w:t>Tacoma</w:t>
      </w:r>
      <w:r w:rsidRPr="167CE348">
        <w:rPr>
          <w:rFonts w:ascii="Calibri" w:hAnsi="Calibri"/>
          <w:sz w:val="24"/>
          <w:szCs w:val="24"/>
        </w:rPr>
        <w:t xml:space="preserve"> website. </w:t>
      </w:r>
      <w:r w:rsidR="167CE348" w:rsidRPr="167CE348">
        <w:rPr>
          <w:rFonts w:ascii="Calibri" w:hAnsi="Calibri"/>
          <w:sz w:val="24"/>
          <w:szCs w:val="24"/>
        </w:rPr>
        <w:t>www.tacoma.uw.edu</w:t>
      </w:r>
    </w:p>
    <w:p w14:paraId="5FEF81D4" w14:textId="77777777" w:rsidR="008D1BBA" w:rsidRDefault="008D1BBA" w:rsidP="007A4AEE">
      <w:pPr>
        <w:rPr>
          <w:rFonts w:ascii="Calibri" w:hAnsi="Calibri"/>
          <w:sz w:val="24"/>
          <w:szCs w:val="24"/>
        </w:rPr>
      </w:pPr>
    </w:p>
    <w:p w14:paraId="025478A3" w14:textId="77777777" w:rsidR="008D1BBA" w:rsidRPr="006D45E9" w:rsidRDefault="008D1BBA" w:rsidP="008F5680">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Scholarship Funding Information</w:t>
      </w:r>
    </w:p>
    <w:p w14:paraId="7DA4B7CA" w14:textId="77777777" w:rsidR="008D1BBA" w:rsidRDefault="008D1BBA" w:rsidP="007A4AEE">
      <w:pPr>
        <w:rPr>
          <w:rFonts w:ascii="Calibri" w:hAnsi="Calibri"/>
          <w:sz w:val="24"/>
          <w:szCs w:val="24"/>
        </w:rPr>
      </w:pPr>
    </w:p>
    <w:p w14:paraId="332BB187" w14:textId="21ACD7F2" w:rsidR="008D1BBA" w:rsidRPr="00762E2A" w:rsidRDefault="008D1BBA" w:rsidP="007A4AEE">
      <w:pPr>
        <w:rPr>
          <w:rFonts w:ascii="Calibri" w:hAnsi="Calibri"/>
          <w:b/>
          <w:color w:val="7030A0"/>
          <w:sz w:val="28"/>
          <w:szCs w:val="28"/>
          <w:u w:val="single"/>
        </w:rPr>
      </w:pPr>
      <w:r w:rsidRPr="00762E2A">
        <w:rPr>
          <w:rFonts w:ascii="Calibri" w:hAnsi="Calibri"/>
          <w:b/>
          <w:color w:val="7030A0"/>
          <w:sz w:val="28"/>
          <w:szCs w:val="28"/>
          <w:u w:val="single"/>
        </w:rPr>
        <w:t>Funding Sources on the Internet</w:t>
      </w:r>
    </w:p>
    <w:p w14:paraId="2E465D3D" w14:textId="77777777" w:rsidR="008D1BBA" w:rsidRDefault="008D1BBA" w:rsidP="007A4AEE">
      <w:pPr>
        <w:rPr>
          <w:rFonts w:ascii="Calibri" w:hAnsi="Calibri"/>
          <w:sz w:val="24"/>
          <w:szCs w:val="24"/>
        </w:rPr>
      </w:pPr>
    </w:p>
    <w:p w14:paraId="5C73B4CA" w14:textId="77777777" w:rsidR="008D1BBA" w:rsidRPr="008F5680" w:rsidRDefault="008D1BBA" w:rsidP="008F5680">
      <w:pPr>
        <w:widowControl w:val="0"/>
        <w:rPr>
          <w:rFonts w:ascii="Calibri" w:hAnsi="Calibri"/>
          <w:sz w:val="24"/>
          <w:szCs w:val="24"/>
        </w:rPr>
      </w:pPr>
      <w:r w:rsidRPr="008F5680">
        <w:rPr>
          <w:rFonts w:ascii="Calibri" w:hAnsi="Calibri"/>
          <w:sz w:val="24"/>
          <w:szCs w:val="24"/>
        </w:rPr>
        <w:t xml:space="preserve">The UW Graduate School web page provides links to general funding information. </w:t>
      </w:r>
    </w:p>
    <w:p w14:paraId="5DEB9C19" w14:textId="77777777" w:rsidR="008D1BBA" w:rsidRPr="008F5680" w:rsidRDefault="008D1BBA" w:rsidP="008F5680">
      <w:pPr>
        <w:rPr>
          <w:rFonts w:ascii="Calibri" w:hAnsi="Calibri"/>
          <w:sz w:val="24"/>
          <w:szCs w:val="24"/>
        </w:rPr>
      </w:pPr>
    </w:p>
    <w:p w14:paraId="32D04872" w14:textId="77777777" w:rsidR="008D1BBA" w:rsidRPr="008F5680" w:rsidRDefault="008D1BBA" w:rsidP="008F5680">
      <w:pPr>
        <w:rPr>
          <w:rFonts w:ascii="Calibri" w:hAnsi="Calibri"/>
          <w:sz w:val="24"/>
          <w:szCs w:val="24"/>
        </w:rPr>
      </w:pPr>
      <w:r w:rsidRPr="008F5680">
        <w:rPr>
          <w:rFonts w:ascii="Calibri" w:hAnsi="Calibri"/>
          <w:sz w:val="24"/>
          <w:szCs w:val="24"/>
        </w:rPr>
        <w:t xml:space="preserve">Website: </w:t>
      </w:r>
      <w:hyperlink r:id="rId30" w:history="1">
        <w:r w:rsidR="008575E4" w:rsidRPr="00FB0270">
          <w:rPr>
            <w:rStyle w:val="Hyperlink"/>
            <w:rFonts w:ascii="Calibri" w:hAnsi="Calibri"/>
            <w:sz w:val="24"/>
            <w:szCs w:val="24"/>
          </w:rPr>
          <w:t>https://grad.uw.edu/graduate-student-funding/</w:t>
        </w:r>
      </w:hyperlink>
      <w:r w:rsidR="008575E4" w:rsidRPr="00FB0270">
        <w:rPr>
          <w:rFonts w:ascii="Calibri" w:hAnsi="Calibri"/>
          <w:sz w:val="24"/>
          <w:szCs w:val="24"/>
        </w:rPr>
        <w:t xml:space="preserve"> </w:t>
      </w:r>
    </w:p>
    <w:p w14:paraId="7B77FD53" w14:textId="77777777" w:rsidR="008D1BBA" w:rsidRPr="008F5680" w:rsidRDefault="008D1BBA" w:rsidP="008F5680">
      <w:pPr>
        <w:widowControl w:val="0"/>
        <w:rPr>
          <w:rFonts w:ascii="Calibri" w:hAnsi="Calibri"/>
          <w:sz w:val="24"/>
          <w:szCs w:val="24"/>
        </w:rPr>
      </w:pPr>
    </w:p>
    <w:p w14:paraId="76B200D0" w14:textId="0A6AC4A4" w:rsidR="00171577" w:rsidRPr="00421472" w:rsidRDefault="008D1BBA" w:rsidP="00421472">
      <w:pPr>
        <w:widowControl w:val="0"/>
        <w:rPr>
          <w:rFonts w:ascii="Calibri" w:hAnsi="Calibri"/>
          <w:sz w:val="24"/>
          <w:szCs w:val="24"/>
          <w:u w:val="single"/>
        </w:rPr>
      </w:pPr>
      <w:r w:rsidRPr="008F5680">
        <w:rPr>
          <w:rFonts w:ascii="Calibri" w:hAnsi="Calibri"/>
          <w:b/>
          <w:bCs/>
          <w:sz w:val="24"/>
          <w:szCs w:val="24"/>
        </w:rPr>
        <w:t>Note:</w:t>
      </w:r>
      <w:r w:rsidRPr="008F5680">
        <w:rPr>
          <w:rFonts w:ascii="Calibri" w:hAnsi="Calibri"/>
          <w:sz w:val="24"/>
          <w:szCs w:val="24"/>
        </w:rPr>
        <w:t xml:space="preserve"> </w:t>
      </w:r>
      <w:r w:rsidRPr="008F5680">
        <w:rPr>
          <w:rFonts w:ascii="Calibri" w:hAnsi="Calibri"/>
          <w:sz w:val="24"/>
          <w:szCs w:val="24"/>
          <w:u w:val="single"/>
        </w:rPr>
        <w:t xml:space="preserve">Many sources of funding are limited to full-time students only. </w:t>
      </w:r>
      <w:r w:rsidRPr="008F5680">
        <w:rPr>
          <w:rFonts w:ascii="Calibri" w:hAnsi="Calibri"/>
          <w:b/>
          <w:sz w:val="24"/>
          <w:szCs w:val="24"/>
          <w:u w:val="single"/>
        </w:rPr>
        <w:t xml:space="preserve">As a UW </w:t>
      </w:r>
      <w:r w:rsidR="00885A5C">
        <w:rPr>
          <w:rFonts w:ascii="Calibri" w:hAnsi="Calibri"/>
          <w:b/>
          <w:sz w:val="24"/>
          <w:szCs w:val="24"/>
          <w:u w:val="single"/>
        </w:rPr>
        <w:t>Tacoma</w:t>
      </w:r>
      <w:r w:rsidRPr="008F5680">
        <w:rPr>
          <w:rFonts w:ascii="Calibri" w:hAnsi="Calibri"/>
          <w:b/>
          <w:sz w:val="24"/>
          <w:szCs w:val="24"/>
          <w:u w:val="single"/>
        </w:rPr>
        <w:t xml:space="preserve"> MSW student you will be enrolled part-time.</w:t>
      </w:r>
      <w:r w:rsidRPr="008F5680">
        <w:rPr>
          <w:rFonts w:ascii="Calibri" w:hAnsi="Calibri"/>
          <w:sz w:val="24"/>
          <w:szCs w:val="24"/>
          <w:u w:val="single"/>
        </w:rPr>
        <w:t xml:space="preserve"> Be certain to look at the criteria carefully when researching funding opportunities. </w:t>
      </w:r>
    </w:p>
    <w:p w14:paraId="207A1CA5" w14:textId="77777777" w:rsidR="00171577" w:rsidRDefault="00171577" w:rsidP="007A4AEE">
      <w:pPr>
        <w:rPr>
          <w:rFonts w:ascii="Calibri" w:hAnsi="Calibri"/>
          <w:sz w:val="24"/>
          <w:szCs w:val="24"/>
        </w:rPr>
      </w:pPr>
    </w:p>
    <w:p w14:paraId="531F11B6" w14:textId="7EE51F6C" w:rsidR="008D1BBA" w:rsidRPr="00762E2A" w:rsidRDefault="008D1BBA" w:rsidP="007A4AEE">
      <w:pPr>
        <w:rPr>
          <w:rFonts w:ascii="Calibri" w:hAnsi="Calibri"/>
          <w:b/>
          <w:color w:val="7030A0"/>
          <w:sz w:val="28"/>
          <w:szCs w:val="28"/>
          <w:u w:val="single"/>
        </w:rPr>
      </w:pPr>
      <w:r w:rsidRPr="00762E2A">
        <w:rPr>
          <w:rFonts w:ascii="Calibri" w:hAnsi="Calibri"/>
          <w:b/>
          <w:color w:val="7030A0"/>
          <w:sz w:val="28"/>
          <w:szCs w:val="28"/>
          <w:u w:val="single"/>
        </w:rPr>
        <w:t xml:space="preserve">UW </w:t>
      </w:r>
      <w:r w:rsidR="00885A5C">
        <w:rPr>
          <w:rFonts w:ascii="Calibri" w:hAnsi="Calibri"/>
          <w:b/>
          <w:color w:val="7030A0"/>
          <w:sz w:val="28"/>
          <w:szCs w:val="28"/>
          <w:u w:val="single"/>
        </w:rPr>
        <w:t>Tacoma</w:t>
      </w:r>
      <w:r w:rsidRPr="00762E2A">
        <w:rPr>
          <w:rFonts w:ascii="Calibri" w:hAnsi="Calibri"/>
          <w:b/>
          <w:color w:val="7030A0"/>
          <w:sz w:val="28"/>
          <w:szCs w:val="28"/>
          <w:u w:val="single"/>
        </w:rPr>
        <w:t xml:space="preserve"> Scholarship Opportunities</w:t>
      </w:r>
    </w:p>
    <w:p w14:paraId="69F75C17" w14:textId="77777777" w:rsidR="008D1BBA" w:rsidRPr="008F5680" w:rsidRDefault="008D1BBA" w:rsidP="007A4AEE">
      <w:pPr>
        <w:rPr>
          <w:rFonts w:ascii="Calibri" w:hAnsi="Calibri"/>
          <w:sz w:val="24"/>
          <w:szCs w:val="24"/>
        </w:rPr>
      </w:pPr>
    </w:p>
    <w:p w14:paraId="5194CA8D" w14:textId="2CF627D7" w:rsidR="008D1BBA" w:rsidRPr="00CC225F" w:rsidRDefault="008D1BBA" w:rsidP="001E6418">
      <w:pPr>
        <w:widowControl w:val="0"/>
        <w:rPr>
          <w:rFonts w:ascii="Calibri" w:hAnsi="Calibri"/>
        </w:rPr>
      </w:pPr>
      <w:r w:rsidRPr="167CE348">
        <w:rPr>
          <w:rFonts w:ascii="Calibri" w:hAnsi="Calibri"/>
          <w:sz w:val="24"/>
          <w:szCs w:val="24"/>
        </w:rPr>
        <w:t xml:space="preserve">Watch for campus announcements regarding UW </w:t>
      </w:r>
      <w:r w:rsidR="00885A5C" w:rsidRPr="167CE348">
        <w:rPr>
          <w:rFonts w:ascii="Calibri" w:hAnsi="Calibri"/>
          <w:sz w:val="24"/>
          <w:szCs w:val="24"/>
        </w:rPr>
        <w:t>Tacoma</w:t>
      </w:r>
      <w:r w:rsidRPr="167CE348">
        <w:rPr>
          <w:rFonts w:ascii="Calibri" w:hAnsi="Calibri"/>
          <w:sz w:val="24"/>
          <w:szCs w:val="24"/>
        </w:rPr>
        <w:t xml:space="preserve"> scholarships to offset the cost of tuition. To view current postings and download application forms, visit http://www.tacoma.uw.edu/finaid</w:t>
      </w:r>
    </w:p>
    <w:p w14:paraId="542B6826" w14:textId="77777777" w:rsidR="001E6418" w:rsidRPr="008F5680" w:rsidRDefault="001E6418" w:rsidP="001E6418">
      <w:pPr>
        <w:widowControl w:val="0"/>
        <w:rPr>
          <w:rFonts w:ascii="Calibri" w:hAnsi="Calibri"/>
          <w:sz w:val="24"/>
          <w:szCs w:val="24"/>
        </w:rPr>
      </w:pPr>
    </w:p>
    <w:p w14:paraId="20476D59" w14:textId="36F38180" w:rsidR="008D1BBA" w:rsidRPr="00762E2A" w:rsidRDefault="008D1BBA" w:rsidP="007A4AEE">
      <w:pPr>
        <w:rPr>
          <w:rFonts w:ascii="Calibri" w:hAnsi="Calibri"/>
          <w:b/>
          <w:color w:val="7030A0"/>
          <w:sz w:val="28"/>
          <w:szCs w:val="28"/>
          <w:u w:val="single"/>
        </w:rPr>
      </w:pPr>
      <w:r w:rsidRPr="00762E2A">
        <w:rPr>
          <w:rFonts w:ascii="Calibri" w:hAnsi="Calibri"/>
          <w:b/>
          <w:color w:val="7030A0"/>
          <w:sz w:val="28"/>
          <w:szCs w:val="28"/>
          <w:u w:val="single"/>
        </w:rPr>
        <w:t>Grants and Funding Services for UW Graduate Students (GFIS)</w:t>
      </w:r>
    </w:p>
    <w:p w14:paraId="6F3AA640" w14:textId="77777777" w:rsidR="008D1BBA" w:rsidRDefault="008D1BBA" w:rsidP="007A4AEE">
      <w:pPr>
        <w:rPr>
          <w:rFonts w:ascii="Calibri" w:hAnsi="Calibri"/>
          <w:sz w:val="24"/>
          <w:szCs w:val="24"/>
        </w:rPr>
      </w:pPr>
    </w:p>
    <w:p w14:paraId="3808EAEC" w14:textId="77777777" w:rsidR="008D1BBA" w:rsidRPr="008F5680" w:rsidRDefault="008D1BBA" w:rsidP="008F5680">
      <w:pPr>
        <w:keepNext/>
        <w:keepLines/>
        <w:rPr>
          <w:rFonts w:ascii="Calibri" w:hAnsi="Calibri"/>
          <w:sz w:val="24"/>
          <w:szCs w:val="24"/>
        </w:rPr>
      </w:pPr>
      <w:r w:rsidRPr="008F5680">
        <w:rPr>
          <w:rFonts w:ascii="Calibri" w:hAnsi="Calibri"/>
          <w:sz w:val="24"/>
          <w:szCs w:val="24"/>
        </w:rPr>
        <w:t>Cooperative Project of the Graduate School and University of Washington Libraries to support UW graduate students who are seeking any type of general or research funding.</w:t>
      </w:r>
    </w:p>
    <w:p w14:paraId="49293B5F" w14:textId="77777777" w:rsidR="008D1BBA" w:rsidRPr="008F5680" w:rsidRDefault="008D1BBA" w:rsidP="008F5680">
      <w:pPr>
        <w:keepNext/>
        <w:keepLines/>
        <w:rPr>
          <w:rFonts w:ascii="Calibri" w:hAnsi="Calibri"/>
          <w:sz w:val="24"/>
          <w:szCs w:val="24"/>
        </w:rPr>
      </w:pPr>
    </w:p>
    <w:p w14:paraId="4DD78AF8" w14:textId="77777777" w:rsidR="008D1BBA" w:rsidRPr="008F5680" w:rsidRDefault="008D1BBA" w:rsidP="008F5680">
      <w:pPr>
        <w:keepNext/>
        <w:keepLines/>
        <w:rPr>
          <w:rFonts w:ascii="Calibri" w:hAnsi="Calibri"/>
          <w:i/>
          <w:sz w:val="24"/>
          <w:szCs w:val="24"/>
        </w:rPr>
      </w:pPr>
      <w:r w:rsidRPr="008F5680">
        <w:rPr>
          <w:rFonts w:ascii="Calibri" w:hAnsi="Calibri"/>
          <w:sz w:val="24"/>
          <w:szCs w:val="24"/>
        </w:rPr>
        <w:t xml:space="preserve">(206) 616-3084, </w:t>
      </w:r>
      <w:r w:rsidRPr="008F5680">
        <w:rPr>
          <w:rFonts w:ascii="Calibri" w:hAnsi="Calibri"/>
          <w:i/>
          <w:sz w:val="24"/>
          <w:szCs w:val="24"/>
        </w:rPr>
        <w:t>gfis@u.washington.edu</w:t>
      </w:r>
    </w:p>
    <w:p w14:paraId="2046B857" w14:textId="4F361F3A" w:rsidR="008D1BBA" w:rsidRDefault="008D1BBA" w:rsidP="008F5680">
      <w:pPr>
        <w:rPr>
          <w:rFonts w:ascii="Calibri" w:hAnsi="Calibri"/>
          <w:sz w:val="24"/>
          <w:szCs w:val="24"/>
        </w:rPr>
      </w:pPr>
      <w:r w:rsidRPr="008F5680">
        <w:rPr>
          <w:rFonts w:ascii="Calibri" w:hAnsi="Calibri"/>
          <w:sz w:val="24"/>
          <w:szCs w:val="24"/>
        </w:rPr>
        <w:t xml:space="preserve">Website: </w:t>
      </w:r>
      <w:hyperlink r:id="rId31" w:history="1">
        <w:r w:rsidR="008575E4" w:rsidRPr="00FB0270">
          <w:rPr>
            <w:rStyle w:val="Hyperlink"/>
            <w:rFonts w:ascii="Calibri" w:hAnsi="Calibri"/>
            <w:sz w:val="24"/>
            <w:szCs w:val="24"/>
          </w:rPr>
          <w:t>http://www.lib.washington.edu/commons/services/gfis</w:t>
        </w:r>
      </w:hyperlink>
      <w:r w:rsidR="008575E4" w:rsidRPr="00FB0270">
        <w:rPr>
          <w:rFonts w:ascii="Calibri" w:hAnsi="Calibri"/>
          <w:sz w:val="24"/>
          <w:szCs w:val="24"/>
        </w:rPr>
        <w:t xml:space="preserve"> </w:t>
      </w:r>
    </w:p>
    <w:p w14:paraId="541AA591" w14:textId="36BBCA5E" w:rsidR="008D1BBA" w:rsidRPr="00762E2A" w:rsidRDefault="008D1BBA" w:rsidP="008F5680">
      <w:pPr>
        <w:rPr>
          <w:rFonts w:ascii="Calibri" w:hAnsi="Calibri"/>
          <w:b/>
          <w:color w:val="7030A0"/>
          <w:sz w:val="28"/>
          <w:szCs w:val="28"/>
          <w:u w:val="single"/>
        </w:rPr>
      </w:pPr>
      <w:r w:rsidRPr="00762E2A">
        <w:rPr>
          <w:rFonts w:ascii="Calibri" w:hAnsi="Calibri"/>
          <w:b/>
          <w:color w:val="7030A0"/>
          <w:sz w:val="28"/>
          <w:szCs w:val="28"/>
          <w:u w:val="single"/>
        </w:rPr>
        <w:t>Social Work Scholarship</w:t>
      </w:r>
      <w:r w:rsidR="00B91A74">
        <w:rPr>
          <w:rFonts w:ascii="Calibri" w:hAnsi="Calibri"/>
          <w:b/>
          <w:color w:val="7030A0"/>
          <w:sz w:val="28"/>
          <w:szCs w:val="28"/>
          <w:u w:val="single"/>
        </w:rPr>
        <w:t>s</w:t>
      </w:r>
      <w:r w:rsidRPr="00762E2A">
        <w:rPr>
          <w:rFonts w:ascii="Calibri" w:hAnsi="Calibri"/>
          <w:b/>
          <w:color w:val="7030A0"/>
          <w:sz w:val="28"/>
          <w:szCs w:val="28"/>
          <w:u w:val="single"/>
        </w:rPr>
        <w:t xml:space="preserve"> for </w:t>
      </w:r>
      <w:r w:rsidR="00885A5C">
        <w:rPr>
          <w:rFonts w:ascii="Calibri" w:hAnsi="Calibri"/>
          <w:b/>
          <w:color w:val="7030A0"/>
          <w:sz w:val="28"/>
          <w:szCs w:val="28"/>
          <w:u w:val="single"/>
        </w:rPr>
        <w:t xml:space="preserve">UW </w:t>
      </w:r>
      <w:r w:rsidR="00A16A30">
        <w:rPr>
          <w:rFonts w:ascii="Calibri" w:hAnsi="Calibri"/>
          <w:b/>
          <w:color w:val="7030A0"/>
          <w:sz w:val="28"/>
          <w:szCs w:val="28"/>
          <w:u w:val="single"/>
        </w:rPr>
        <w:t>Tacoma</w:t>
      </w:r>
      <w:r w:rsidRPr="00762E2A">
        <w:rPr>
          <w:rFonts w:ascii="Calibri" w:hAnsi="Calibri"/>
          <w:b/>
          <w:color w:val="7030A0"/>
          <w:sz w:val="28"/>
          <w:szCs w:val="28"/>
          <w:u w:val="single"/>
        </w:rPr>
        <w:t xml:space="preserve"> Social Work Students</w:t>
      </w:r>
    </w:p>
    <w:p w14:paraId="1D4E7BDA" w14:textId="77777777" w:rsidR="008D1BBA" w:rsidRDefault="008D1BBA" w:rsidP="008F5680">
      <w:pPr>
        <w:rPr>
          <w:rFonts w:ascii="Calibri" w:hAnsi="Calibri"/>
          <w:sz w:val="24"/>
          <w:szCs w:val="24"/>
        </w:rPr>
      </w:pPr>
    </w:p>
    <w:p w14:paraId="710E799E" w14:textId="3D068B64" w:rsidR="00DA61A4" w:rsidRDefault="008D1BBA" w:rsidP="008F5680">
      <w:pPr>
        <w:rPr>
          <w:rFonts w:ascii="Calibri" w:hAnsi="Calibri"/>
          <w:sz w:val="24"/>
          <w:szCs w:val="24"/>
        </w:rPr>
      </w:pPr>
      <w:r w:rsidRPr="008F5680">
        <w:rPr>
          <w:rFonts w:ascii="Calibri" w:hAnsi="Calibri"/>
          <w:sz w:val="24"/>
          <w:szCs w:val="24"/>
        </w:rPr>
        <w:t>As a result of generous donatio</w:t>
      </w:r>
      <w:r w:rsidR="0095067E">
        <w:rPr>
          <w:rFonts w:ascii="Calibri" w:hAnsi="Calibri"/>
          <w:sz w:val="24"/>
          <w:szCs w:val="24"/>
        </w:rPr>
        <w:t xml:space="preserve">ns to the </w:t>
      </w:r>
      <w:r w:rsidR="001440B9">
        <w:rPr>
          <w:rFonts w:ascii="Calibri" w:hAnsi="Calibri"/>
          <w:sz w:val="24"/>
          <w:szCs w:val="24"/>
        </w:rPr>
        <w:t>Social Work Program</w:t>
      </w:r>
      <w:r w:rsidR="00DA61A4">
        <w:rPr>
          <w:rFonts w:ascii="Calibri" w:hAnsi="Calibri"/>
          <w:sz w:val="24"/>
          <w:szCs w:val="24"/>
        </w:rPr>
        <w:t xml:space="preserve"> Student Scholarship F</w:t>
      </w:r>
      <w:r w:rsidR="0095067E">
        <w:rPr>
          <w:rFonts w:ascii="Calibri" w:hAnsi="Calibri"/>
          <w:sz w:val="24"/>
          <w:szCs w:val="24"/>
        </w:rPr>
        <w:t xml:space="preserve">und </w:t>
      </w:r>
      <w:r w:rsidRPr="008F5680">
        <w:rPr>
          <w:rFonts w:ascii="Calibri" w:hAnsi="Calibri"/>
          <w:sz w:val="24"/>
          <w:szCs w:val="24"/>
        </w:rPr>
        <w:t xml:space="preserve">the University of Washington </w:t>
      </w:r>
      <w:r w:rsidR="00885A5C">
        <w:rPr>
          <w:rFonts w:ascii="Calibri" w:hAnsi="Calibri"/>
          <w:sz w:val="24"/>
          <w:szCs w:val="24"/>
        </w:rPr>
        <w:t>Tacoma</w:t>
      </w:r>
      <w:r w:rsidRPr="008F5680">
        <w:rPr>
          <w:rFonts w:ascii="Calibri" w:hAnsi="Calibri"/>
          <w:sz w:val="24"/>
          <w:szCs w:val="24"/>
        </w:rPr>
        <w:t xml:space="preserve"> </w:t>
      </w:r>
      <w:r w:rsidR="00D051E9">
        <w:rPr>
          <w:rFonts w:ascii="Calibri" w:hAnsi="Calibri"/>
          <w:sz w:val="24"/>
          <w:szCs w:val="24"/>
        </w:rPr>
        <w:t>School of Social Work and Criminal Justice</w:t>
      </w:r>
      <w:r w:rsidRPr="008F5680">
        <w:rPr>
          <w:rFonts w:ascii="Calibri" w:hAnsi="Calibri"/>
          <w:sz w:val="24"/>
          <w:szCs w:val="24"/>
        </w:rPr>
        <w:t xml:space="preserve"> </w:t>
      </w:r>
      <w:r w:rsidR="0095067E">
        <w:rPr>
          <w:rFonts w:ascii="Calibri" w:hAnsi="Calibri"/>
          <w:sz w:val="24"/>
          <w:szCs w:val="24"/>
        </w:rPr>
        <w:t>makes scholarships available whenever possible</w:t>
      </w:r>
      <w:r w:rsidRPr="008F5680">
        <w:rPr>
          <w:rFonts w:ascii="Calibri" w:hAnsi="Calibri"/>
          <w:sz w:val="24"/>
          <w:szCs w:val="24"/>
        </w:rPr>
        <w:t xml:space="preserve">.  </w:t>
      </w:r>
      <w:r w:rsidR="0095067E">
        <w:rPr>
          <w:rFonts w:ascii="Calibri" w:hAnsi="Calibri"/>
          <w:sz w:val="24"/>
          <w:szCs w:val="24"/>
        </w:rPr>
        <w:t>These funds will go toward student tuition</w:t>
      </w:r>
      <w:r w:rsidR="00DA61A4">
        <w:rPr>
          <w:rFonts w:ascii="Calibri" w:hAnsi="Calibri"/>
          <w:sz w:val="24"/>
          <w:szCs w:val="24"/>
        </w:rPr>
        <w:t>, or other expenses as designated</w:t>
      </w:r>
      <w:r w:rsidR="0095067E">
        <w:rPr>
          <w:rFonts w:ascii="Calibri" w:hAnsi="Calibri"/>
          <w:sz w:val="24"/>
          <w:szCs w:val="24"/>
        </w:rPr>
        <w:t xml:space="preserve">.  </w:t>
      </w:r>
      <w:r w:rsidRPr="008F5680">
        <w:rPr>
          <w:rFonts w:ascii="Calibri" w:hAnsi="Calibri"/>
          <w:sz w:val="24"/>
          <w:szCs w:val="24"/>
        </w:rPr>
        <w:t xml:space="preserve">An announcement and call for applicants will go out over the </w:t>
      </w:r>
      <w:r w:rsidR="00B91A74">
        <w:rPr>
          <w:rFonts w:ascii="Calibri" w:hAnsi="Calibri"/>
          <w:sz w:val="24"/>
          <w:szCs w:val="24"/>
        </w:rPr>
        <w:t>MSW</w:t>
      </w:r>
      <w:r w:rsidR="00CE233B">
        <w:rPr>
          <w:rFonts w:ascii="Calibri" w:hAnsi="Calibri"/>
          <w:sz w:val="24"/>
          <w:szCs w:val="24"/>
        </w:rPr>
        <w:t xml:space="preserve"> student listserv when funds are available.  The amount and number of scholarships depends upon donations throughout the year.</w:t>
      </w:r>
      <w:r w:rsidR="008125AE">
        <w:rPr>
          <w:rFonts w:ascii="Calibri" w:hAnsi="Calibri"/>
          <w:sz w:val="24"/>
          <w:szCs w:val="24"/>
        </w:rPr>
        <w:t xml:space="preserve">  Other program specific scholarships may be available at different times.  Please check with the Program’s Scholarship Committee for availability during a given year.</w:t>
      </w:r>
    </w:p>
    <w:p w14:paraId="535C8D05" w14:textId="77777777" w:rsidR="00CE233B" w:rsidRDefault="00CE233B" w:rsidP="008F5680">
      <w:pPr>
        <w:rPr>
          <w:rFonts w:ascii="Calibri" w:hAnsi="Calibri"/>
          <w:sz w:val="24"/>
          <w:szCs w:val="24"/>
        </w:rPr>
      </w:pPr>
    </w:p>
    <w:p w14:paraId="209AE4F1" w14:textId="77777777" w:rsidR="008D1BBA" w:rsidRPr="006D45E9" w:rsidRDefault="008D1BBA" w:rsidP="008F5680">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Opportunities for Involvement</w:t>
      </w:r>
    </w:p>
    <w:p w14:paraId="714DA925" w14:textId="77777777" w:rsidR="008D1BBA" w:rsidRDefault="008D1BBA" w:rsidP="008F5680">
      <w:pPr>
        <w:rPr>
          <w:rFonts w:ascii="Calibri" w:hAnsi="Calibri"/>
          <w:sz w:val="24"/>
          <w:szCs w:val="24"/>
        </w:rPr>
      </w:pPr>
    </w:p>
    <w:p w14:paraId="4B5EE81A" w14:textId="5D4F3AD5" w:rsidR="008D1BBA" w:rsidRPr="00762E2A" w:rsidRDefault="008D1BBA" w:rsidP="008F5680">
      <w:pPr>
        <w:rPr>
          <w:rFonts w:ascii="Calibri" w:hAnsi="Calibri"/>
          <w:b/>
          <w:color w:val="7030A0"/>
          <w:sz w:val="28"/>
          <w:szCs w:val="28"/>
          <w:u w:val="single"/>
        </w:rPr>
      </w:pPr>
      <w:r w:rsidRPr="00762E2A">
        <w:rPr>
          <w:rFonts w:ascii="Calibri" w:hAnsi="Calibri"/>
          <w:b/>
          <w:color w:val="7030A0"/>
          <w:sz w:val="28"/>
          <w:szCs w:val="28"/>
          <w:u w:val="single"/>
        </w:rPr>
        <w:t>Phi Alpha Honor Society</w:t>
      </w:r>
    </w:p>
    <w:p w14:paraId="12FB0A6F" w14:textId="489C6A53" w:rsidR="008D1BBA" w:rsidRPr="00762E2A" w:rsidRDefault="008D1BBA" w:rsidP="008F5680">
      <w:pPr>
        <w:pStyle w:val="1SINGLESPACE"/>
        <w:spacing w:before="120"/>
        <w:rPr>
          <w:rFonts w:ascii="Calibri" w:hAnsi="Calibri"/>
          <w:sz w:val="24"/>
          <w:szCs w:val="24"/>
        </w:rPr>
      </w:pPr>
      <w:r w:rsidRPr="167CE348">
        <w:rPr>
          <w:rFonts w:ascii="Calibri" w:hAnsi="Calibri"/>
          <w:sz w:val="24"/>
          <w:szCs w:val="24"/>
        </w:rPr>
        <w:t xml:space="preserve">A national honor society for social work students, founded in 1960, Phi Alpha’s purpose is to provide a closer bond among students of social work and promote humanitarian goals and ideals. Phi Alpha fosters high standards of education for social workers and invites into membership those who have attained excellence in scholarship and achievement in social work. For more information on the Xi Pi Chapter at </w:t>
      </w:r>
      <w:r w:rsidR="00885A5C" w:rsidRPr="167CE348">
        <w:rPr>
          <w:rFonts w:ascii="Calibri" w:hAnsi="Calibri"/>
          <w:sz w:val="24"/>
          <w:szCs w:val="24"/>
        </w:rPr>
        <w:t>UW TACOMA</w:t>
      </w:r>
      <w:r w:rsidRPr="167CE348">
        <w:rPr>
          <w:rFonts w:ascii="Calibri" w:hAnsi="Calibri"/>
          <w:sz w:val="24"/>
          <w:szCs w:val="24"/>
        </w:rPr>
        <w:t xml:space="preserve"> visit </w:t>
      </w:r>
      <w:r w:rsidR="167CE348" w:rsidRPr="167CE348">
        <w:rPr>
          <w:rFonts w:ascii="Calibri" w:hAnsi="Calibri"/>
          <w:sz w:val="24"/>
          <w:szCs w:val="24"/>
        </w:rPr>
        <w:t xml:space="preserve"> https://www.tacoma.uw.edu/swcj/social-work-honor-society</w:t>
      </w:r>
      <w:r w:rsidR="00E94B91" w:rsidRPr="167CE348">
        <w:rPr>
          <w:rFonts w:ascii="Calibri" w:hAnsi="Calibri"/>
          <w:sz w:val="24"/>
          <w:szCs w:val="24"/>
        </w:rPr>
        <w:t xml:space="preserve"> </w:t>
      </w:r>
    </w:p>
    <w:p w14:paraId="43CC07C3" w14:textId="77777777" w:rsidR="008D1BBA" w:rsidRDefault="008D1BBA" w:rsidP="008F5680">
      <w:pPr>
        <w:rPr>
          <w:rFonts w:ascii="Calibri" w:hAnsi="Calibri"/>
          <w:sz w:val="24"/>
          <w:szCs w:val="24"/>
        </w:rPr>
      </w:pPr>
    </w:p>
    <w:p w14:paraId="0552899A" w14:textId="4390F08B" w:rsidR="008D1BBA" w:rsidRPr="00762E2A" w:rsidRDefault="008D1BBA" w:rsidP="008F5680">
      <w:pPr>
        <w:rPr>
          <w:rFonts w:ascii="Calibri" w:hAnsi="Calibri"/>
          <w:b/>
          <w:color w:val="7030A0"/>
          <w:sz w:val="28"/>
          <w:szCs w:val="28"/>
          <w:u w:val="single"/>
        </w:rPr>
      </w:pPr>
      <w:r w:rsidRPr="00762E2A">
        <w:rPr>
          <w:rFonts w:ascii="Calibri" w:hAnsi="Calibri"/>
          <w:b/>
          <w:color w:val="7030A0"/>
          <w:sz w:val="28"/>
          <w:szCs w:val="28"/>
          <w:u w:val="single"/>
        </w:rPr>
        <w:t>Student Social Work Organization (SSWO)</w:t>
      </w:r>
    </w:p>
    <w:p w14:paraId="4A75908B" w14:textId="77777777" w:rsidR="008D1BBA" w:rsidRDefault="008D1BBA" w:rsidP="008F5680">
      <w:pPr>
        <w:rPr>
          <w:rFonts w:ascii="Calibri" w:hAnsi="Calibri"/>
          <w:sz w:val="24"/>
          <w:szCs w:val="24"/>
        </w:rPr>
      </w:pPr>
    </w:p>
    <w:p w14:paraId="229694DD" w14:textId="2A68E54E" w:rsidR="00271209" w:rsidRDefault="008D1BBA" w:rsidP="008F5680">
      <w:pPr>
        <w:widowControl w:val="0"/>
        <w:rPr>
          <w:rFonts w:ascii="Calibri" w:hAnsi="Calibri"/>
          <w:sz w:val="24"/>
          <w:szCs w:val="24"/>
        </w:rPr>
      </w:pPr>
      <w:r w:rsidRPr="00762E2A">
        <w:rPr>
          <w:rFonts w:ascii="Calibri" w:hAnsi="Calibri"/>
          <w:sz w:val="24"/>
          <w:szCs w:val="24"/>
        </w:rPr>
        <w:t>The Student Social Work Organization (SSWO) is one of the most active organizations on campus. The SSWO’s mission is to “empower individuals, groups and communities towards social change by listening, advocating for social justice and serving our community with competence and integrity.”  Contact the Office of Student Involvement to get involved.</w:t>
      </w:r>
    </w:p>
    <w:p w14:paraId="1531AEE4" w14:textId="77777777" w:rsidR="00B57487" w:rsidRDefault="00B57487" w:rsidP="008F5680">
      <w:pPr>
        <w:widowControl w:val="0"/>
        <w:rPr>
          <w:rFonts w:ascii="Calibri" w:hAnsi="Calibri"/>
          <w:sz w:val="24"/>
          <w:szCs w:val="24"/>
        </w:rPr>
      </w:pPr>
    </w:p>
    <w:p w14:paraId="0AAEA4D9" w14:textId="2E0F143B" w:rsidR="008D1BBA" w:rsidRPr="00762E2A" w:rsidRDefault="008D1BBA" w:rsidP="008F5680">
      <w:pPr>
        <w:rPr>
          <w:rFonts w:ascii="Calibri" w:hAnsi="Calibri"/>
          <w:b/>
          <w:color w:val="7030A0"/>
          <w:sz w:val="28"/>
          <w:szCs w:val="28"/>
          <w:u w:val="single"/>
        </w:rPr>
      </w:pPr>
      <w:r w:rsidRPr="00762E2A">
        <w:rPr>
          <w:rFonts w:ascii="Calibri" w:hAnsi="Calibri"/>
          <w:b/>
          <w:color w:val="7030A0"/>
          <w:sz w:val="28"/>
          <w:szCs w:val="28"/>
          <w:u w:val="single"/>
        </w:rPr>
        <w:t>National Association of Social Workers (NASW)</w:t>
      </w:r>
    </w:p>
    <w:p w14:paraId="68F6C749" w14:textId="77777777" w:rsidR="008D1BBA" w:rsidRPr="00762E2A" w:rsidRDefault="008D1BBA" w:rsidP="008F5680">
      <w:pPr>
        <w:rPr>
          <w:rFonts w:ascii="Calibri" w:hAnsi="Calibri"/>
          <w:sz w:val="24"/>
          <w:szCs w:val="24"/>
        </w:rPr>
      </w:pPr>
    </w:p>
    <w:p w14:paraId="5E482D09" w14:textId="77777777" w:rsidR="008D1BBA" w:rsidRPr="00762E2A" w:rsidRDefault="00DA61A4" w:rsidP="008F5680">
      <w:pPr>
        <w:keepNext/>
        <w:keepLines/>
        <w:rPr>
          <w:rFonts w:ascii="Calibri" w:hAnsi="Calibri"/>
          <w:i/>
          <w:sz w:val="24"/>
          <w:szCs w:val="24"/>
        </w:rPr>
      </w:pPr>
      <w:r>
        <w:rPr>
          <w:rFonts w:ascii="Calibri" w:hAnsi="Calibri"/>
          <w:i/>
          <w:sz w:val="24"/>
          <w:szCs w:val="24"/>
        </w:rPr>
        <w:t>The o</w:t>
      </w:r>
      <w:r w:rsidR="008D1BBA" w:rsidRPr="00762E2A">
        <w:rPr>
          <w:rFonts w:ascii="Calibri" w:hAnsi="Calibri"/>
          <w:i/>
          <w:sz w:val="24"/>
          <w:szCs w:val="24"/>
        </w:rPr>
        <w:t>nly national organization serving needs of social work profession. Offers a wide range of professional services, benefits, and opportunities.  Reduced rates for students, by degree level.</w:t>
      </w:r>
    </w:p>
    <w:p w14:paraId="11F4933B" w14:textId="77777777" w:rsidR="008D1BBA" w:rsidRPr="00762E2A" w:rsidRDefault="008D1BBA" w:rsidP="167CE348">
      <w:pPr>
        <w:keepNext/>
        <w:keepLines/>
        <w:rPr>
          <w:rFonts w:ascii="Calibri" w:hAnsi="Calibri"/>
          <w:i/>
          <w:iCs/>
          <w:sz w:val="24"/>
          <w:szCs w:val="24"/>
        </w:rPr>
      </w:pPr>
    </w:p>
    <w:p w14:paraId="0F55CDE5" w14:textId="527D2D94" w:rsidR="167CE348" w:rsidRDefault="167CE348" w:rsidP="167CE348">
      <w:pPr>
        <w:keepNext/>
        <w:rPr>
          <w:rFonts w:ascii="Calibri" w:hAnsi="Calibri"/>
          <w:i/>
          <w:iCs/>
          <w:sz w:val="24"/>
          <w:szCs w:val="24"/>
        </w:rPr>
      </w:pPr>
      <w:r w:rsidRPr="167CE348">
        <w:rPr>
          <w:rFonts w:ascii="Calibri" w:hAnsi="Calibri"/>
          <w:i/>
          <w:iCs/>
          <w:sz w:val="24"/>
          <w:szCs w:val="24"/>
        </w:rPr>
        <w:t>Washington State Chapter</w:t>
      </w:r>
    </w:p>
    <w:p w14:paraId="6EC0F38E" w14:textId="464CAC53" w:rsidR="008D1BBA" w:rsidRPr="00762E2A" w:rsidRDefault="007C1961" w:rsidP="008F5680">
      <w:pPr>
        <w:rPr>
          <w:rFonts w:ascii="Calibri" w:hAnsi="Calibri"/>
          <w:sz w:val="24"/>
          <w:szCs w:val="24"/>
        </w:rPr>
      </w:pPr>
      <w:r w:rsidRPr="167CE348">
        <w:rPr>
          <w:rFonts w:ascii="Calibri" w:hAnsi="Calibri"/>
          <w:sz w:val="24"/>
          <w:szCs w:val="24"/>
        </w:rPr>
        <w:t xml:space="preserve">522 N 85th St. Suite B100, </w:t>
      </w:r>
      <w:r w:rsidR="008575E4" w:rsidRPr="167CE348">
        <w:rPr>
          <w:rFonts w:ascii="Calibri" w:hAnsi="Calibri"/>
          <w:sz w:val="24"/>
          <w:szCs w:val="24"/>
        </w:rPr>
        <w:t xml:space="preserve">Seattle, WA 98103, </w:t>
      </w:r>
      <w:r w:rsidR="008D1BBA" w:rsidRPr="167CE348">
        <w:rPr>
          <w:rFonts w:ascii="Calibri" w:hAnsi="Calibri"/>
          <w:sz w:val="24"/>
          <w:szCs w:val="24"/>
        </w:rPr>
        <w:t xml:space="preserve">206-706-7084, </w:t>
      </w:r>
      <w:r w:rsidR="008D1BBA">
        <w:br/>
      </w:r>
      <w:r w:rsidR="008D1BBA" w:rsidRPr="167CE348">
        <w:rPr>
          <w:rFonts w:ascii="Calibri" w:hAnsi="Calibri"/>
          <w:sz w:val="24"/>
          <w:szCs w:val="24"/>
        </w:rPr>
        <w:t xml:space="preserve">email:  </w:t>
      </w:r>
      <w:hyperlink r:id="rId32" w:history="1">
        <w:r w:rsidR="008D1BBA" w:rsidRPr="167CE348">
          <w:rPr>
            <w:rStyle w:val="Hyperlink"/>
            <w:rFonts w:ascii="Calibri" w:hAnsi="Calibri"/>
            <w:sz w:val="24"/>
            <w:szCs w:val="24"/>
          </w:rPr>
          <w:t>info@nasw-wa.org</w:t>
        </w:r>
      </w:hyperlink>
      <w:r w:rsidR="008D1BBA" w:rsidRPr="167CE348">
        <w:rPr>
          <w:rFonts w:ascii="Calibri" w:hAnsi="Calibri"/>
          <w:sz w:val="24"/>
          <w:szCs w:val="24"/>
        </w:rPr>
        <w:t xml:space="preserve"> </w:t>
      </w:r>
    </w:p>
    <w:p w14:paraId="7B4C8678" w14:textId="77777777" w:rsidR="008D1BBA" w:rsidRPr="00762E2A" w:rsidRDefault="008D1BBA" w:rsidP="008F5680">
      <w:pPr>
        <w:keepNext/>
        <w:keepLines/>
        <w:rPr>
          <w:rFonts w:ascii="Calibri" w:hAnsi="Calibri"/>
          <w:sz w:val="24"/>
          <w:szCs w:val="24"/>
        </w:rPr>
      </w:pPr>
      <w:r w:rsidRPr="167CE348">
        <w:rPr>
          <w:rFonts w:ascii="Calibri" w:hAnsi="Calibri"/>
          <w:sz w:val="24"/>
          <w:szCs w:val="24"/>
        </w:rPr>
        <w:t xml:space="preserve">Chapter Website: </w:t>
      </w:r>
      <w:hyperlink r:id="rId33">
        <w:r w:rsidRPr="167CE348">
          <w:rPr>
            <w:rStyle w:val="Hyperlink"/>
            <w:rFonts w:ascii="Calibri" w:hAnsi="Calibri"/>
            <w:sz w:val="24"/>
            <w:szCs w:val="24"/>
          </w:rPr>
          <w:t>www.nasw-wa.org/</w:t>
        </w:r>
      </w:hyperlink>
    </w:p>
    <w:p w14:paraId="09D12D33" w14:textId="609A9888" w:rsidR="167CE348" w:rsidRDefault="167CE348" w:rsidP="167CE348">
      <w:pPr>
        <w:keepNext/>
        <w:rPr>
          <w:szCs w:val="22"/>
        </w:rPr>
      </w:pPr>
      <w:r w:rsidRPr="167CE348">
        <w:rPr>
          <w:szCs w:val="22"/>
        </w:rPr>
        <w:t>National Address</w:t>
      </w:r>
    </w:p>
    <w:p w14:paraId="41CF9B69" w14:textId="56DB0298" w:rsidR="008D1BBA" w:rsidRPr="00762E2A" w:rsidRDefault="00A16A30" w:rsidP="008F5680">
      <w:pPr>
        <w:keepNext/>
        <w:keepLines/>
        <w:rPr>
          <w:rFonts w:ascii="Calibri" w:hAnsi="Calibri"/>
          <w:sz w:val="24"/>
          <w:szCs w:val="24"/>
        </w:rPr>
      </w:pPr>
      <w:r w:rsidRPr="167CE348">
        <w:rPr>
          <w:rFonts w:ascii="Calibri" w:hAnsi="Calibri"/>
          <w:sz w:val="24"/>
          <w:szCs w:val="24"/>
        </w:rPr>
        <w:t>750 First Street NE, Ste 8</w:t>
      </w:r>
      <w:r w:rsidR="008D1BBA" w:rsidRPr="167CE348">
        <w:rPr>
          <w:rFonts w:ascii="Calibri" w:hAnsi="Calibri"/>
          <w:sz w:val="24"/>
          <w:szCs w:val="24"/>
        </w:rPr>
        <w:t>00, Washington, DC 20</w:t>
      </w:r>
      <w:r w:rsidRPr="167CE348">
        <w:rPr>
          <w:rFonts w:ascii="Calibri" w:hAnsi="Calibri"/>
          <w:sz w:val="24"/>
          <w:szCs w:val="24"/>
        </w:rPr>
        <w:t>0</w:t>
      </w:r>
      <w:r w:rsidR="008D1BBA" w:rsidRPr="167CE348">
        <w:rPr>
          <w:rFonts w:ascii="Calibri" w:hAnsi="Calibri"/>
          <w:sz w:val="24"/>
          <w:szCs w:val="24"/>
        </w:rPr>
        <w:t>02</w:t>
      </w:r>
    </w:p>
    <w:p w14:paraId="5489E1B0" w14:textId="77777777" w:rsidR="008D1BBA" w:rsidRPr="00762E2A" w:rsidRDefault="008D1BBA" w:rsidP="008F5680">
      <w:pPr>
        <w:keepNext/>
        <w:keepLines/>
        <w:rPr>
          <w:rFonts w:ascii="Calibri" w:hAnsi="Calibri"/>
          <w:sz w:val="24"/>
          <w:szCs w:val="24"/>
        </w:rPr>
      </w:pPr>
      <w:r w:rsidRPr="00762E2A">
        <w:rPr>
          <w:rFonts w:ascii="Calibri" w:hAnsi="Calibri"/>
          <w:sz w:val="24"/>
          <w:szCs w:val="24"/>
        </w:rPr>
        <w:t xml:space="preserve">Website (includes on-line membership application):  </w:t>
      </w:r>
      <w:hyperlink r:id="rId34" w:history="1">
        <w:r w:rsidRPr="00762E2A">
          <w:rPr>
            <w:rStyle w:val="Hyperlink"/>
            <w:rFonts w:ascii="Calibri" w:hAnsi="Calibri"/>
            <w:sz w:val="24"/>
            <w:szCs w:val="24"/>
          </w:rPr>
          <w:t>www.naswdc.org/</w:t>
        </w:r>
      </w:hyperlink>
    </w:p>
    <w:p w14:paraId="48A3EEE9" w14:textId="77777777" w:rsidR="008D1BBA" w:rsidRPr="00762E2A" w:rsidRDefault="008D1BBA" w:rsidP="008F5680">
      <w:pPr>
        <w:keepNext/>
        <w:keepLines/>
        <w:rPr>
          <w:rFonts w:ascii="Calibri" w:hAnsi="Calibri"/>
          <w:sz w:val="24"/>
          <w:szCs w:val="24"/>
        </w:rPr>
      </w:pPr>
      <w:r w:rsidRPr="00762E2A">
        <w:rPr>
          <w:rFonts w:ascii="Calibri" w:hAnsi="Calibri"/>
          <w:sz w:val="24"/>
          <w:szCs w:val="24"/>
        </w:rPr>
        <w:t>Toll-free number for mem</w:t>
      </w:r>
      <w:r w:rsidR="00A16A30">
        <w:rPr>
          <w:rFonts w:ascii="Calibri" w:hAnsi="Calibri"/>
          <w:sz w:val="24"/>
          <w:szCs w:val="24"/>
        </w:rPr>
        <w:t>bership information:  1-800-742-</w:t>
      </w:r>
      <w:r w:rsidRPr="00762E2A">
        <w:rPr>
          <w:rFonts w:ascii="Calibri" w:hAnsi="Calibri"/>
          <w:sz w:val="24"/>
          <w:szCs w:val="24"/>
        </w:rPr>
        <w:t>4089</w:t>
      </w:r>
    </w:p>
    <w:p w14:paraId="54112F8B" w14:textId="6A58CCB5" w:rsidR="008D1BBA" w:rsidRDefault="008D1BBA" w:rsidP="008F5680">
      <w:pPr>
        <w:rPr>
          <w:rFonts w:ascii="Calibri" w:hAnsi="Calibri"/>
          <w:sz w:val="24"/>
          <w:szCs w:val="24"/>
        </w:rPr>
      </w:pPr>
    </w:p>
    <w:p w14:paraId="6BB23762" w14:textId="2F039F91" w:rsidR="003A67A4" w:rsidRDefault="003A67A4" w:rsidP="008F5680">
      <w:pPr>
        <w:rPr>
          <w:rFonts w:ascii="Calibri" w:hAnsi="Calibri"/>
          <w:sz w:val="24"/>
          <w:szCs w:val="24"/>
        </w:rPr>
      </w:pPr>
    </w:p>
    <w:p w14:paraId="390D45FB" w14:textId="77777777" w:rsidR="003A67A4" w:rsidRDefault="003A67A4" w:rsidP="008F5680">
      <w:pPr>
        <w:rPr>
          <w:rFonts w:ascii="Calibri" w:hAnsi="Calibri"/>
          <w:sz w:val="24"/>
          <w:szCs w:val="24"/>
        </w:rPr>
      </w:pPr>
    </w:p>
    <w:p w14:paraId="3259CB9A" w14:textId="1387E624" w:rsidR="008D1BBA" w:rsidRPr="00762E2A" w:rsidRDefault="008D1BBA" w:rsidP="008F5680">
      <w:pPr>
        <w:rPr>
          <w:rFonts w:ascii="Calibri" w:hAnsi="Calibri"/>
          <w:b/>
          <w:color w:val="7030A0"/>
          <w:sz w:val="28"/>
          <w:szCs w:val="28"/>
          <w:u w:val="single"/>
        </w:rPr>
      </w:pPr>
      <w:r w:rsidRPr="00762E2A">
        <w:rPr>
          <w:rFonts w:ascii="Calibri" w:hAnsi="Calibri"/>
          <w:b/>
          <w:color w:val="7030A0"/>
          <w:sz w:val="28"/>
          <w:szCs w:val="28"/>
          <w:u w:val="single"/>
        </w:rPr>
        <w:t>UW Alumni Association</w:t>
      </w:r>
    </w:p>
    <w:p w14:paraId="39E4A032" w14:textId="77777777" w:rsidR="008D1BBA" w:rsidRPr="00762E2A" w:rsidRDefault="008D1BBA" w:rsidP="008F5680">
      <w:pPr>
        <w:rPr>
          <w:rFonts w:ascii="Calibri" w:hAnsi="Calibri"/>
          <w:sz w:val="24"/>
          <w:szCs w:val="24"/>
        </w:rPr>
      </w:pPr>
    </w:p>
    <w:p w14:paraId="12E2826C" w14:textId="77777777" w:rsidR="008D1BBA" w:rsidRPr="00762E2A" w:rsidRDefault="008D1BBA" w:rsidP="008F5680">
      <w:pPr>
        <w:keepNext/>
        <w:keepLines/>
        <w:rPr>
          <w:rFonts w:ascii="Calibri" w:hAnsi="Calibri"/>
          <w:i/>
          <w:sz w:val="24"/>
          <w:szCs w:val="24"/>
        </w:rPr>
      </w:pPr>
      <w:r w:rsidRPr="00762E2A">
        <w:rPr>
          <w:rFonts w:ascii="Calibri" w:hAnsi="Calibri"/>
          <w:i/>
          <w:sz w:val="24"/>
          <w:szCs w:val="24"/>
        </w:rPr>
        <w:t>Provides programming and events linking alumni and students.</w:t>
      </w:r>
    </w:p>
    <w:p w14:paraId="5B759ECE" w14:textId="4D4292E3" w:rsidR="008D1BBA" w:rsidRDefault="008D1BBA" w:rsidP="008F5680">
      <w:pPr>
        <w:rPr>
          <w:rStyle w:val="Hyperlink"/>
          <w:rFonts w:ascii="Calibri" w:hAnsi="Calibri"/>
          <w:sz w:val="24"/>
          <w:szCs w:val="24"/>
        </w:rPr>
      </w:pPr>
      <w:r w:rsidRPr="00762E2A">
        <w:rPr>
          <w:rFonts w:ascii="Calibri" w:hAnsi="Calibri"/>
          <w:sz w:val="24"/>
          <w:szCs w:val="24"/>
        </w:rPr>
        <w:t xml:space="preserve">206-543-0540 or 1-800-AUW-ALUM Website: </w:t>
      </w:r>
      <w:hyperlink r:id="rId35" w:history="1">
        <w:r w:rsidRPr="00762E2A">
          <w:rPr>
            <w:rStyle w:val="Hyperlink"/>
            <w:rFonts w:ascii="Calibri" w:hAnsi="Calibri"/>
            <w:sz w:val="24"/>
            <w:szCs w:val="24"/>
          </w:rPr>
          <w:t>www.washington.edu/alumni</w:t>
        </w:r>
      </w:hyperlink>
    </w:p>
    <w:p w14:paraId="0E09ED1A" w14:textId="2DD9C1BB" w:rsidR="003A67A4" w:rsidRDefault="003A67A4" w:rsidP="008F5680">
      <w:pPr>
        <w:rPr>
          <w:rStyle w:val="Hyperlink"/>
          <w:rFonts w:ascii="Calibri" w:hAnsi="Calibri"/>
          <w:sz w:val="24"/>
          <w:szCs w:val="24"/>
        </w:rPr>
      </w:pPr>
    </w:p>
    <w:p w14:paraId="15EA011F" w14:textId="77777777" w:rsidR="003A67A4" w:rsidRPr="00403F05" w:rsidRDefault="003A67A4" w:rsidP="008F5680"/>
    <w:p w14:paraId="4A5A1DED" w14:textId="77777777" w:rsidR="008D1BBA" w:rsidRPr="0093008A" w:rsidRDefault="008D1BBA" w:rsidP="00311E79">
      <w:pPr>
        <w:pBdr>
          <w:top w:val="single" w:sz="4" w:space="1" w:color="auto"/>
          <w:left w:val="single" w:sz="4" w:space="4" w:color="auto"/>
          <w:bottom w:val="single" w:sz="4" w:space="1" w:color="auto"/>
          <w:right w:val="single" w:sz="4" w:space="4" w:color="auto"/>
        </w:pBdr>
        <w:shd w:val="clear" w:color="auto" w:fill="FFFFFF"/>
        <w:jc w:val="center"/>
        <w:rPr>
          <w:rFonts w:ascii="Calibri" w:hAnsi="Calibri"/>
          <w:b/>
          <w:color w:val="7030A0"/>
          <w:sz w:val="48"/>
          <w:szCs w:val="48"/>
        </w:rPr>
      </w:pPr>
      <w:r>
        <w:rPr>
          <w:rFonts w:ascii="Calibri" w:hAnsi="Calibri"/>
          <w:b/>
          <w:color w:val="7030A0"/>
          <w:sz w:val="48"/>
          <w:szCs w:val="48"/>
        </w:rPr>
        <w:t>Standards of Conduct and Grievance Procedures</w:t>
      </w:r>
    </w:p>
    <w:p w14:paraId="348F38CD" w14:textId="77777777" w:rsidR="008D1BBA" w:rsidRDefault="008D1BBA" w:rsidP="008F5680">
      <w:pPr>
        <w:rPr>
          <w:rFonts w:ascii="Calibri" w:hAnsi="Calibri"/>
          <w:sz w:val="24"/>
          <w:szCs w:val="24"/>
        </w:rPr>
      </w:pPr>
    </w:p>
    <w:p w14:paraId="151AFA5D" w14:textId="77777777" w:rsidR="004253BB" w:rsidRDefault="008D1BBA" w:rsidP="00311E79">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Academic Performance and Conduct That May Result</w:t>
      </w:r>
    </w:p>
    <w:p w14:paraId="7582DB06" w14:textId="07063B3B" w:rsidR="008D1BBA" w:rsidRPr="006D45E9" w:rsidRDefault="008D1BBA" w:rsidP="00311E79">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in a</w:t>
      </w:r>
      <w:r w:rsidR="004253BB">
        <w:rPr>
          <w:rFonts w:ascii="Calibri" w:hAnsi="Calibri"/>
          <w:b/>
          <w:sz w:val="36"/>
          <w:szCs w:val="36"/>
        </w:rPr>
        <w:t xml:space="preserve"> </w:t>
      </w:r>
      <w:r>
        <w:rPr>
          <w:rFonts w:ascii="Calibri" w:hAnsi="Calibri"/>
          <w:b/>
          <w:sz w:val="36"/>
          <w:szCs w:val="36"/>
        </w:rPr>
        <w:t>Review and Possible Dismissal</w:t>
      </w:r>
    </w:p>
    <w:p w14:paraId="38196B1E" w14:textId="77777777" w:rsidR="008D1BBA" w:rsidRDefault="008D1BBA" w:rsidP="008F5680">
      <w:pPr>
        <w:rPr>
          <w:rFonts w:ascii="Calibri" w:hAnsi="Calibri"/>
          <w:sz w:val="24"/>
          <w:szCs w:val="24"/>
        </w:rPr>
      </w:pPr>
    </w:p>
    <w:p w14:paraId="422F3424" w14:textId="77777777" w:rsidR="008D1BBA" w:rsidRPr="00311E79" w:rsidRDefault="008D1BBA" w:rsidP="00311E79">
      <w:pPr>
        <w:autoSpaceDE w:val="0"/>
        <w:autoSpaceDN w:val="0"/>
        <w:adjustRightInd w:val="0"/>
        <w:rPr>
          <w:rFonts w:ascii="Calibri" w:hAnsi="Calibri" w:cs="Calibri"/>
          <w:color w:val="000000"/>
          <w:sz w:val="24"/>
          <w:szCs w:val="24"/>
        </w:rPr>
      </w:pPr>
      <w:r w:rsidRPr="00311E79">
        <w:rPr>
          <w:rFonts w:ascii="Calibri" w:hAnsi="Calibri" w:cs="Calibri"/>
          <w:color w:val="000000"/>
          <w:sz w:val="24"/>
          <w:szCs w:val="24"/>
        </w:rPr>
        <w:t xml:space="preserve">Students may be terminated from the UW </w:t>
      </w:r>
      <w:r w:rsidR="00885A5C">
        <w:rPr>
          <w:rFonts w:ascii="Calibri" w:hAnsi="Calibri" w:cs="Calibri"/>
          <w:color w:val="000000"/>
          <w:sz w:val="24"/>
          <w:szCs w:val="24"/>
        </w:rPr>
        <w:t>Tacoma</w:t>
      </w:r>
      <w:r w:rsidRPr="00311E79">
        <w:rPr>
          <w:rFonts w:ascii="Calibri" w:hAnsi="Calibri" w:cs="Calibri"/>
          <w:color w:val="000000"/>
          <w:sz w:val="24"/>
          <w:szCs w:val="24"/>
        </w:rPr>
        <w:t xml:space="preserve"> MSW Program for any of the following: </w:t>
      </w:r>
    </w:p>
    <w:p w14:paraId="27F0258B" w14:textId="77777777" w:rsidR="008D1BBA" w:rsidRPr="00311E79" w:rsidRDefault="008D1BBA" w:rsidP="00311E79">
      <w:pPr>
        <w:autoSpaceDE w:val="0"/>
        <w:autoSpaceDN w:val="0"/>
        <w:adjustRightInd w:val="0"/>
        <w:rPr>
          <w:rFonts w:ascii="Calibri" w:hAnsi="Calibri" w:cs="Calibri"/>
          <w:color w:val="000000"/>
          <w:sz w:val="24"/>
          <w:szCs w:val="24"/>
        </w:rPr>
      </w:pPr>
    </w:p>
    <w:p w14:paraId="42DCFE84" w14:textId="77777777" w:rsidR="008D1BBA" w:rsidRPr="00311E79" w:rsidRDefault="008D1BBA" w:rsidP="00FB0270">
      <w:pPr>
        <w:numPr>
          <w:ilvl w:val="0"/>
          <w:numId w:val="37"/>
        </w:numPr>
        <w:autoSpaceDE w:val="0"/>
        <w:autoSpaceDN w:val="0"/>
        <w:adjustRightInd w:val="0"/>
        <w:ind w:left="360" w:hanging="360"/>
        <w:rPr>
          <w:rFonts w:ascii="Calibri" w:hAnsi="Calibri" w:cs="Calibri"/>
          <w:color w:val="000000"/>
          <w:sz w:val="24"/>
          <w:szCs w:val="24"/>
        </w:rPr>
      </w:pPr>
      <w:r w:rsidRPr="00311E79">
        <w:rPr>
          <w:rFonts w:ascii="Calibri" w:hAnsi="Calibri" w:cs="Calibri"/>
          <w:color w:val="000000"/>
          <w:sz w:val="24"/>
          <w:szCs w:val="24"/>
        </w:rPr>
        <w:t xml:space="preserve">Failure to meet or maintain academic standards as established by the University and the School of Social Work and the UW </w:t>
      </w:r>
      <w:r w:rsidR="00885A5C">
        <w:rPr>
          <w:rFonts w:ascii="Calibri" w:hAnsi="Calibri" w:cs="Calibri"/>
          <w:color w:val="000000"/>
          <w:sz w:val="24"/>
          <w:szCs w:val="24"/>
        </w:rPr>
        <w:t>Tacoma</w:t>
      </w:r>
      <w:r w:rsidRPr="00311E79">
        <w:rPr>
          <w:rFonts w:ascii="Calibri" w:hAnsi="Calibri" w:cs="Calibri"/>
          <w:color w:val="000000"/>
          <w:sz w:val="24"/>
          <w:szCs w:val="24"/>
        </w:rPr>
        <w:t xml:space="preserve"> MSW Program in </w:t>
      </w:r>
      <w:r w:rsidR="00885A5C">
        <w:rPr>
          <w:rFonts w:ascii="Calibri" w:hAnsi="Calibri" w:cs="Calibri"/>
          <w:color w:val="000000"/>
          <w:sz w:val="24"/>
          <w:szCs w:val="24"/>
        </w:rPr>
        <w:t>Tacoma</w:t>
      </w:r>
      <w:r w:rsidRPr="00311E79">
        <w:rPr>
          <w:rFonts w:ascii="Calibri" w:hAnsi="Calibri" w:cs="Calibri"/>
          <w:color w:val="000000"/>
          <w:sz w:val="24"/>
          <w:szCs w:val="24"/>
        </w:rPr>
        <w:t>. (This is automatic and may take place without a review or further procedure.).</w:t>
      </w:r>
    </w:p>
    <w:p w14:paraId="331CF08F" w14:textId="77777777" w:rsidR="008D1BBA" w:rsidRPr="00311E79" w:rsidRDefault="008D1BBA" w:rsidP="00311E79">
      <w:pPr>
        <w:autoSpaceDE w:val="0"/>
        <w:autoSpaceDN w:val="0"/>
        <w:adjustRightInd w:val="0"/>
        <w:ind w:left="360"/>
        <w:rPr>
          <w:rFonts w:ascii="Calibri" w:hAnsi="Calibri" w:cs="Calibri"/>
          <w:color w:val="000000"/>
          <w:sz w:val="24"/>
          <w:szCs w:val="24"/>
        </w:rPr>
      </w:pPr>
    </w:p>
    <w:p w14:paraId="78457949" w14:textId="77777777" w:rsidR="008D1BBA" w:rsidRPr="00311E79" w:rsidRDefault="008D1BBA" w:rsidP="00FB0270">
      <w:pPr>
        <w:numPr>
          <w:ilvl w:val="0"/>
          <w:numId w:val="37"/>
        </w:numPr>
        <w:autoSpaceDE w:val="0"/>
        <w:autoSpaceDN w:val="0"/>
        <w:adjustRightInd w:val="0"/>
        <w:ind w:left="360" w:hanging="360"/>
        <w:rPr>
          <w:rFonts w:ascii="Calibri" w:hAnsi="Calibri" w:cs="Calibri"/>
          <w:color w:val="000000"/>
          <w:sz w:val="24"/>
          <w:szCs w:val="24"/>
        </w:rPr>
      </w:pPr>
      <w:r w:rsidRPr="00311E79">
        <w:rPr>
          <w:rFonts w:ascii="Calibri" w:hAnsi="Calibri" w:cs="Calibri"/>
          <w:color w:val="000000"/>
          <w:sz w:val="24"/>
          <w:szCs w:val="24"/>
        </w:rPr>
        <w:t>Academic cheating, lying, or plagiarism.</w:t>
      </w:r>
    </w:p>
    <w:p w14:paraId="1C4ACF78" w14:textId="77777777" w:rsidR="008D1BBA" w:rsidRPr="00311E79" w:rsidRDefault="008D1BBA" w:rsidP="00311E79">
      <w:pPr>
        <w:autoSpaceDE w:val="0"/>
        <w:autoSpaceDN w:val="0"/>
        <w:adjustRightInd w:val="0"/>
        <w:ind w:left="360"/>
        <w:rPr>
          <w:rFonts w:ascii="Calibri" w:hAnsi="Calibri" w:cs="Calibri"/>
          <w:color w:val="000000"/>
          <w:sz w:val="24"/>
          <w:szCs w:val="24"/>
        </w:rPr>
      </w:pPr>
    </w:p>
    <w:p w14:paraId="7D06026F" w14:textId="2AFF5763" w:rsidR="008D1BBA" w:rsidRPr="00311E79" w:rsidRDefault="008D1BBA" w:rsidP="167CE348">
      <w:pPr>
        <w:numPr>
          <w:ilvl w:val="0"/>
          <w:numId w:val="37"/>
        </w:numPr>
        <w:autoSpaceDE w:val="0"/>
        <w:autoSpaceDN w:val="0"/>
        <w:adjustRightInd w:val="0"/>
        <w:ind w:left="360" w:hanging="360"/>
        <w:rPr>
          <w:rFonts w:ascii="Calibri" w:hAnsi="Calibri" w:cs="Calibri"/>
          <w:color w:val="000000"/>
          <w:sz w:val="24"/>
          <w:szCs w:val="24"/>
        </w:rPr>
      </w:pPr>
      <w:r w:rsidRPr="167CE348">
        <w:rPr>
          <w:rFonts w:ascii="Calibri" w:hAnsi="Calibri" w:cs="Calibri"/>
          <w:color w:val="000000" w:themeColor="text1"/>
          <w:sz w:val="24"/>
          <w:szCs w:val="24"/>
        </w:rPr>
        <w:t xml:space="preserve">Behavior judged to be in violation of the NASW Code of Ethics (available at </w:t>
      </w:r>
      <w:r w:rsidR="167CE348" w:rsidRPr="167CE348">
        <w:rPr>
          <w:rFonts w:ascii="Calibri" w:hAnsi="Calibri" w:cs="Calibri"/>
          <w:sz w:val="24"/>
          <w:szCs w:val="24"/>
        </w:rPr>
        <w:t xml:space="preserve"> https://www.socialworkers.org/about/ethics/code-of-ethics</w:t>
      </w:r>
      <w:r w:rsidR="005379AC" w:rsidRPr="167CE348">
        <w:rPr>
          <w:rFonts w:ascii="Calibri" w:hAnsi="Calibri" w:cs="Calibri"/>
          <w:color w:val="000000" w:themeColor="text1"/>
          <w:sz w:val="24"/>
          <w:szCs w:val="24"/>
        </w:rPr>
        <w:t xml:space="preserve">) </w:t>
      </w:r>
      <w:r w:rsidRPr="167CE348">
        <w:rPr>
          <w:rFonts w:ascii="Calibri" w:hAnsi="Calibri" w:cs="Calibri"/>
          <w:color w:val="000000" w:themeColor="text1"/>
          <w:sz w:val="24"/>
          <w:szCs w:val="24"/>
        </w:rPr>
        <w:t>or unprofessional conduct as specified by RCW 18.130.180 Unprofessional Conduct, Regulation of Health Professions-Uniform Disciplinary A</w:t>
      </w:r>
      <w:r w:rsidR="00134673" w:rsidRPr="167CE348">
        <w:rPr>
          <w:rFonts w:ascii="Calibri" w:hAnsi="Calibri" w:cs="Calibri"/>
          <w:color w:val="000000" w:themeColor="text1"/>
          <w:sz w:val="24"/>
          <w:szCs w:val="24"/>
        </w:rPr>
        <w:t xml:space="preserve">ct, Revised Code of Washington </w:t>
      </w:r>
      <w:r w:rsidRPr="167CE348">
        <w:rPr>
          <w:rFonts w:ascii="Calibri" w:hAnsi="Calibri" w:cs="Calibri"/>
          <w:color w:val="000000" w:themeColor="text1"/>
          <w:sz w:val="24"/>
          <w:szCs w:val="24"/>
        </w:rPr>
        <w:t xml:space="preserve">available at </w:t>
      </w:r>
      <w:hyperlink r:id="rId36">
        <w:r w:rsidR="00134673" w:rsidRPr="167CE348">
          <w:rPr>
            <w:rStyle w:val="Hyperlink"/>
            <w:rFonts w:ascii="Calibri" w:hAnsi="Calibri" w:cs="Calibri"/>
            <w:sz w:val="24"/>
            <w:szCs w:val="24"/>
          </w:rPr>
          <w:t>http://app.leg.wa.gov/RCW/default.aspx?cite=18.130.180</w:t>
        </w:r>
      </w:hyperlink>
      <w:r w:rsidRPr="167CE348">
        <w:rPr>
          <w:rFonts w:ascii="Calibri" w:hAnsi="Calibri" w:cs="Calibri"/>
          <w:color w:val="000000" w:themeColor="text1"/>
          <w:sz w:val="24"/>
          <w:szCs w:val="24"/>
        </w:rPr>
        <w:t xml:space="preserve">.* </w:t>
      </w:r>
    </w:p>
    <w:p w14:paraId="6A986657" w14:textId="77777777" w:rsidR="008D1BBA" w:rsidRPr="00311E79" w:rsidRDefault="008D1BBA" w:rsidP="00311E79">
      <w:pPr>
        <w:autoSpaceDE w:val="0"/>
        <w:autoSpaceDN w:val="0"/>
        <w:adjustRightInd w:val="0"/>
        <w:ind w:left="360"/>
        <w:rPr>
          <w:rFonts w:ascii="Calibri" w:hAnsi="Calibri" w:cs="Calibri"/>
          <w:color w:val="000000"/>
          <w:sz w:val="24"/>
          <w:szCs w:val="24"/>
        </w:rPr>
      </w:pPr>
    </w:p>
    <w:p w14:paraId="739B07EC" w14:textId="77777777" w:rsidR="008D1BBA" w:rsidRPr="00311E79" w:rsidRDefault="008D1BBA" w:rsidP="00FB0270">
      <w:pPr>
        <w:numPr>
          <w:ilvl w:val="0"/>
          <w:numId w:val="37"/>
        </w:numPr>
        <w:autoSpaceDE w:val="0"/>
        <w:autoSpaceDN w:val="0"/>
        <w:adjustRightInd w:val="0"/>
        <w:ind w:left="360" w:hanging="360"/>
        <w:rPr>
          <w:rFonts w:ascii="Calibri" w:hAnsi="Calibri" w:cs="Calibri"/>
          <w:color w:val="000000"/>
          <w:sz w:val="24"/>
          <w:szCs w:val="24"/>
        </w:rPr>
      </w:pPr>
      <w:r w:rsidRPr="167CE348">
        <w:rPr>
          <w:rFonts w:ascii="Calibri" w:hAnsi="Calibri" w:cs="Calibri"/>
          <w:color w:val="000000" w:themeColor="text1"/>
          <w:sz w:val="24"/>
          <w:szCs w:val="24"/>
        </w:rPr>
        <w:t xml:space="preserve">Documented evidence of conviction of a criminal act occurring during the course of study, or which occurred prior to admission to the UW </w:t>
      </w:r>
      <w:r w:rsidR="00885A5C" w:rsidRPr="167CE348">
        <w:rPr>
          <w:rFonts w:ascii="Calibri" w:hAnsi="Calibri" w:cs="Calibri"/>
          <w:color w:val="000000" w:themeColor="text1"/>
          <w:sz w:val="24"/>
          <w:szCs w:val="24"/>
        </w:rPr>
        <w:t>Tacoma</w:t>
      </w:r>
      <w:r w:rsidRPr="167CE348">
        <w:rPr>
          <w:rFonts w:ascii="Calibri" w:hAnsi="Calibri" w:cs="Calibri"/>
          <w:color w:val="000000" w:themeColor="text1"/>
          <w:sz w:val="24"/>
          <w:szCs w:val="24"/>
        </w:rPr>
        <w:t xml:space="preserve"> MSW Program and became known after admission. </w:t>
      </w:r>
    </w:p>
    <w:p w14:paraId="1D8BCD4A" w14:textId="77777777" w:rsidR="008D1BBA" w:rsidRPr="00311E79" w:rsidRDefault="008D1BBA" w:rsidP="00311E79">
      <w:pPr>
        <w:autoSpaceDE w:val="0"/>
        <w:autoSpaceDN w:val="0"/>
        <w:adjustRightInd w:val="0"/>
        <w:ind w:left="360"/>
        <w:rPr>
          <w:rFonts w:ascii="Calibri" w:hAnsi="Calibri" w:cs="Calibri"/>
          <w:color w:val="000000"/>
          <w:sz w:val="24"/>
          <w:szCs w:val="24"/>
        </w:rPr>
      </w:pPr>
    </w:p>
    <w:p w14:paraId="174F60BC" w14:textId="77777777" w:rsidR="008D1BBA" w:rsidRPr="00311E79" w:rsidRDefault="008D1BBA" w:rsidP="00BD1931">
      <w:pPr>
        <w:autoSpaceDE w:val="0"/>
        <w:autoSpaceDN w:val="0"/>
        <w:adjustRightInd w:val="0"/>
        <w:ind w:left="360" w:hanging="360"/>
        <w:rPr>
          <w:rFonts w:ascii="Calibri" w:hAnsi="Calibri" w:cs="Calibri"/>
          <w:color w:val="000000"/>
          <w:sz w:val="24"/>
          <w:szCs w:val="24"/>
        </w:rPr>
      </w:pPr>
      <w:r w:rsidRPr="00311E79">
        <w:rPr>
          <w:rFonts w:ascii="Calibri" w:hAnsi="Calibri" w:cs="Calibri"/>
          <w:color w:val="000000"/>
          <w:sz w:val="24"/>
          <w:szCs w:val="24"/>
        </w:rPr>
        <w:t xml:space="preserve">5. </w:t>
      </w:r>
      <w:r w:rsidRPr="00311E79">
        <w:rPr>
          <w:rFonts w:ascii="Calibri" w:hAnsi="Calibri" w:cs="Calibri"/>
          <w:color w:val="000000"/>
          <w:sz w:val="24"/>
          <w:szCs w:val="24"/>
        </w:rPr>
        <w:tab/>
        <w:t xml:space="preserve">Failure to meet the </w:t>
      </w:r>
      <w:r w:rsidR="00BD1931" w:rsidRPr="00A42A0E">
        <w:rPr>
          <w:rFonts w:ascii="Calibri" w:hAnsi="Calibri"/>
          <w:sz w:val="24"/>
          <w:szCs w:val="24"/>
        </w:rPr>
        <w:t>Essential Skills, Values and Standards of Professional Conduct</w:t>
      </w:r>
      <w:r w:rsidR="00A42A0E">
        <w:rPr>
          <w:rFonts w:ascii="Calibri" w:hAnsi="Calibri"/>
          <w:i/>
          <w:sz w:val="24"/>
          <w:szCs w:val="24"/>
        </w:rPr>
        <w:t>.</w:t>
      </w:r>
      <w:r w:rsidR="00BD1931" w:rsidRPr="00311E79">
        <w:rPr>
          <w:rFonts w:ascii="Calibri" w:hAnsi="Calibri"/>
          <w:i/>
          <w:sz w:val="24"/>
          <w:szCs w:val="24"/>
        </w:rPr>
        <w:t xml:space="preserve"> </w:t>
      </w:r>
    </w:p>
    <w:p w14:paraId="222219C8" w14:textId="425FBE2E" w:rsidR="0087315D" w:rsidRDefault="008D1BBA" w:rsidP="00EB4F9E">
      <w:pPr>
        <w:autoSpaceDE w:val="0"/>
        <w:autoSpaceDN w:val="0"/>
        <w:adjustRightInd w:val="0"/>
        <w:spacing w:before="240"/>
        <w:rPr>
          <w:rFonts w:ascii="Calibri" w:hAnsi="Calibri" w:cs="Calibri"/>
          <w:color w:val="000000"/>
          <w:sz w:val="24"/>
          <w:szCs w:val="24"/>
        </w:rPr>
      </w:pPr>
      <w:r w:rsidRPr="00311E79">
        <w:rPr>
          <w:rFonts w:ascii="Calibri" w:hAnsi="Calibri" w:cs="Calibri"/>
          <w:color w:val="000000"/>
          <w:sz w:val="24"/>
          <w:szCs w:val="24"/>
        </w:rPr>
        <w:t xml:space="preserve">* The NASW Code of Ethics is published in the </w:t>
      </w:r>
      <w:r w:rsidRPr="00311E79">
        <w:rPr>
          <w:rFonts w:ascii="Calibri" w:hAnsi="Calibri" w:cs="Calibri"/>
          <w:i/>
          <w:iCs/>
          <w:color w:val="000000"/>
          <w:sz w:val="24"/>
          <w:szCs w:val="24"/>
        </w:rPr>
        <w:t>Encyclopedia of Social Work</w:t>
      </w:r>
      <w:r w:rsidRPr="00311E79">
        <w:rPr>
          <w:rFonts w:ascii="Calibri" w:hAnsi="Calibri" w:cs="Calibri"/>
          <w:color w:val="000000"/>
          <w:sz w:val="24"/>
          <w:szCs w:val="24"/>
        </w:rPr>
        <w:t xml:space="preserve">, Vol. 3, Appendix 1, available in the </w:t>
      </w:r>
      <w:r w:rsidR="005379AC">
        <w:rPr>
          <w:rFonts w:ascii="Calibri" w:hAnsi="Calibri" w:cs="Calibri"/>
          <w:color w:val="000000"/>
          <w:sz w:val="24"/>
          <w:szCs w:val="24"/>
        </w:rPr>
        <w:t xml:space="preserve">UW </w:t>
      </w:r>
      <w:r w:rsidR="00885A5C">
        <w:rPr>
          <w:rFonts w:ascii="Calibri" w:hAnsi="Calibri" w:cs="Calibri"/>
          <w:color w:val="000000"/>
          <w:sz w:val="24"/>
          <w:szCs w:val="24"/>
        </w:rPr>
        <w:t>Tacoma</w:t>
      </w:r>
      <w:r w:rsidR="005379AC">
        <w:rPr>
          <w:rFonts w:ascii="Calibri" w:hAnsi="Calibri" w:cs="Calibri"/>
          <w:color w:val="000000"/>
          <w:sz w:val="24"/>
          <w:szCs w:val="24"/>
        </w:rPr>
        <w:t xml:space="preserve"> Library</w:t>
      </w:r>
      <w:r w:rsidRPr="00311E79">
        <w:rPr>
          <w:rFonts w:ascii="Calibri" w:hAnsi="Calibri" w:cs="Calibri"/>
          <w:color w:val="000000"/>
          <w:sz w:val="24"/>
          <w:szCs w:val="24"/>
        </w:rPr>
        <w:t xml:space="preserve">. The most recent RCW 18.130.180 is published in the </w:t>
      </w:r>
      <w:r w:rsidRPr="00311E79">
        <w:rPr>
          <w:rFonts w:ascii="Calibri" w:hAnsi="Calibri" w:cs="Calibri"/>
          <w:i/>
          <w:iCs/>
          <w:color w:val="000000"/>
          <w:sz w:val="24"/>
          <w:szCs w:val="24"/>
        </w:rPr>
        <w:t>Revised Code of Washington</w:t>
      </w:r>
      <w:r w:rsidR="005379AC">
        <w:rPr>
          <w:rFonts w:ascii="Calibri" w:hAnsi="Calibri" w:cs="Calibri"/>
          <w:color w:val="000000"/>
          <w:sz w:val="24"/>
          <w:szCs w:val="24"/>
        </w:rPr>
        <w:t xml:space="preserve">, available in the Law Library, </w:t>
      </w:r>
      <w:r w:rsidRPr="00311E79">
        <w:rPr>
          <w:rFonts w:ascii="Calibri" w:hAnsi="Calibri" w:cs="Calibri"/>
          <w:color w:val="000000"/>
          <w:sz w:val="24"/>
          <w:szCs w:val="24"/>
        </w:rPr>
        <w:t>the Government Pu</w:t>
      </w:r>
      <w:r w:rsidR="005379AC">
        <w:rPr>
          <w:rFonts w:ascii="Calibri" w:hAnsi="Calibri" w:cs="Calibri"/>
          <w:color w:val="000000"/>
          <w:sz w:val="24"/>
          <w:szCs w:val="24"/>
        </w:rPr>
        <w:t xml:space="preserve">blications section of Suzzallo and </w:t>
      </w:r>
      <w:r w:rsidRPr="00311E79">
        <w:rPr>
          <w:rFonts w:ascii="Calibri" w:hAnsi="Calibri" w:cs="Calibri"/>
          <w:color w:val="000000"/>
          <w:sz w:val="24"/>
          <w:szCs w:val="24"/>
        </w:rPr>
        <w:t xml:space="preserve">Allen </w:t>
      </w:r>
      <w:r w:rsidR="005379AC">
        <w:rPr>
          <w:rFonts w:ascii="Calibri" w:hAnsi="Calibri" w:cs="Calibri"/>
          <w:color w:val="000000"/>
          <w:sz w:val="24"/>
          <w:szCs w:val="24"/>
        </w:rPr>
        <w:t xml:space="preserve">Libraries, </w:t>
      </w:r>
      <w:r w:rsidR="00EB4F9E">
        <w:rPr>
          <w:rFonts w:ascii="Calibri" w:hAnsi="Calibri" w:cs="Calibri"/>
          <w:color w:val="000000"/>
          <w:sz w:val="24"/>
          <w:szCs w:val="24"/>
        </w:rPr>
        <w:t xml:space="preserve">and the UW </w:t>
      </w:r>
      <w:r w:rsidR="00885A5C">
        <w:rPr>
          <w:rFonts w:ascii="Calibri" w:hAnsi="Calibri" w:cs="Calibri"/>
          <w:color w:val="000000"/>
          <w:sz w:val="24"/>
          <w:szCs w:val="24"/>
        </w:rPr>
        <w:t>Tacoma</w:t>
      </w:r>
      <w:r w:rsidR="00EB4F9E">
        <w:rPr>
          <w:rFonts w:ascii="Calibri" w:hAnsi="Calibri" w:cs="Calibri"/>
          <w:color w:val="000000"/>
          <w:sz w:val="24"/>
          <w:szCs w:val="24"/>
        </w:rPr>
        <w:t xml:space="preserve"> Library. </w:t>
      </w:r>
      <w:r w:rsidR="0087315D">
        <w:rPr>
          <w:rFonts w:ascii="Calibri" w:hAnsi="Calibri" w:cs="Calibri"/>
          <w:color w:val="000000"/>
          <w:sz w:val="24"/>
          <w:szCs w:val="24"/>
        </w:rPr>
        <w:br/>
      </w:r>
    </w:p>
    <w:p w14:paraId="6E0FC346" w14:textId="6DC34917" w:rsidR="00D339FC" w:rsidRDefault="00D339FC" w:rsidP="00EB4F9E">
      <w:pPr>
        <w:autoSpaceDE w:val="0"/>
        <w:autoSpaceDN w:val="0"/>
        <w:adjustRightInd w:val="0"/>
        <w:spacing w:before="240"/>
        <w:rPr>
          <w:rFonts w:ascii="Calibri" w:hAnsi="Calibri" w:cs="Calibri"/>
          <w:color w:val="000000"/>
          <w:sz w:val="24"/>
          <w:szCs w:val="24"/>
        </w:rPr>
      </w:pPr>
    </w:p>
    <w:p w14:paraId="77D7F083" w14:textId="77777777" w:rsidR="00D339FC" w:rsidRDefault="00D339FC" w:rsidP="00EB4F9E">
      <w:pPr>
        <w:autoSpaceDE w:val="0"/>
        <w:autoSpaceDN w:val="0"/>
        <w:adjustRightInd w:val="0"/>
        <w:spacing w:before="240"/>
        <w:rPr>
          <w:rFonts w:ascii="Calibri" w:hAnsi="Calibri" w:cs="Calibri"/>
          <w:color w:val="000000"/>
          <w:sz w:val="24"/>
          <w:szCs w:val="24"/>
        </w:rPr>
      </w:pPr>
    </w:p>
    <w:p w14:paraId="0A7517CB" w14:textId="263D27A3" w:rsidR="00B97428" w:rsidRPr="006D45E9" w:rsidRDefault="00B97428" w:rsidP="00B97428">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sidRPr="00B97428">
        <w:rPr>
          <w:rFonts w:ascii="Calibri" w:hAnsi="Calibri"/>
          <w:b/>
          <w:sz w:val="36"/>
          <w:szCs w:val="36"/>
        </w:rPr>
        <w:t>Academic Honesty: Cheating and Plagiarism</w:t>
      </w:r>
    </w:p>
    <w:p w14:paraId="42F58BA6" w14:textId="77777777" w:rsidR="00B97428" w:rsidRDefault="00B97428" w:rsidP="00311E79">
      <w:pPr>
        <w:autoSpaceDE w:val="0"/>
        <w:autoSpaceDN w:val="0"/>
        <w:adjustRightInd w:val="0"/>
        <w:rPr>
          <w:rFonts w:ascii="Calibri" w:hAnsi="Calibri" w:cs="Calibri"/>
          <w:b/>
          <w:bCs/>
          <w:color w:val="000000"/>
          <w:sz w:val="24"/>
          <w:szCs w:val="24"/>
        </w:rPr>
      </w:pPr>
    </w:p>
    <w:p w14:paraId="19083BE2" w14:textId="132664CB" w:rsidR="008D1BBA" w:rsidRPr="00311E79" w:rsidRDefault="008D1BBA" w:rsidP="00311E79">
      <w:pPr>
        <w:autoSpaceDE w:val="0"/>
        <w:autoSpaceDN w:val="0"/>
        <w:adjustRightInd w:val="0"/>
        <w:rPr>
          <w:rFonts w:ascii="Calibri" w:hAnsi="Calibri" w:cs="Calibri"/>
          <w:color w:val="000000"/>
          <w:sz w:val="24"/>
          <w:szCs w:val="24"/>
        </w:rPr>
      </w:pPr>
      <w:r w:rsidRPr="00311E79">
        <w:rPr>
          <w:rFonts w:ascii="Calibri" w:hAnsi="Calibri" w:cs="Calibri"/>
          <w:b/>
          <w:bCs/>
          <w:color w:val="000000"/>
          <w:sz w:val="24"/>
          <w:szCs w:val="24"/>
        </w:rPr>
        <w:t xml:space="preserve">What is academic misconduct? </w:t>
      </w:r>
    </w:p>
    <w:p w14:paraId="6BEE1973" w14:textId="77777777" w:rsidR="00BD1931" w:rsidRPr="00BD1931" w:rsidRDefault="008D1BBA" w:rsidP="00BD1931">
      <w:pPr>
        <w:autoSpaceDE w:val="0"/>
        <w:autoSpaceDN w:val="0"/>
        <w:adjustRightInd w:val="0"/>
        <w:spacing w:before="240"/>
        <w:rPr>
          <w:rFonts w:ascii="Calibri" w:hAnsi="Calibri" w:cs="Calibri"/>
          <w:color w:val="000000"/>
          <w:sz w:val="24"/>
          <w:szCs w:val="24"/>
        </w:rPr>
      </w:pPr>
      <w:r w:rsidRPr="00311E79">
        <w:rPr>
          <w:rFonts w:ascii="Calibri" w:hAnsi="Calibri" w:cs="Calibri"/>
          <w:color w:val="000000"/>
          <w:sz w:val="24"/>
          <w:szCs w:val="24"/>
        </w:rPr>
        <w:t>Academic misconduct occurs if you present as your own work something that you did not do, or if you intentionally present incorrect data. It is also considered academic misconduct if you help someone else present wo</w:t>
      </w:r>
      <w:r w:rsidR="00BD1931">
        <w:rPr>
          <w:rFonts w:ascii="Calibri" w:hAnsi="Calibri" w:cs="Calibri"/>
          <w:color w:val="000000"/>
          <w:sz w:val="24"/>
          <w:szCs w:val="24"/>
        </w:rPr>
        <w:t>rk that is not his or her own.</w:t>
      </w:r>
    </w:p>
    <w:p w14:paraId="28535481" w14:textId="77777777" w:rsidR="008D1BBA" w:rsidRPr="00311E79" w:rsidRDefault="008D1BBA" w:rsidP="00311E79">
      <w:pPr>
        <w:autoSpaceDE w:val="0"/>
        <w:autoSpaceDN w:val="0"/>
        <w:adjustRightInd w:val="0"/>
        <w:spacing w:before="240" w:after="240"/>
        <w:rPr>
          <w:rFonts w:ascii="Calibri" w:hAnsi="Calibri" w:cs="Calibri"/>
          <w:color w:val="000000"/>
          <w:sz w:val="24"/>
          <w:szCs w:val="24"/>
        </w:rPr>
      </w:pPr>
      <w:r w:rsidRPr="00311E79">
        <w:rPr>
          <w:rFonts w:ascii="Calibri" w:hAnsi="Calibri" w:cs="Calibri"/>
          <w:b/>
          <w:bCs/>
          <w:color w:val="000000"/>
          <w:sz w:val="24"/>
          <w:szCs w:val="24"/>
        </w:rPr>
        <w:t xml:space="preserve">Plagiarism </w:t>
      </w:r>
    </w:p>
    <w:p w14:paraId="1FDD98EE" w14:textId="77777777" w:rsidR="008D1BBA" w:rsidRDefault="008D1BBA" w:rsidP="00311E79">
      <w:pPr>
        <w:autoSpaceDE w:val="0"/>
        <w:autoSpaceDN w:val="0"/>
        <w:adjustRightInd w:val="0"/>
        <w:rPr>
          <w:rFonts w:ascii="Calibri" w:hAnsi="Calibri" w:cs="Calibri"/>
          <w:color w:val="000000"/>
          <w:sz w:val="24"/>
          <w:szCs w:val="24"/>
        </w:rPr>
      </w:pPr>
      <w:r w:rsidRPr="00311E79">
        <w:rPr>
          <w:rFonts w:ascii="Calibri" w:hAnsi="Calibri" w:cs="Calibri"/>
          <w:color w:val="000000"/>
          <w:sz w:val="24"/>
          <w:szCs w:val="24"/>
        </w:rPr>
        <w:t xml:space="preserve">One of the most common forms of cheating is </w:t>
      </w:r>
      <w:r w:rsidRPr="00311E79">
        <w:rPr>
          <w:rFonts w:ascii="Calibri" w:hAnsi="Calibri" w:cs="Calibri"/>
          <w:i/>
          <w:iCs/>
          <w:color w:val="000000"/>
          <w:sz w:val="24"/>
          <w:szCs w:val="24"/>
        </w:rPr>
        <w:t>plagiarism</w:t>
      </w:r>
      <w:r w:rsidRPr="00311E79">
        <w:rPr>
          <w:rFonts w:ascii="Calibri" w:hAnsi="Calibri" w:cs="Calibri"/>
          <w:color w:val="000000"/>
          <w:sz w:val="24"/>
          <w:szCs w:val="24"/>
        </w:rPr>
        <w:t xml:space="preserve">, using another's words or ideas without proper citation. When students plagiarize, they usually do so in one of the following six ways: </w:t>
      </w:r>
    </w:p>
    <w:p w14:paraId="1340A18E" w14:textId="77777777" w:rsidR="008D1BBA" w:rsidRPr="00311E79" w:rsidRDefault="008D1BBA" w:rsidP="00311E79">
      <w:pPr>
        <w:autoSpaceDE w:val="0"/>
        <w:autoSpaceDN w:val="0"/>
        <w:adjustRightInd w:val="0"/>
        <w:rPr>
          <w:rFonts w:ascii="Calibri" w:hAnsi="Calibri" w:cs="Calibri"/>
          <w:color w:val="000000"/>
          <w:sz w:val="24"/>
          <w:szCs w:val="24"/>
        </w:rPr>
      </w:pPr>
    </w:p>
    <w:p w14:paraId="318275D1" w14:textId="77777777" w:rsidR="008D1BBA" w:rsidRPr="00311E79" w:rsidRDefault="008D1BBA" w:rsidP="00311E79">
      <w:pPr>
        <w:autoSpaceDE w:val="0"/>
        <w:autoSpaceDN w:val="0"/>
        <w:adjustRightInd w:val="0"/>
        <w:ind w:left="360" w:hanging="360"/>
        <w:rPr>
          <w:rFonts w:ascii="Calibri" w:hAnsi="Calibri" w:cs="Calibri"/>
          <w:color w:val="000000"/>
          <w:sz w:val="24"/>
          <w:szCs w:val="24"/>
        </w:rPr>
      </w:pPr>
      <w:r w:rsidRPr="00311E79">
        <w:rPr>
          <w:rFonts w:ascii="Calibri" w:hAnsi="Calibri" w:cs="Calibri"/>
          <w:color w:val="000000"/>
          <w:sz w:val="24"/>
          <w:szCs w:val="24"/>
        </w:rPr>
        <w:t xml:space="preserve">1.  </w:t>
      </w:r>
      <w:r w:rsidRPr="00311E79">
        <w:rPr>
          <w:rFonts w:ascii="Calibri" w:hAnsi="Calibri" w:cs="Calibri"/>
          <w:i/>
          <w:iCs/>
          <w:color w:val="000000"/>
          <w:sz w:val="24"/>
          <w:szCs w:val="24"/>
        </w:rPr>
        <w:t xml:space="preserve">Using another writer's words without proper citation. </w:t>
      </w:r>
      <w:r w:rsidRPr="00311E79">
        <w:rPr>
          <w:rFonts w:ascii="Calibri" w:hAnsi="Calibri" w:cs="Calibri"/>
          <w:color w:val="000000"/>
          <w:sz w:val="24"/>
          <w:szCs w:val="24"/>
        </w:rPr>
        <w:t xml:space="preserve">If you use another writer's words, you must place quotation marks around the quoted material and identify the source of the quotation. </w:t>
      </w:r>
    </w:p>
    <w:p w14:paraId="74EE935C" w14:textId="77777777" w:rsidR="008D1BBA" w:rsidRPr="00311E79" w:rsidRDefault="008D1BBA" w:rsidP="00311E79">
      <w:pPr>
        <w:autoSpaceDE w:val="0"/>
        <w:autoSpaceDN w:val="0"/>
        <w:adjustRightInd w:val="0"/>
        <w:ind w:left="360" w:hanging="360"/>
        <w:rPr>
          <w:rFonts w:ascii="Calibri" w:hAnsi="Calibri" w:cs="Calibri"/>
          <w:color w:val="000000"/>
          <w:sz w:val="24"/>
          <w:szCs w:val="24"/>
        </w:rPr>
      </w:pPr>
    </w:p>
    <w:p w14:paraId="7F9838B6" w14:textId="77777777" w:rsidR="008D1BBA" w:rsidRPr="00311E79" w:rsidRDefault="008D1BBA" w:rsidP="00311E79">
      <w:pPr>
        <w:autoSpaceDE w:val="0"/>
        <w:autoSpaceDN w:val="0"/>
        <w:adjustRightInd w:val="0"/>
        <w:ind w:left="360" w:hanging="360"/>
        <w:rPr>
          <w:rFonts w:ascii="Calibri" w:hAnsi="Calibri" w:cs="Calibri"/>
          <w:color w:val="000000"/>
          <w:sz w:val="24"/>
          <w:szCs w:val="24"/>
        </w:rPr>
      </w:pPr>
      <w:r w:rsidRPr="00311E79">
        <w:rPr>
          <w:rFonts w:ascii="Calibri" w:hAnsi="Calibri" w:cs="Calibri"/>
          <w:color w:val="000000"/>
          <w:sz w:val="24"/>
          <w:szCs w:val="24"/>
        </w:rPr>
        <w:t xml:space="preserve">2.  </w:t>
      </w:r>
      <w:r w:rsidRPr="00311E79">
        <w:rPr>
          <w:rFonts w:ascii="Calibri" w:hAnsi="Calibri" w:cs="Calibri"/>
          <w:i/>
          <w:iCs/>
          <w:color w:val="000000"/>
          <w:sz w:val="24"/>
          <w:szCs w:val="24"/>
        </w:rPr>
        <w:t xml:space="preserve">Using another writer's ideas without proper citation. </w:t>
      </w:r>
      <w:r w:rsidRPr="00311E79">
        <w:rPr>
          <w:rFonts w:ascii="Calibri" w:hAnsi="Calibri" w:cs="Calibri"/>
          <w:color w:val="000000"/>
          <w:sz w:val="24"/>
          <w:szCs w:val="24"/>
        </w:rPr>
        <w:t xml:space="preserve">When you use another author's ideas, you must indicate with an in-text citation, note, or other means where this information can be found. Your instructors want to know which ideas and judgments are yours and which you arrived at by consulting other sources. Even if you arrived at the same judgment on your own, you need to acknowledge that the writer you consulted also came up with the idea. </w:t>
      </w:r>
    </w:p>
    <w:p w14:paraId="0DC4ADE8" w14:textId="77777777" w:rsidR="008D1BBA" w:rsidRPr="00311E79" w:rsidRDefault="008D1BBA" w:rsidP="00311E79">
      <w:pPr>
        <w:autoSpaceDE w:val="0"/>
        <w:autoSpaceDN w:val="0"/>
        <w:adjustRightInd w:val="0"/>
        <w:ind w:left="360" w:hanging="360"/>
        <w:rPr>
          <w:rFonts w:ascii="Calibri" w:hAnsi="Calibri" w:cs="Calibri"/>
          <w:color w:val="000000"/>
          <w:sz w:val="24"/>
          <w:szCs w:val="24"/>
        </w:rPr>
      </w:pPr>
    </w:p>
    <w:p w14:paraId="4D5066A3" w14:textId="77777777" w:rsidR="008D1BBA" w:rsidRPr="00311E79" w:rsidRDefault="008D1BBA" w:rsidP="00311E79">
      <w:pPr>
        <w:autoSpaceDE w:val="0"/>
        <w:autoSpaceDN w:val="0"/>
        <w:adjustRightInd w:val="0"/>
        <w:ind w:left="360" w:hanging="360"/>
        <w:rPr>
          <w:rFonts w:ascii="Calibri" w:hAnsi="Calibri" w:cs="Calibri"/>
          <w:color w:val="000000"/>
          <w:sz w:val="24"/>
          <w:szCs w:val="24"/>
        </w:rPr>
      </w:pPr>
      <w:r w:rsidRPr="00311E79">
        <w:rPr>
          <w:rFonts w:ascii="Calibri" w:hAnsi="Calibri" w:cs="Calibri"/>
          <w:color w:val="000000"/>
          <w:sz w:val="24"/>
          <w:szCs w:val="24"/>
        </w:rPr>
        <w:t xml:space="preserve">3.  </w:t>
      </w:r>
      <w:r w:rsidRPr="00311E79">
        <w:rPr>
          <w:rFonts w:ascii="Calibri" w:hAnsi="Calibri" w:cs="Calibri"/>
          <w:i/>
          <w:iCs/>
          <w:color w:val="000000"/>
          <w:sz w:val="24"/>
          <w:szCs w:val="24"/>
        </w:rPr>
        <w:t xml:space="preserve">Citing your source but reproducing the exact words of a printed source without quotation marks. </w:t>
      </w:r>
      <w:r w:rsidRPr="00311E79">
        <w:rPr>
          <w:rFonts w:ascii="Calibri" w:hAnsi="Calibri" w:cs="Calibri"/>
          <w:color w:val="000000"/>
          <w:sz w:val="24"/>
          <w:szCs w:val="24"/>
        </w:rPr>
        <w:t xml:space="preserve">This makes it appear that you have paraphrased rather than borrowed the author's exact words. </w:t>
      </w:r>
    </w:p>
    <w:p w14:paraId="207E4E63" w14:textId="77777777" w:rsidR="008D1BBA" w:rsidRPr="00311E79" w:rsidRDefault="008D1BBA" w:rsidP="00311E79">
      <w:pPr>
        <w:autoSpaceDE w:val="0"/>
        <w:autoSpaceDN w:val="0"/>
        <w:adjustRightInd w:val="0"/>
        <w:ind w:left="360" w:hanging="360"/>
        <w:rPr>
          <w:rFonts w:ascii="Calibri" w:hAnsi="Calibri" w:cs="Calibri"/>
          <w:color w:val="000000"/>
          <w:sz w:val="24"/>
          <w:szCs w:val="24"/>
        </w:rPr>
      </w:pPr>
    </w:p>
    <w:p w14:paraId="2891F745" w14:textId="77777777" w:rsidR="008D1BBA" w:rsidRPr="00311E79" w:rsidRDefault="008D1BBA" w:rsidP="00311E79">
      <w:pPr>
        <w:autoSpaceDE w:val="0"/>
        <w:autoSpaceDN w:val="0"/>
        <w:adjustRightInd w:val="0"/>
        <w:ind w:left="360" w:hanging="360"/>
        <w:rPr>
          <w:rFonts w:ascii="Calibri" w:hAnsi="Calibri" w:cs="Calibri"/>
          <w:color w:val="000000"/>
          <w:sz w:val="24"/>
          <w:szCs w:val="24"/>
        </w:rPr>
      </w:pPr>
      <w:r w:rsidRPr="00311E79">
        <w:rPr>
          <w:rFonts w:ascii="Calibri" w:hAnsi="Calibri" w:cs="Calibri"/>
          <w:color w:val="000000"/>
          <w:sz w:val="24"/>
          <w:szCs w:val="24"/>
        </w:rPr>
        <w:t xml:space="preserve">4.  </w:t>
      </w:r>
      <w:r w:rsidRPr="00311E79">
        <w:rPr>
          <w:rFonts w:ascii="Calibri" w:hAnsi="Calibri" w:cs="Calibri"/>
          <w:i/>
          <w:iCs/>
          <w:color w:val="000000"/>
          <w:sz w:val="24"/>
          <w:szCs w:val="24"/>
        </w:rPr>
        <w:t xml:space="preserve">Borrowing the structure of another author's phrases or sentences without crediting the author from whom it came. </w:t>
      </w:r>
      <w:r w:rsidRPr="00311E79">
        <w:rPr>
          <w:rFonts w:ascii="Calibri" w:hAnsi="Calibri" w:cs="Calibri"/>
          <w:color w:val="000000"/>
          <w:sz w:val="24"/>
          <w:szCs w:val="24"/>
        </w:rPr>
        <w:t xml:space="preserve">This kind of plagiarism usually occurs out of laziness: it is easier to replicate another writer's style than to think about what you have read and then put it in your own words. The following example is from </w:t>
      </w:r>
      <w:r w:rsidRPr="00311E79">
        <w:rPr>
          <w:rFonts w:ascii="Calibri" w:hAnsi="Calibri" w:cs="Calibri"/>
          <w:i/>
          <w:iCs/>
          <w:color w:val="000000"/>
          <w:sz w:val="24"/>
          <w:szCs w:val="24"/>
        </w:rPr>
        <w:t xml:space="preserve">A Writer's Reference </w:t>
      </w:r>
      <w:r w:rsidRPr="00311E79">
        <w:rPr>
          <w:rFonts w:ascii="Calibri" w:hAnsi="Calibri" w:cs="Calibri"/>
          <w:color w:val="000000"/>
          <w:sz w:val="24"/>
          <w:szCs w:val="24"/>
        </w:rPr>
        <w:t xml:space="preserve">by Diana Hacker (New York, 1989, p. 171). </w:t>
      </w:r>
    </w:p>
    <w:p w14:paraId="02C7DA9A" w14:textId="77777777" w:rsidR="008D1BBA" w:rsidRPr="00311E79" w:rsidRDefault="008D1BBA" w:rsidP="00FB0270">
      <w:pPr>
        <w:numPr>
          <w:ilvl w:val="1"/>
          <w:numId w:val="38"/>
        </w:numPr>
        <w:autoSpaceDE w:val="0"/>
        <w:autoSpaceDN w:val="0"/>
        <w:adjustRightInd w:val="0"/>
        <w:spacing w:after="145"/>
        <w:rPr>
          <w:rFonts w:ascii="Calibri" w:hAnsi="Calibri" w:cs="Calibri"/>
          <w:color w:val="000000"/>
          <w:sz w:val="24"/>
          <w:szCs w:val="24"/>
        </w:rPr>
      </w:pPr>
    </w:p>
    <w:p w14:paraId="4819F2D4" w14:textId="77777777" w:rsidR="008D1BBA" w:rsidRPr="00311E79" w:rsidRDefault="008D1BBA" w:rsidP="00311E79">
      <w:pPr>
        <w:autoSpaceDE w:val="0"/>
        <w:autoSpaceDN w:val="0"/>
        <w:adjustRightInd w:val="0"/>
        <w:rPr>
          <w:rFonts w:ascii="Calibri" w:hAnsi="Calibri" w:cs="Calibri"/>
          <w:color w:val="000000"/>
          <w:sz w:val="24"/>
          <w:szCs w:val="24"/>
        </w:rPr>
      </w:pPr>
      <w:r w:rsidRPr="00311E79">
        <w:rPr>
          <w:rFonts w:ascii="Calibri" w:hAnsi="Calibri" w:cs="Calibri"/>
          <w:b/>
          <w:bCs/>
          <w:color w:val="000000"/>
          <w:sz w:val="24"/>
          <w:szCs w:val="24"/>
        </w:rPr>
        <w:t xml:space="preserve">Original: </w:t>
      </w:r>
      <w:r w:rsidRPr="00311E79">
        <w:rPr>
          <w:rFonts w:ascii="Calibri" w:hAnsi="Calibri" w:cs="Calibri"/>
          <w:i/>
          <w:iCs/>
          <w:color w:val="000000"/>
          <w:sz w:val="24"/>
          <w:szCs w:val="24"/>
        </w:rPr>
        <w:t xml:space="preserve">If the existence of a signing ape was unsettling for linguists, it was also startling news for animal behaviorists. </w:t>
      </w:r>
    </w:p>
    <w:p w14:paraId="2685814B" w14:textId="77777777" w:rsidR="008D1BBA" w:rsidRPr="00311E79" w:rsidRDefault="008D1BBA" w:rsidP="00311E79">
      <w:pPr>
        <w:autoSpaceDE w:val="0"/>
        <w:autoSpaceDN w:val="0"/>
        <w:adjustRightInd w:val="0"/>
        <w:rPr>
          <w:rFonts w:ascii="Calibri" w:hAnsi="Calibri" w:cs="Calibri"/>
          <w:color w:val="000000"/>
          <w:sz w:val="24"/>
          <w:szCs w:val="24"/>
        </w:rPr>
      </w:pPr>
    </w:p>
    <w:p w14:paraId="6ABDCF4B" w14:textId="77777777" w:rsidR="008D1BBA" w:rsidRPr="00311E79" w:rsidRDefault="008D1BBA" w:rsidP="00311E79">
      <w:pPr>
        <w:pStyle w:val="Default"/>
        <w:rPr>
          <w:rFonts w:ascii="Calibri" w:hAnsi="Calibri" w:cs="Calibri"/>
        </w:rPr>
      </w:pPr>
      <w:r w:rsidRPr="00311E79">
        <w:rPr>
          <w:rFonts w:ascii="Calibri" w:hAnsi="Calibri" w:cs="Calibri"/>
          <w:b/>
          <w:bCs/>
        </w:rPr>
        <w:t xml:space="preserve">Unacceptable borrowing </w:t>
      </w:r>
    </w:p>
    <w:p w14:paraId="0EC6612B" w14:textId="77777777" w:rsidR="008D1BBA" w:rsidRPr="00311E79" w:rsidRDefault="008D1BBA" w:rsidP="00311E79">
      <w:pPr>
        <w:autoSpaceDE w:val="0"/>
        <w:autoSpaceDN w:val="0"/>
        <w:adjustRightInd w:val="0"/>
        <w:rPr>
          <w:rFonts w:ascii="Calibri" w:hAnsi="Calibri" w:cs="Calibri"/>
          <w:color w:val="000000"/>
          <w:sz w:val="24"/>
          <w:szCs w:val="24"/>
        </w:rPr>
      </w:pPr>
      <w:r w:rsidRPr="00311E79">
        <w:rPr>
          <w:rFonts w:ascii="Calibri" w:hAnsi="Calibri" w:cs="Calibri"/>
          <w:i/>
          <w:iCs/>
          <w:color w:val="000000"/>
          <w:sz w:val="24"/>
          <w:szCs w:val="24"/>
        </w:rPr>
        <w:t xml:space="preserve">sign language unsettled linguists and startled animal behaviorists. </w:t>
      </w:r>
    </w:p>
    <w:p w14:paraId="2657AD54" w14:textId="77777777" w:rsidR="0044233B" w:rsidRDefault="0044233B" w:rsidP="00311E79">
      <w:pPr>
        <w:autoSpaceDE w:val="0"/>
        <w:autoSpaceDN w:val="0"/>
        <w:adjustRightInd w:val="0"/>
        <w:rPr>
          <w:rFonts w:ascii="Calibri" w:hAnsi="Calibri" w:cs="Calibri"/>
          <w:color w:val="000000"/>
          <w:sz w:val="24"/>
          <w:szCs w:val="24"/>
        </w:rPr>
      </w:pPr>
    </w:p>
    <w:p w14:paraId="35585C79" w14:textId="50AD6064" w:rsidR="008D1BBA" w:rsidRPr="00311E79" w:rsidRDefault="008D1BBA" w:rsidP="00311E79">
      <w:pPr>
        <w:autoSpaceDE w:val="0"/>
        <w:autoSpaceDN w:val="0"/>
        <w:adjustRightInd w:val="0"/>
        <w:rPr>
          <w:rFonts w:ascii="Calibri" w:hAnsi="Calibri" w:cs="Calibri"/>
          <w:color w:val="000000"/>
          <w:sz w:val="24"/>
          <w:szCs w:val="24"/>
        </w:rPr>
      </w:pPr>
      <w:r w:rsidRPr="00311E79">
        <w:rPr>
          <w:rFonts w:ascii="Calibri" w:hAnsi="Calibri" w:cs="Calibri"/>
          <w:b/>
          <w:bCs/>
          <w:color w:val="000000"/>
          <w:sz w:val="24"/>
          <w:szCs w:val="24"/>
        </w:rPr>
        <w:t xml:space="preserve">Unacceptable borrowing of sentence structure: </w:t>
      </w:r>
      <w:r w:rsidRPr="00311E79">
        <w:rPr>
          <w:rFonts w:ascii="Calibri" w:hAnsi="Calibri" w:cs="Calibri"/>
          <w:i/>
          <w:iCs/>
          <w:color w:val="000000"/>
          <w:sz w:val="24"/>
          <w:szCs w:val="24"/>
        </w:rPr>
        <w:t xml:space="preserve">If the presence of a sign-language-using chimp was disturbing for scientists studying language, it was also surprising to scientists studying animal behavior. </w:t>
      </w:r>
    </w:p>
    <w:p w14:paraId="19E05C8F" w14:textId="77777777" w:rsidR="008D1BBA" w:rsidRPr="00311E79" w:rsidRDefault="008D1BBA" w:rsidP="00311E79">
      <w:pPr>
        <w:autoSpaceDE w:val="0"/>
        <w:autoSpaceDN w:val="0"/>
        <w:adjustRightInd w:val="0"/>
        <w:rPr>
          <w:rFonts w:ascii="Calibri" w:hAnsi="Calibri" w:cs="Calibri"/>
          <w:color w:val="000000"/>
          <w:sz w:val="24"/>
          <w:szCs w:val="24"/>
        </w:rPr>
      </w:pPr>
      <w:r w:rsidRPr="00311E79">
        <w:rPr>
          <w:rFonts w:ascii="Calibri" w:hAnsi="Calibri" w:cs="Calibri"/>
          <w:color w:val="000000"/>
          <w:sz w:val="24"/>
          <w:szCs w:val="24"/>
        </w:rPr>
        <w:t xml:space="preserve"> </w:t>
      </w:r>
    </w:p>
    <w:p w14:paraId="4F4BA22E" w14:textId="77777777" w:rsidR="008D1BBA" w:rsidRDefault="008D1BBA" w:rsidP="00311E79">
      <w:pPr>
        <w:autoSpaceDE w:val="0"/>
        <w:autoSpaceDN w:val="0"/>
        <w:adjustRightInd w:val="0"/>
        <w:rPr>
          <w:rFonts w:ascii="Calibri" w:hAnsi="Calibri" w:cs="Calibri"/>
          <w:i/>
          <w:iCs/>
          <w:color w:val="000000"/>
          <w:sz w:val="24"/>
          <w:szCs w:val="24"/>
        </w:rPr>
      </w:pPr>
      <w:r w:rsidRPr="00311E79">
        <w:rPr>
          <w:rFonts w:ascii="Calibri" w:hAnsi="Calibri" w:cs="Calibri"/>
          <w:b/>
          <w:bCs/>
          <w:color w:val="000000"/>
          <w:sz w:val="24"/>
          <w:szCs w:val="24"/>
        </w:rPr>
        <w:t xml:space="preserve">Acceptable paraphrase: </w:t>
      </w:r>
      <w:r w:rsidRPr="00311E79">
        <w:rPr>
          <w:rFonts w:ascii="Calibri" w:hAnsi="Calibri" w:cs="Calibri"/>
          <w:i/>
          <w:iCs/>
          <w:color w:val="000000"/>
          <w:sz w:val="24"/>
          <w:szCs w:val="24"/>
        </w:rPr>
        <w:t xml:space="preserve">When they learned of an ape's ability to use sign language, both linguists and animal behaviorists were taken by surprise. </w:t>
      </w:r>
    </w:p>
    <w:p w14:paraId="23999C73" w14:textId="77777777" w:rsidR="005379AC" w:rsidRPr="00311E79" w:rsidRDefault="005379AC" w:rsidP="00311E79">
      <w:pPr>
        <w:autoSpaceDE w:val="0"/>
        <w:autoSpaceDN w:val="0"/>
        <w:adjustRightInd w:val="0"/>
        <w:rPr>
          <w:rFonts w:ascii="Calibri" w:hAnsi="Calibri" w:cs="Calibri"/>
          <w:color w:val="000000"/>
          <w:sz w:val="24"/>
          <w:szCs w:val="24"/>
        </w:rPr>
      </w:pPr>
    </w:p>
    <w:p w14:paraId="5713A42B" w14:textId="77777777" w:rsidR="008D1BBA" w:rsidRPr="00311E79" w:rsidRDefault="008D1BBA" w:rsidP="00311E79">
      <w:pPr>
        <w:autoSpaceDE w:val="0"/>
        <w:autoSpaceDN w:val="0"/>
        <w:adjustRightInd w:val="0"/>
        <w:spacing w:after="130"/>
        <w:ind w:left="360" w:hanging="360"/>
        <w:rPr>
          <w:rFonts w:ascii="Calibri" w:hAnsi="Calibri" w:cs="Calibri"/>
          <w:color w:val="000000"/>
          <w:sz w:val="24"/>
          <w:szCs w:val="24"/>
        </w:rPr>
      </w:pPr>
      <w:r w:rsidRPr="00311E79">
        <w:rPr>
          <w:rFonts w:ascii="Calibri" w:hAnsi="Calibri" w:cs="Calibri"/>
          <w:color w:val="000000"/>
          <w:sz w:val="24"/>
          <w:szCs w:val="24"/>
        </w:rPr>
        <w:t>5.</w:t>
      </w:r>
      <w:r>
        <w:rPr>
          <w:rFonts w:ascii="Calibri" w:hAnsi="Calibri" w:cs="Calibri"/>
          <w:color w:val="000000"/>
          <w:sz w:val="24"/>
          <w:szCs w:val="24"/>
        </w:rPr>
        <w:t xml:space="preserve"> </w:t>
      </w:r>
      <w:r w:rsidRPr="00311E79">
        <w:rPr>
          <w:rFonts w:ascii="Calibri" w:hAnsi="Calibri" w:cs="Calibri"/>
          <w:color w:val="000000"/>
          <w:sz w:val="24"/>
          <w:szCs w:val="24"/>
        </w:rPr>
        <w:t xml:space="preserve"> </w:t>
      </w:r>
      <w:r w:rsidRPr="00311E79">
        <w:rPr>
          <w:rFonts w:ascii="Calibri" w:hAnsi="Calibri" w:cs="Calibri"/>
          <w:i/>
          <w:iCs/>
          <w:color w:val="000000"/>
          <w:sz w:val="24"/>
          <w:szCs w:val="24"/>
        </w:rPr>
        <w:t xml:space="preserve">Borrowing all or part of another student's paper or using someone else's outline to write your own paper. </w:t>
      </w:r>
    </w:p>
    <w:p w14:paraId="278DEEE6" w14:textId="77777777" w:rsidR="008D1BBA" w:rsidRPr="00311E79" w:rsidRDefault="008D1BBA" w:rsidP="00311E79">
      <w:pPr>
        <w:autoSpaceDE w:val="0"/>
        <w:autoSpaceDN w:val="0"/>
        <w:adjustRightInd w:val="0"/>
        <w:ind w:left="360" w:hanging="360"/>
        <w:rPr>
          <w:rFonts w:ascii="Calibri" w:hAnsi="Calibri" w:cs="Calibri"/>
          <w:color w:val="000000"/>
          <w:sz w:val="24"/>
          <w:szCs w:val="24"/>
        </w:rPr>
      </w:pPr>
      <w:r w:rsidRPr="00311E79">
        <w:rPr>
          <w:rFonts w:ascii="Calibri" w:hAnsi="Calibri" w:cs="Calibri"/>
          <w:color w:val="000000"/>
          <w:sz w:val="24"/>
          <w:szCs w:val="24"/>
        </w:rPr>
        <w:t xml:space="preserve">6. </w:t>
      </w:r>
      <w:r>
        <w:rPr>
          <w:rFonts w:ascii="Calibri" w:hAnsi="Calibri" w:cs="Calibri"/>
          <w:color w:val="000000"/>
          <w:sz w:val="24"/>
          <w:szCs w:val="24"/>
        </w:rPr>
        <w:t xml:space="preserve"> </w:t>
      </w:r>
      <w:r w:rsidRPr="00311E79">
        <w:rPr>
          <w:rFonts w:ascii="Calibri" w:hAnsi="Calibri" w:cs="Calibri"/>
          <w:i/>
          <w:iCs/>
          <w:color w:val="000000"/>
          <w:sz w:val="24"/>
          <w:szCs w:val="24"/>
        </w:rPr>
        <w:t xml:space="preserve">Using a paper writing "service" or having a friend write the paper for you. </w:t>
      </w:r>
      <w:r w:rsidRPr="00311E79">
        <w:rPr>
          <w:rFonts w:ascii="Calibri" w:hAnsi="Calibri" w:cs="Calibri"/>
          <w:color w:val="000000"/>
          <w:sz w:val="24"/>
          <w:szCs w:val="24"/>
        </w:rPr>
        <w:t xml:space="preserve">Regardless of whether you pay a stranger or have a friend do it, it is a breach of academic honesty to hand in work that is not your own or to use parts of another student's paper. </w:t>
      </w:r>
    </w:p>
    <w:p w14:paraId="0B12A8E7" w14:textId="77777777" w:rsidR="008D1BBA" w:rsidRPr="00311E79" w:rsidRDefault="008D1BBA" w:rsidP="00311E79">
      <w:pPr>
        <w:autoSpaceDE w:val="0"/>
        <w:autoSpaceDN w:val="0"/>
        <w:adjustRightInd w:val="0"/>
        <w:rPr>
          <w:rFonts w:ascii="Calibri" w:hAnsi="Calibri" w:cs="Calibri"/>
          <w:color w:val="000000"/>
          <w:sz w:val="24"/>
          <w:szCs w:val="24"/>
        </w:rPr>
      </w:pPr>
    </w:p>
    <w:p w14:paraId="65E653FF" w14:textId="77777777" w:rsidR="008D1BBA" w:rsidRDefault="008D1BBA" w:rsidP="00311E79">
      <w:pPr>
        <w:autoSpaceDE w:val="0"/>
        <w:autoSpaceDN w:val="0"/>
        <w:adjustRightInd w:val="0"/>
        <w:rPr>
          <w:rFonts w:ascii="Calibri" w:hAnsi="Calibri" w:cs="Calibri"/>
          <w:i/>
          <w:iCs/>
          <w:color w:val="000000"/>
          <w:sz w:val="24"/>
          <w:szCs w:val="24"/>
        </w:rPr>
      </w:pPr>
      <w:r w:rsidRPr="00311E79">
        <w:rPr>
          <w:rFonts w:ascii="Calibri" w:hAnsi="Calibri" w:cs="Calibri"/>
          <w:b/>
          <w:bCs/>
          <w:i/>
          <w:iCs/>
          <w:color w:val="000000"/>
          <w:sz w:val="24"/>
          <w:szCs w:val="24"/>
        </w:rPr>
        <w:t xml:space="preserve">Note: </w:t>
      </w:r>
      <w:r w:rsidRPr="00311E79">
        <w:rPr>
          <w:rFonts w:ascii="Calibri" w:hAnsi="Calibri" w:cs="Calibri"/>
          <w:i/>
          <w:iCs/>
          <w:color w:val="000000"/>
          <w:sz w:val="24"/>
          <w:szCs w:val="24"/>
        </w:rPr>
        <w:t xml:space="preserve">The guidelines that define plagiarism also apply to information secured on internet websites. Internet references must specify precisely where the information was obtained and where it can be found. </w:t>
      </w:r>
    </w:p>
    <w:p w14:paraId="503152AD" w14:textId="77777777" w:rsidR="008D1BBA" w:rsidRPr="00311E79" w:rsidRDefault="008D1BBA" w:rsidP="00311E79">
      <w:pPr>
        <w:autoSpaceDE w:val="0"/>
        <w:autoSpaceDN w:val="0"/>
        <w:adjustRightInd w:val="0"/>
        <w:rPr>
          <w:rFonts w:ascii="Calibri" w:hAnsi="Calibri" w:cs="Calibri"/>
          <w:color w:val="000000"/>
          <w:sz w:val="24"/>
          <w:szCs w:val="24"/>
        </w:rPr>
      </w:pPr>
    </w:p>
    <w:p w14:paraId="0F3D860D" w14:textId="77777777" w:rsidR="008D1BBA" w:rsidRPr="00311E79" w:rsidRDefault="008D1BBA" w:rsidP="00311E79">
      <w:pPr>
        <w:autoSpaceDE w:val="0"/>
        <w:autoSpaceDN w:val="0"/>
        <w:adjustRightInd w:val="0"/>
        <w:rPr>
          <w:rFonts w:ascii="Calibri" w:hAnsi="Calibri" w:cs="Calibri"/>
          <w:color w:val="000000"/>
          <w:sz w:val="24"/>
          <w:szCs w:val="24"/>
        </w:rPr>
      </w:pPr>
      <w:r w:rsidRPr="00311E79">
        <w:rPr>
          <w:rFonts w:ascii="Calibri" w:hAnsi="Calibri" w:cs="Calibri"/>
          <w:color w:val="000000"/>
          <w:sz w:val="24"/>
          <w:szCs w:val="24"/>
        </w:rPr>
        <w:t xml:space="preserve">You may think that citing another author's work will lower your grade. In some unusual cases this may be true, if your instructor has indicated that you must write your paper without reading additional material. But in fact, as you progress in your studies, you will be expected to show that you are familiar with important work in your field and can use this work to further your own thinking. Your professors write this kind of paper all the time. The key to avoiding plagiarism is that you show clearly where your own thinking ends and someone else's begins. </w:t>
      </w:r>
    </w:p>
    <w:p w14:paraId="2BA6E246" w14:textId="21DD44B8" w:rsidR="00BA0537" w:rsidRDefault="008D1BBA" w:rsidP="00311E79">
      <w:pPr>
        <w:autoSpaceDE w:val="0"/>
        <w:autoSpaceDN w:val="0"/>
        <w:adjustRightInd w:val="0"/>
        <w:rPr>
          <w:rFonts w:ascii="Calibri" w:hAnsi="Calibri" w:cs="Calibri"/>
          <w:sz w:val="24"/>
          <w:szCs w:val="24"/>
        </w:rPr>
      </w:pPr>
      <w:r w:rsidRPr="00311E79">
        <w:rPr>
          <w:rFonts w:ascii="Calibri" w:hAnsi="Calibri" w:cs="Calibri"/>
          <w:color w:val="000000"/>
          <w:sz w:val="24"/>
          <w:szCs w:val="24"/>
        </w:rPr>
        <w:t xml:space="preserve">Integrity is essential to effective performance in the profession of Social Work. Social work professionals are entrusted to carry out responsibilities that significantly impact human lives. Upholding </w:t>
      </w:r>
      <w:r w:rsidRPr="00311E79">
        <w:rPr>
          <w:rFonts w:ascii="Calibri" w:hAnsi="Calibri" w:cs="Calibri"/>
          <w:sz w:val="24"/>
          <w:szCs w:val="24"/>
        </w:rPr>
        <w:t>academic honesty is consistent with a professional focus on acting with integrity and demonstrates the student’s willingness to do so</w:t>
      </w:r>
      <w:r w:rsidR="00FE43D3">
        <w:rPr>
          <w:rFonts w:ascii="Calibri" w:hAnsi="Calibri" w:cs="Calibri"/>
          <w:sz w:val="24"/>
          <w:szCs w:val="24"/>
        </w:rPr>
        <w:t>.</w:t>
      </w:r>
    </w:p>
    <w:p w14:paraId="334BB117" w14:textId="77777777" w:rsidR="008D1BBA" w:rsidRPr="00311E79" w:rsidRDefault="008D1BBA" w:rsidP="00311E79">
      <w:pPr>
        <w:tabs>
          <w:tab w:val="left" w:pos="432"/>
          <w:tab w:val="left" w:pos="720"/>
          <w:tab w:val="right" w:leader="dot" w:pos="9900"/>
        </w:tabs>
        <w:ind w:left="-432"/>
        <w:rPr>
          <w:rFonts w:ascii="Calibri" w:hAnsi="Calibri" w:cs="Calibri"/>
          <w:b/>
          <w:sz w:val="24"/>
          <w:szCs w:val="24"/>
        </w:rPr>
      </w:pPr>
    </w:p>
    <w:p w14:paraId="79D57B38" w14:textId="77777777" w:rsidR="008C062E" w:rsidRDefault="008C062E" w:rsidP="008C062E">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Pr>
          <w:rFonts w:ascii="Calibri" w:hAnsi="Calibri"/>
          <w:b/>
          <w:sz w:val="36"/>
          <w:szCs w:val="36"/>
        </w:rPr>
        <w:t xml:space="preserve">Essential Skills, Values and Standards of Professional Conduct </w:t>
      </w:r>
    </w:p>
    <w:p w14:paraId="0DE51892" w14:textId="77777777" w:rsidR="008C062E" w:rsidRDefault="008C062E" w:rsidP="008C062E">
      <w:pPr>
        <w:tabs>
          <w:tab w:val="left" w:pos="432"/>
          <w:tab w:val="left" w:pos="720"/>
          <w:tab w:val="right" w:leader="dot" w:pos="9900"/>
        </w:tabs>
        <w:ind w:left="-432"/>
        <w:rPr>
          <w:rFonts w:ascii="Calibri" w:hAnsi="Calibri" w:cs="Calibri"/>
          <w:b/>
          <w:sz w:val="24"/>
          <w:szCs w:val="24"/>
        </w:rPr>
      </w:pPr>
    </w:p>
    <w:p w14:paraId="28EC4B05" w14:textId="77777777" w:rsidR="008C062E" w:rsidRDefault="008C062E" w:rsidP="008C062E">
      <w:pPr>
        <w:pStyle w:val="NormalWeb"/>
        <w:shd w:val="clear" w:color="auto" w:fill="FFFFFF"/>
        <w:spacing w:before="0" w:beforeAutospacing="0" w:after="218" w:afterAutospacing="0"/>
        <w:rPr>
          <w:rFonts w:asciiTheme="minorHAnsi" w:hAnsiTheme="minorHAnsi" w:cstheme="minorHAnsi"/>
          <w:color w:val="3D3D3D"/>
        </w:rPr>
      </w:pPr>
      <w:r>
        <w:rPr>
          <w:rFonts w:asciiTheme="minorHAnsi" w:hAnsiTheme="minorHAnsi" w:cstheme="minorHAnsi"/>
          <w:color w:val="3D3D3D"/>
        </w:rPr>
        <w:t>Essential skills, values and standards of professional conduct are part of the academic standards. They are the physical, cognitive, emotional and character requirements necessary to participate fully in all aspects of social work education and the practice of social work. The expectation is that students will possess and develop these skills, values and standards as they progress through all aspects of the program, including in the classroom, in their field placements, and in the professional practice of social work.  Attention to them will be paid by faculty responsible for making admissions decisions and for evaluating students’ classroom and practicum performance. Violations of these Skills, Values, and Standards of Professional Conduct can also become grounds for dismissal from the program and from the profession. Thus, it is important that they are well understood.</w:t>
      </w:r>
    </w:p>
    <w:p w14:paraId="0C06B837" w14:textId="692F4D71" w:rsidR="008C062E" w:rsidRPr="00B34E21" w:rsidRDefault="008C062E" w:rsidP="008C062E">
      <w:pPr>
        <w:pStyle w:val="Heading2"/>
        <w:shd w:val="clear" w:color="auto" w:fill="FFFFFF"/>
        <w:spacing w:before="435" w:after="218"/>
        <w:rPr>
          <w:rFonts w:asciiTheme="minorHAnsi" w:hAnsiTheme="minorHAnsi" w:cstheme="minorHAnsi"/>
          <w:sz w:val="24"/>
          <w:szCs w:val="24"/>
        </w:rPr>
      </w:pPr>
      <w:r w:rsidRPr="00B34E21">
        <w:rPr>
          <w:rFonts w:asciiTheme="minorHAnsi" w:hAnsiTheme="minorHAnsi" w:cstheme="minorHAnsi"/>
          <w:sz w:val="24"/>
          <w:szCs w:val="24"/>
        </w:rPr>
        <w:t>Essential Skills</w:t>
      </w:r>
      <w:r w:rsidR="003F249E">
        <w:rPr>
          <w:rFonts w:asciiTheme="minorHAnsi" w:hAnsiTheme="minorHAnsi" w:cstheme="minorHAnsi"/>
          <w:sz w:val="24"/>
          <w:szCs w:val="24"/>
        </w:rPr>
        <w:t>:</w:t>
      </w:r>
    </w:p>
    <w:p w14:paraId="78D5CEB3" w14:textId="77777777" w:rsidR="008C062E" w:rsidRPr="00B34E21" w:rsidRDefault="008C062E" w:rsidP="008C062E">
      <w:pPr>
        <w:pStyle w:val="Heading4"/>
        <w:shd w:val="clear" w:color="auto" w:fill="FFFFFF"/>
        <w:spacing w:before="218" w:after="218"/>
        <w:rPr>
          <w:rFonts w:asciiTheme="minorHAnsi" w:hAnsiTheme="minorHAnsi" w:cstheme="minorHAnsi"/>
          <w:sz w:val="24"/>
          <w:szCs w:val="24"/>
        </w:rPr>
      </w:pPr>
      <w:r w:rsidRPr="00B34E21">
        <w:rPr>
          <w:rFonts w:asciiTheme="minorHAnsi" w:hAnsiTheme="minorHAnsi" w:cstheme="minorHAnsi"/>
          <w:sz w:val="24"/>
          <w:szCs w:val="24"/>
        </w:rPr>
        <w:t>Motor and Sensory</w:t>
      </w:r>
    </w:p>
    <w:p w14:paraId="3D679620" w14:textId="20C84676" w:rsidR="008C062E" w:rsidRPr="00B34E21" w:rsidRDefault="008C062E" w:rsidP="167CE348">
      <w:pPr>
        <w:pStyle w:val="NormalWeb"/>
        <w:shd w:val="clear" w:color="auto" w:fill="FFFFFF" w:themeFill="background1"/>
        <w:spacing w:before="0" w:beforeAutospacing="0" w:after="218" w:afterAutospacing="0"/>
        <w:rPr>
          <w:rFonts w:asciiTheme="minorHAnsi" w:hAnsiTheme="minorHAnsi" w:cstheme="minorBidi"/>
        </w:rPr>
      </w:pPr>
      <w:r w:rsidRPr="167CE348">
        <w:rPr>
          <w:rFonts w:asciiTheme="minorHAnsi" w:hAnsiTheme="minorHAnsi" w:cstheme="minorBidi"/>
        </w:rPr>
        <w:t>Developing the competencies needed to become a social worker is a lengthy and complex process that requires students to participate in the full spectrum of experiences and requirements of the curriculum. The social work student must have sufficient motor abilities to attend class and perform all the responsibilities expected of students in practicum placement, at places such as hospitals and clinics.  The student must also have the ability to acquire and integrate new information through the use of their senses to perform the functions that will be expected of them both as students and as professional social workers. Students who wish to request reasonable accommodation for meeting the Essential Motor and Sensory Skills requirement should contact the </w:t>
      </w:r>
      <w:hyperlink r:id="rId37">
        <w:r w:rsidRPr="167CE348">
          <w:rPr>
            <w:rStyle w:val="Hyperlink"/>
            <w:rFonts w:asciiTheme="minorHAnsi" w:hAnsiTheme="minorHAnsi" w:cstheme="minorBidi"/>
            <w:color w:val="auto"/>
            <w:u w:val="none"/>
          </w:rPr>
          <w:t>Office of Disability Resources for Students (DRS)</w:t>
        </w:r>
      </w:hyperlink>
      <w:r w:rsidRPr="167CE348">
        <w:rPr>
          <w:rFonts w:asciiTheme="minorHAnsi" w:hAnsiTheme="minorHAnsi" w:cstheme="minorBidi"/>
        </w:rPr>
        <w:t>.  DRS provides services to enrolled students who have a documented permanent or temporary physical, psychological or sensory disability that qualifies them for academic accommodations under the law.  The professional activities of social work require that students be grounded in relevant social, behavioral and biological science knowledge and research.  This includes knowledge and skills in relationship building, data gathering, assessment, interventions and evaluation of practice.</w:t>
      </w:r>
    </w:p>
    <w:p w14:paraId="49F70F15" w14:textId="77777777" w:rsidR="008C062E" w:rsidRPr="00B34E21" w:rsidRDefault="008C062E" w:rsidP="008C062E">
      <w:pPr>
        <w:pStyle w:val="Heading4"/>
        <w:shd w:val="clear" w:color="auto" w:fill="FFFFFF"/>
        <w:spacing w:before="218" w:after="218"/>
        <w:rPr>
          <w:rFonts w:asciiTheme="minorHAnsi" w:hAnsiTheme="minorHAnsi" w:cstheme="minorHAnsi"/>
          <w:sz w:val="24"/>
          <w:szCs w:val="24"/>
        </w:rPr>
      </w:pPr>
      <w:r w:rsidRPr="00B34E21">
        <w:rPr>
          <w:rFonts w:asciiTheme="minorHAnsi" w:hAnsiTheme="minorHAnsi" w:cstheme="minorHAnsi"/>
          <w:sz w:val="24"/>
          <w:szCs w:val="24"/>
        </w:rPr>
        <w:t>Interpersonal and Communication Skills</w:t>
      </w:r>
    </w:p>
    <w:p w14:paraId="7C06BE0B" w14:textId="7404EE7F" w:rsidR="008C062E" w:rsidRPr="00357993" w:rsidRDefault="008C062E" w:rsidP="00357993">
      <w:pPr>
        <w:pStyle w:val="NormalWeb"/>
        <w:shd w:val="clear" w:color="auto" w:fill="FFFFFF"/>
        <w:spacing w:before="0" w:beforeAutospacing="0" w:after="218" w:afterAutospacing="0"/>
        <w:rPr>
          <w:rFonts w:asciiTheme="minorHAnsi" w:hAnsiTheme="minorHAnsi" w:cstheme="minorHAnsi"/>
          <w:b/>
          <w:bCs/>
        </w:rPr>
      </w:pPr>
      <w:r w:rsidRPr="00B34E21">
        <w:rPr>
          <w:rFonts w:asciiTheme="minorHAnsi" w:hAnsiTheme="minorHAnsi" w:cstheme="minorHAnsi"/>
        </w:rPr>
        <w:t>The social work student must demonstrate the interpersonal skills needed to relate effectively to other students, faculty, staff, clients and other professionals.  These include compassion, objectivity, integrity and the demonstration of respect for, and consideration of others. The social work student must communicate effectively and sensitively with other students, faculty, staff, clients and other professionals.  They must express ideas and feelings clearly and demonstrate a willingness and ability to listen to others.  They must have sufficient skills in spoken and written English to understand the content presented in the program.</w:t>
      </w:r>
      <w:r w:rsidR="00357993">
        <w:rPr>
          <w:rFonts w:asciiTheme="minorHAnsi" w:hAnsiTheme="minorHAnsi" w:cstheme="minorHAnsi"/>
        </w:rPr>
        <w:br/>
      </w:r>
      <w:r w:rsidR="00357993">
        <w:rPr>
          <w:rFonts w:asciiTheme="minorHAnsi" w:hAnsiTheme="minorHAnsi" w:cstheme="minorHAnsi"/>
        </w:rPr>
        <w:br/>
      </w:r>
      <w:r w:rsidRPr="00357993">
        <w:rPr>
          <w:rFonts w:asciiTheme="minorHAnsi" w:hAnsiTheme="minorHAnsi" w:cstheme="minorHAnsi"/>
          <w:b/>
          <w:bCs/>
        </w:rPr>
        <w:t>Values</w:t>
      </w:r>
      <w:r w:rsidR="00007C47">
        <w:rPr>
          <w:rFonts w:asciiTheme="minorHAnsi" w:hAnsiTheme="minorHAnsi" w:cstheme="minorHAnsi"/>
          <w:b/>
          <w:bCs/>
        </w:rPr>
        <w:t>:</w:t>
      </w:r>
    </w:p>
    <w:p w14:paraId="29B5ADC6" w14:textId="77777777" w:rsidR="008C062E" w:rsidRPr="00B34E21" w:rsidRDefault="008C062E" w:rsidP="008C062E">
      <w:pPr>
        <w:pStyle w:val="NormalWeb"/>
        <w:shd w:val="clear" w:color="auto" w:fill="FFFFFF"/>
        <w:spacing w:before="0" w:beforeAutospacing="0" w:after="218" w:afterAutospacing="0"/>
        <w:rPr>
          <w:rFonts w:asciiTheme="minorHAnsi" w:hAnsiTheme="minorHAnsi" w:cstheme="minorHAnsi"/>
        </w:rPr>
      </w:pPr>
      <w:r w:rsidRPr="00B34E21">
        <w:rPr>
          <w:rFonts w:asciiTheme="minorHAnsi" w:hAnsiTheme="minorHAnsi" w:cstheme="minorHAnsi"/>
        </w:rPr>
        <w:t>For admission to and continuance in the School of Social Work at the University of Washington, students must demonstrate a commitment to the core values of social justice and diversity. These values are critical to social work education and practice.</w:t>
      </w:r>
    </w:p>
    <w:p w14:paraId="39D84F7C" w14:textId="77777777" w:rsidR="008C062E" w:rsidRPr="00B34E21" w:rsidRDefault="008C062E" w:rsidP="008C062E">
      <w:pPr>
        <w:pStyle w:val="Heading4"/>
        <w:shd w:val="clear" w:color="auto" w:fill="FFFFFF"/>
        <w:spacing w:before="218" w:after="218"/>
        <w:rPr>
          <w:rFonts w:asciiTheme="minorHAnsi" w:hAnsiTheme="minorHAnsi" w:cstheme="minorHAnsi"/>
          <w:sz w:val="24"/>
          <w:szCs w:val="24"/>
        </w:rPr>
      </w:pPr>
      <w:r w:rsidRPr="00B34E21">
        <w:rPr>
          <w:rFonts w:asciiTheme="minorHAnsi" w:hAnsiTheme="minorHAnsi" w:cstheme="minorHAnsi"/>
          <w:sz w:val="24"/>
          <w:szCs w:val="24"/>
        </w:rPr>
        <w:t>Social Justice</w:t>
      </w:r>
    </w:p>
    <w:p w14:paraId="3A6E179F" w14:textId="77777777" w:rsidR="008C062E" w:rsidRPr="00B34E21" w:rsidRDefault="008C062E" w:rsidP="008C062E">
      <w:pPr>
        <w:pStyle w:val="NormalWeb"/>
        <w:shd w:val="clear" w:color="auto" w:fill="FFFFFF"/>
        <w:spacing w:before="0" w:beforeAutospacing="0" w:after="218" w:afterAutospacing="0"/>
        <w:rPr>
          <w:rFonts w:asciiTheme="minorHAnsi" w:hAnsiTheme="minorHAnsi" w:cstheme="minorHAnsi"/>
        </w:rPr>
      </w:pPr>
      <w:r w:rsidRPr="00B34E21">
        <w:rPr>
          <w:rFonts w:asciiTheme="minorHAnsi" w:hAnsiTheme="minorHAnsi" w:cstheme="minorHAnsi"/>
        </w:rPr>
        <w:t>The social work student must value social justice, which includes promoting equality and human rights and recognizing the dignity of every human being.</w:t>
      </w:r>
    </w:p>
    <w:p w14:paraId="2C8D04DB" w14:textId="77777777" w:rsidR="008C062E" w:rsidRPr="00B34E21" w:rsidRDefault="008C062E" w:rsidP="008C062E">
      <w:pPr>
        <w:pStyle w:val="Heading4"/>
        <w:shd w:val="clear" w:color="auto" w:fill="FFFFFF"/>
        <w:spacing w:before="218" w:after="218"/>
        <w:rPr>
          <w:rFonts w:asciiTheme="minorHAnsi" w:hAnsiTheme="minorHAnsi" w:cstheme="minorHAnsi"/>
          <w:sz w:val="24"/>
          <w:szCs w:val="24"/>
        </w:rPr>
      </w:pPr>
      <w:r w:rsidRPr="00B34E21">
        <w:rPr>
          <w:rFonts w:asciiTheme="minorHAnsi" w:hAnsiTheme="minorHAnsi" w:cstheme="minorHAnsi"/>
          <w:sz w:val="24"/>
          <w:szCs w:val="24"/>
        </w:rPr>
        <w:t>Diversity</w:t>
      </w:r>
    </w:p>
    <w:p w14:paraId="530F5141" w14:textId="7C3E83BB" w:rsidR="008C062E" w:rsidRPr="00357993" w:rsidRDefault="008C062E" w:rsidP="00357993">
      <w:pPr>
        <w:pStyle w:val="NormalWeb"/>
        <w:shd w:val="clear" w:color="auto" w:fill="FFFFFF"/>
        <w:spacing w:before="0" w:beforeAutospacing="0" w:after="218" w:afterAutospacing="0"/>
        <w:rPr>
          <w:rFonts w:asciiTheme="minorHAnsi" w:hAnsiTheme="minorHAnsi" w:cstheme="minorHAnsi"/>
          <w:b/>
          <w:bCs/>
        </w:rPr>
      </w:pPr>
      <w:r w:rsidRPr="00B34E21">
        <w:rPr>
          <w:rFonts w:asciiTheme="minorHAnsi" w:hAnsiTheme="minorHAnsi" w:cstheme="minorHAnsi"/>
        </w:rPr>
        <w:t>The social work student must appreciate the value of human diversity.  They must serve in an appropriate manner all persons in need of assistance, regardless of the person’s age, class, race, religious affiliation (or lack thereof), gender, disability, sexual orientation and/or value system.  Social work students must not impose their own personal, religious, sexual, and/or cultural values on their clients. The social work student must know how their values, attitudes, beliefs, emotions and past experiences affect their thinking, behavior and relationships.  The student must be willing to examine and change their behavior when it interferes with their working with clients and other professionals.  The student must be able to work effectively with others in subordinate positions as well as with those in authority.</w:t>
      </w:r>
      <w:r w:rsidR="00357993">
        <w:rPr>
          <w:rFonts w:asciiTheme="minorHAnsi" w:hAnsiTheme="minorHAnsi" w:cstheme="minorHAnsi"/>
        </w:rPr>
        <w:br/>
      </w:r>
      <w:r w:rsidR="00357993">
        <w:rPr>
          <w:rFonts w:asciiTheme="minorHAnsi" w:hAnsiTheme="minorHAnsi" w:cstheme="minorHAnsi"/>
        </w:rPr>
        <w:br/>
      </w:r>
      <w:r w:rsidRPr="00357993">
        <w:rPr>
          <w:rFonts w:asciiTheme="minorHAnsi" w:hAnsiTheme="minorHAnsi" w:cstheme="minorHAnsi"/>
          <w:b/>
          <w:bCs/>
        </w:rPr>
        <w:t>Professional Conduct</w:t>
      </w:r>
      <w:r w:rsidR="00007C47">
        <w:rPr>
          <w:rFonts w:asciiTheme="minorHAnsi" w:hAnsiTheme="minorHAnsi" w:cstheme="minorHAnsi"/>
          <w:b/>
          <w:bCs/>
        </w:rPr>
        <w:t>:</w:t>
      </w:r>
    </w:p>
    <w:p w14:paraId="68155F48" w14:textId="5BC76708" w:rsidR="005315D0" w:rsidRPr="009507FD" w:rsidRDefault="008C062E" w:rsidP="008C062E">
      <w:pPr>
        <w:pStyle w:val="NormalWeb"/>
        <w:shd w:val="clear" w:color="auto" w:fill="FFFFFF"/>
        <w:spacing w:before="0" w:beforeAutospacing="0" w:after="218" w:afterAutospacing="0"/>
        <w:rPr>
          <w:rFonts w:asciiTheme="minorHAnsi" w:hAnsiTheme="minorHAnsi" w:cstheme="minorHAnsi"/>
        </w:rPr>
      </w:pPr>
      <w:r w:rsidRPr="00B34E21">
        <w:rPr>
          <w:rFonts w:asciiTheme="minorHAnsi" w:hAnsiTheme="minorHAnsi" w:cstheme="minorHAnsi"/>
        </w:rPr>
        <w:t>The social work student must abide by the ethical standards of the profession developed by the </w:t>
      </w:r>
      <w:hyperlink r:id="rId38" w:history="1">
        <w:r w:rsidRPr="00B34E21">
          <w:rPr>
            <w:rStyle w:val="Hyperlink"/>
            <w:rFonts w:asciiTheme="minorHAnsi" w:hAnsiTheme="minorHAnsi" w:cstheme="minorHAnsi"/>
            <w:color w:val="auto"/>
            <w:u w:val="none"/>
          </w:rPr>
          <w:t>National Association of Social Workers (NASW) Code of Ethics</w:t>
        </w:r>
      </w:hyperlink>
      <w:r w:rsidRPr="00B34E21">
        <w:rPr>
          <w:rFonts w:asciiTheme="minorHAnsi" w:hAnsiTheme="minorHAnsi" w:cstheme="minorHAnsi"/>
        </w:rPr>
        <w:t>. In general, the social work student must behave professionally by knowing and practicing within the scope of social work, respecting others, being punctual and dependable, prioritizing responsibilities and completing assignments on time.  The social work student must learn to be resilient in the face of the undesirable effects of stress and avoid burnout by exercising appropriate self-care including the development of cooperative and facilitative relationships with colleagues and peers.</w:t>
      </w:r>
    </w:p>
    <w:p w14:paraId="7CF0F240" w14:textId="7F4DD5F0" w:rsidR="008C062E" w:rsidRPr="009721C2" w:rsidRDefault="008C062E" w:rsidP="008C062E">
      <w:pPr>
        <w:pStyle w:val="NormalWeb"/>
        <w:shd w:val="clear" w:color="auto" w:fill="FFFFFF"/>
        <w:spacing w:before="0" w:beforeAutospacing="0" w:after="218" w:afterAutospacing="0"/>
        <w:rPr>
          <w:rFonts w:asciiTheme="minorHAnsi" w:hAnsiTheme="minorHAnsi" w:cstheme="minorHAnsi"/>
        </w:rPr>
      </w:pPr>
      <w:r w:rsidRPr="009721C2">
        <w:rPr>
          <w:rStyle w:val="Strong"/>
          <w:rFonts w:asciiTheme="minorHAnsi" w:hAnsiTheme="minorHAnsi" w:cstheme="minorHAnsi"/>
        </w:rPr>
        <w:t>Adapted from the NASW Code of Ethics:</w:t>
      </w:r>
    </w:p>
    <w:p w14:paraId="428A7790" w14:textId="77777777" w:rsidR="008C062E" w:rsidRPr="009721C2" w:rsidRDefault="008C062E" w:rsidP="008C062E">
      <w:pPr>
        <w:pStyle w:val="Heading4"/>
        <w:shd w:val="clear" w:color="auto" w:fill="FFFFFF"/>
        <w:spacing w:before="218" w:after="218"/>
        <w:rPr>
          <w:rFonts w:asciiTheme="minorHAnsi" w:hAnsiTheme="minorHAnsi" w:cstheme="minorHAnsi"/>
          <w:sz w:val="24"/>
          <w:szCs w:val="24"/>
        </w:rPr>
      </w:pPr>
      <w:r w:rsidRPr="009721C2">
        <w:rPr>
          <w:rFonts w:asciiTheme="minorHAnsi" w:hAnsiTheme="minorHAnsi" w:cstheme="minorHAnsi"/>
          <w:sz w:val="24"/>
          <w:szCs w:val="24"/>
        </w:rPr>
        <w:t>Privacy and Confidentiality</w:t>
      </w:r>
    </w:p>
    <w:p w14:paraId="5519A1F5" w14:textId="77777777" w:rsidR="008C062E" w:rsidRPr="009721C2" w:rsidRDefault="008C062E" w:rsidP="008C062E">
      <w:pPr>
        <w:numPr>
          <w:ilvl w:val="0"/>
          <w:numId w:val="47"/>
        </w:numPr>
        <w:shd w:val="clear" w:color="auto" w:fill="FFFFFF"/>
        <w:spacing w:before="100" w:beforeAutospacing="1" w:after="100" w:afterAutospacing="1"/>
        <w:rPr>
          <w:rFonts w:asciiTheme="minorHAnsi" w:hAnsiTheme="minorHAnsi" w:cstheme="minorHAnsi"/>
          <w:sz w:val="24"/>
          <w:szCs w:val="24"/>
        </w:rPr>
      </w:pPr>
      <w:r w:rsidRPr="009721C2">
        <w:rPr>
          <w:rFonts w:asciiTheme="minorHAnsi" w:hAnsiTheme="minorHAnsi" w:cstheme="minorHAnsi"/>
          <w:sz w:val="24"/>
          <w:szCs w:val="24"/>
        </w:rPr>
        <w:t>(a) Social work students and professionals should not solicit private information from clients unless it is essential to providing services or conducting social work evaluation or research.</w:t>
      </w:r>
    </w:p>
    <w:p w14:paraId="53671B41" w14:textId="77777777" w:rsidR="008C062E" w:rsidRPr="009721C2" w:rsidRDefault="008C062E" w:rsidP="008C062E">
      <w:pPr>
        <w:numPr>
          <w:ilvl w:val="0"/>
          <w:numId w:val="47"/>
        </w:numPr>
        <w:shd w:val="clear" w:color="auto" w:fill="FFFFFF"/>
        <w:spacing w:before="100" w:beforeAutospacing="1" w:after="100" w:afterAutospacing="1"/>
        <w:rPr>
          <w:rFonts w:asciiTheme="minorHAnsi" w:hAnsiTheme="minorHAnsi" w:cstheme="minorHAnsi"/>
          <w:sz w:val="24"/>
          <w:szCs w:val="24"/>
        </w:rPr>
      </w:pPr>
      <w:r w:rsidRPr="009721C2">
        <w:rPr>
          <w:rFonts w:asciiTheme="minorHAnsi" w:hAnsiTheme="minorHAnsi" w:cstheme="minorHAnsi"/>
          <w:sz w:val="24"/>
          <w:szCs w:val="24"/>
        </w:rPr>
        <w:t>(a) Social work students and professionals may disclose confidential information when appropriate with valid consent from a client or a person legally authorized to consent on behalf of a client.</w:t>
      </w:r>
    </w:p>
    <w:p w14:paraId="358D71FE" w14:textId="77777777" w:rsidR="008C062E" w:rsidRPr="009721C2" w:rsidRDefault="008C062E" w:rsidP="008C062E">
      <w:pPr>
        <w:numPr>
          <w:ilvl w:val="0"/>
          <w:numId w:val="47"/>
        </w:numPr>
        <w:shd w:val="clear" w:color="auto" w:fill="FFFFFF"/>
        <w:spacing w:before="100" w:beforeAutospacing="1" w:after="100" w:afterAutospacing="1"/>
        <w:rPr>
          <w:rFonts w:asciiTheme="minorHAnsi" w:hAnsiTheme="minorHAnsi" w:cstheme="minorHAnsi"/>
          <w:sz w:val="24"/>
          <w:szCs w:val="24"/>
        </w:rPr>
      </w:pPr>
      <w:r w:rsidRPr="009721C2">
        <w:rPr>
          <w:rFonts w:asciiTheme="minorHAnsi" w:hAnsiTheme="minorHAnsi" w:cstheme="minorHAnsi"/>
          <w:sz w:val="24"/>
          <w:szCs w:val="24"/>
        </w:rPr>
        <w:t>(b) Social work students and professionals should protect the confidentiality of all information obtained in the course of professional service unless sharing confidential information is necessary to preventing serious, foreseeable, and imminent harm to a client or other identifiable person.</w:t>
      </w:r>
    </w:p>
    <w:p w14:paraId="0E5AEDE6" w14:textId="77777777" w:rsidR="008C062E" w:rsidRPr="009721C2" w:rsidRDefault="008C062E" w:rsidP="008C062E">
      <w:pPr>
        <w:pStyle w:val="Heading4"/>
        <w:shd w:val="clear" w:color="auto" w:fill="FFFFFF"/>
        <w:spacing w:before="218" w:after="218"/>
        <w:rPr>
          <w:rFonts w:asciiTheme="minorHAnsi" w:hAnsiTheme="minorHAnsi" w:cstheme="minorHAnsi"/>
          <w:sz w:val="24"/>
          <w:szCs w:val="24"/>
        </w:rPr>
      </w:pPr>
      <w:r w:rsidRPr="009721C2">
        <w:rPr>
          <w:rFonts w:asciiTheme="minorHAnsi" w:hAnsiTheme="minorHAnsi" w:cstheme="minorHAnsi"/>
          <w:sz w:val="24"/>
          <w:szCs w:val="24"/>
        </w:rPr>
        <w:t>Sexual Relationships and Physical Contact</w:t>
      </w:r>
    </w:p>
    <w:p w14:paraId="5165551D" w14:textId="77777777" w:rsidR="008C062E" w:rsidRPr="009721C2" w:rsidRDefault="008C062E" w:rsidP="008C062E">
      <w:pPr>
        <w:numPr>
          <w:ilvl w:val="0"/>
          <w:numId w:val="48"/>
        </w:numPr>
        <w:shd w:val="clear" w:color="auto" w:fill="FFFFFF"/>
        <w:spacing w:before="100" w:beforeAutospacing="1" w:after="100" w:afterAutospacing="1"/>
        <w:rPr>
          <w:rFonts w:asciiTheme="minorHAnsi" w:hAnsiTheme="minorHAnsi" w:cstheme="minorHAnsi"/>
          <w:sz w:val="24"/>
          <w:szCs w:val="24"/>
        </w:rPr>
      </w:pPr>
      <w:r w:rsidRPr="009721C2">
        <w:rPr>
          <w:rFonts w:asciiTheme="minorHAnsi" w:hAnsiTheme="minorHAnsi" w:cstheme="minorHAnsi"/>
          <w:sz w:val="24"/>
          <w:szCs w:val="24"/>
        </w:rPr>
        <w:t>(a) Under no circumstances should social work students and professionals engage in sexual activities or sexual contact with current or former clients, whether such contact is consensual or forced.  </w:t>
      </w:r>
    </w:p>
    <w:p w14:paraId="377F1B18" w14:textId="77777777" w:rsidR="008C062E" w:rsidRPr="009721C2" w:rsidRDefault="008C062E" w:rsidP="008C062E">
      <w:pPr>
        <w:numPr>
          <w:ilvl w:val="0"/>
          <w:numId w:val="48"/>
        </w:numPr>
        <w:shd w:val="clear" w:color="auto" w:fill="FFFFFF"/>
        <w:spacing w:before="100" w:beforeAutospacing="1" w:after="100" w:afterAutospacing="1"/>
        <w:rPr>
          <w:rFonts w:asciiTheme="minorHAnsi" w:hAnsiTheme="minorHAnsi" w:cstheme="minorHAnsi"/>
          <w:sz w:val="24"/>
          <w:szCs w:val="24"/>
        </w:rPr>
      </w:pPr>
      <w:r w:rsidRPr="009721C2">
        <w:rPr>
          <w:rFonts w:asciiTheme="minorHAnsi" w:hAnsiTheme="minorHAnsi" w:cstheme="minorHAnsi"/>
          <w:sz w:val="24"/>
          <w:szCs w:val="24"/>
        </w:rPr>
        <w:t>(b) Social work students and professionals should not engage in sexual activities or sexual contact with clients’ relatives or other individuals with whom clients maintain a close personal relationship when there is a risk of exploitation or potential harm to the client.</w:t>
      </w:r>
    </w:p>
    <w:p w14:paraId="223F2E3A" w14:textId="77777777" w:rsidR="008C062E" w:rsidRPr="009721C2" w:rsidRDefault="008C062E" w:rsidP="008C062E">
      <w:pPr>
        <w:numPr>
          <w:ilvl w:val="0"/>
          <w:numId w:val="48"/>
        </w:numPr>
        <w:shd w:val="clear" w:color="auto" w:fill="FFFFFF"/>
        <w:spacing w:before="100" w:beforeAutospacing="1" w:after="100" w:afterAutospacing="1"/>
        <w:rPr>
          <w:rFonts w:asciiTheme="minorHAnsi" w:hAnsiTheme="minorHAnsi" w:cstheme="minorHAnsi"/>
          <w:sz w:val="24"/>
          <w:szCs w:val="24"/>
        </w:rPr>
      </w:pPr>
      <w:r w:rsidRPr="009721C2">
        <w:rPr>
          <w:rFonts w:asciiTheme="minorHAnsi" w:hAnsiTheme="minorHAnsi" w:cstheme="minorHAnsi"/>
          <w:sz w:val="24"/>
          <w:szCs w:val="24"/>
        </w:rPr>
        <w:t>(c) Social work students and professionals —not their clients, their clients’ relatives, or other individuals with whom the client maintains a personal relationship—assume the full burden for setting clear, appropriate, and culturally sensitive boundaries.</w:t>
      </w:r>
    </w:p>
    <w:p w14:paraId="6CDD3DFC" w14:textId="77777777" w:rsidR="008C062E" w:rsidRPr="009721C2" w:rsidRDefault="008C062E" w:rsidP="008C062E">
      <w:pPr>
        <w:numPr>
          <w:ilvl w:val="0"/>
          <w:numId w:val="48"/>
        </w:numPr>
        <w:shd w:val="clear" w:color="auto" w:fill="FFFFFF"/>
        <w:spacing w:before="100" w:beforeAutospacing="1" w:after="100" w:afterAutospacing="1"/>
        <w:rPr>
          <w:rFonts w:asciiTheme="minorHAnsi" w:hAnsiTheme="minorHAnsi" w:cstheme="minorHAnsi"/>
          <w:sz w:val="24"/>
          <w:szCs w:val="24"/>
        </w:rPr>
      </w:pPr>
      <w:r w:rsidRPr="009721C2">
        <w:rPr>
          <w:rFonts w:asciiTheme="minorHAnsi" w:hAnsiTheme="minorHAnsi" w:cstheme="minorHAnsi"/>
          <w:sz w:val="24"/>
          <w:szCs w:val="24"/>
        </w:rPr>
        <w:t>(d) Social work students and professionals should not engage in physical contact with clients when there is a possibility of psychological harm to the client as a result of the contact (such as hugging or massaging clients). Social workers who engage in appropriate physical contact with clients are responsible for setting clear, appropriate, and culturally sensitive boundaries that govern such physical contact.</w:t>
      </w:r>
    </w:p>
    <w:p w14:paraId="7E9FE15B" w14:textId="77777777" w:rsidR="008C062E" w:rsidRPr="009721C2" w:rsidRDefault="008C062E" w:rsidP="008C062E">
      <w:pPr>
        <w:pStyle w:val="Heading4"/>
        <w:shd w:val="clear" w:color="auto" w:fill="FFFFFF"/>
        <w:spacing w:before="218" w:after="218"/>
        <w:rPr>
          <w:rFonts w:asciiTheme="minorHAnsi" w:hAnsiTheme="minorHAnsi" w:cstheme="minorHAnsi"/>
          <w:sz w:val="24"/>
          <w:szCs w:val="24"/>
        </w:rPr>
      </w:pPr>
      <w:r w:rsidRPr="009721C2">
        <w:rPr>
          <w:rFonts w:asciiTheme="minorHAnsi" w:hAnsiTheme="minorHAnsi" w:cstheme="minorHAnsi"/>
          <w:sz w:val="24"/>
          <w:szCs w:val="24"/>
        </w:rPr>
        <w:t>Respect</w:t>
      </w:r>
    </w:p>
    <w:p w14:paraId="56956727" w14:textId="77777777" w:rsidR="008C062E" w:rsidRPr="009721C2" w:rsidRDefault="008C062E" w:rsidP="008C062E">
      <w:pPr>
        <w:numPr>
          <w:ilvl w:val="0"/>
          <w:numId w:val="49"/>
        </w:numPr>
        <w:shd w:val="clear" w:color="auto" w:fill="FFFFFF"/>
        <w:spacing w:before="100" w:beforeAutospacing="1" w:after="100" w:afterAutospacing="1"/>
        <w:rPr>
          <w:rFonts w:asciiTheme="minorHAnsi" w:hAnsiTheme="minorHAnsi" w:cstheme="minorHAnsi"/>
          <w:sz w:val="24"/>
          <w:szCs w:val="24"/>
        </w:rPr>
      </w:pPr>
      <w:r w:rsidRPr="009721C2">
        <w:rPr>
          <w:rFonts w:asciiTheme="minorHAnsi" w:hAnsiTheme="minorHAnsi" w:cstheme="minorHAnsi"/>
          <w:sz w:val="24"/>
          <w:szCs w:val="24"/>
        </w:rPr>
        <w:t>(a) Social work students and professionals should treat colleagues and clients with respect and should represent accurately and fairly the qualifications, views, and obligations of colleagues.</w:t>
      </w:r>
    </w:p>
    <w:p w14:paraId="3CA33030" w14:textId="77777777" w:rsidR="008C062E" w:rsidRPr="009721C2" w:rsidRDefault="008C062E" w:rsidP="008C062E">
      <w:pPr>
        <w:numPr>
          <w:ilvl w:val="0"/>
          <w:numId w:val="49"/>
        </w:numPr>
        <w:shd w:val="clear" w:color="auto" w:fill="FFFFFF"/>
        <w:spacing w:before="100" w:beforeAutospacing="1" w:after="100" w:afterAutospacing="1"/>
        <w:rPr>
          <w:rFonts w:asciiTheme="minorHAnsi" w:hAnsiTheme="minorHAnsi" w:cstheme="minorHAnsi"/>
          <w:sz w:val="24"/>
          <w:szCs w:val="24"/>
        </w:rPr>
      </w:pPr>
      <w:r w:rsidRPr="009721C2">
        <w:rPr>
          <w:rFonts w:asciiTheme="minorHAnsi" w:hAnsiTheme="minorHAnsi" w:cstheme="minorHAnsi"/>
          <w:sz w:val="24"/>
          <w:szCs w:val="24"/>
        </w:rPr>
        <w:t>(b) Social work students and professionals should avoid unwarranted negative criticism of colleagues and clients in communications with others. Unwarranted negative criticism may include demeaning comments that refer to level of competence or to individuals’ attributes such as race, ethnicity, national origin, color, sex, sexual orientation, gender identity or expression, age, marital status, political belief, religion, immigration status, and mental or physical disability.</w:t>
      </w:r>
    </w:p>
    <w:p w14:paraId="5B7C864A" w14:textId="77777777" w:rsidR="008C062E" w:rsidRPr="009721C2" w:rsidRDefault="008C062E" w:rsidP="008C062E">
      <w:pPr>
        <w:pStyle w:val="Heading4"/>
        <w:shd w:val="clear" w:color="auto" w:fill="FFFFFF"/>
        <w:spacing w:before="218" w:after="218"/>
        <w:rPr>
          <w:rFonts w:asciiTheme="minorHAnsi" w:hAnsiTheme="minorHAnsi" w:cstheme="minorHAnsi"/>
          <w:sz w:val="24"/>
          <w:szCs w:val="24"/>
        </w:rPr>
      </w:pPr>
      <w:r w:rsidRPr="009721C2">
        <w:rPr>
          <w:rFonts w:asciiTheme="minorHAnsi" w:hAnsiTheme="minorHAnsi" w:cstheme="minorHAnsi"/>
          <w:sz w:val="24"/>
          <w:szCs w:val="24"/>
        </w:rPr>
        <w:t>Unethical Conduct of Colleagues</w:t>
      </w:r>
    </w:p>
    <w:p w14:paraId="5338B174" w14:textId="77777777" w:rsidR="008C062E" w:rsidRPr="009721C2" w:rsidRDefault="008C062E" w:rsidP="008C062E">
      <w:pPr>
        <w:numPr>
          <w:ilvl w:val="0"/>
          <w:numId w:val="50"/>
        </w:numPr>
        <w:shd w:val="clear" w:color="auto" w:fill="FFFFFF"/>
        <w:spacing w:before="100" w:beforeAutospacing="1" w:after="100" w:afterAutospacing="1"/>
        <w:rPr>
          <w:rFonts w:asciiTheme="minorHAnsi" w:hAnsiTheme="minorHAnsi" w:cstheme="minorHAnsi"/>
          <w:sz w:val="24"/>
          <w:szCs w:val="24"/>
        </w:rPr>
      </w:pPr>
      <w:r w:rsidRPr="009721C2">
        <w:rPr>
          <w:rFonts w:asciiTheme="minorHAnsi" w:hAnsiTheme="minorHAnsi" w:cstheme="minorHAnsi"/>
          <w:sz w:val="24"/>
          <w:szCs w:val="24"/>
        </w:rPr>
        <w:t>(a) Social workers should take adequate measures to discourage, prevent, expose, and correct the unethical conduct of colleagues.</w:t>
      </w:r>
    </w:p>
    <w:p w14:paraId="40FC908C" w14:textId="77777777" w:rsidR="008C062E" w:rsidRPr="009721C2" w:rsidRDefault="008C062E" w:rsidP="008C062E">
      <w:pPr>
        <w:numPr>
          <w:ilvl w:val="0"/>
          <w:numId w:val="50"/>
        </w:numPr>
        <w:shd w:val="clear" w:color="auto" w:fill="FFFFFF"/>
        <w:spacing w:before="100" w:beforeAutospacing="1" w:after="100" w:afterAutospacing="1"/>
        <w:rPr>
          <w:rFonts w:asciiTheme="minorHAnsi" w:hAnsiTheme="minorHAnsi" w:cstheme="minorHAnsi"/>
          <w:sz w:val="24"/>
          <w:szCs w:val="24"/>
        </w:rPr>
      </w:pPr>
      <w:r w:rsidRPr="009721C2">
        <w:rPr>
          <w:rFonts w:asciiTheme="minorHAnsi" w:hAnsiTheme="minorHAnsi" w:cstheme="minorHAnsi"/>
          <w:sz w:val="24"/>
          <w:szCs w:val="24"/>
        </w:rPr>
        <w:t>(b) Social workers should be knowledgeable about established policies and procedures for handling concerns about colleagues’ unethical behavior. Social workers should be familiar with national, state, and local procedures for handling ethics complaints. These include policies and procedures created by NASW, licensing and regulatory bodies, employers, agencies, and other professional organizations.</w:t>
      </w:r>
    </w:p>
    <w:p w14:paraId="344229CB" w14:textId="77777777" w:rsidR="008C062E" w:rsidRPr="009721C2" w:rsidRDefault="008C062E" w:rsidP="008C062E">
      <w:pPr>
        <w:numPr>
          <w:ilvl w:val="0"/>
          <w:numId w:val="50"/>
        </w:numPr>
        <w:shd w:val="clear" w:color="auto" w:fill="FFFFFF"/>
        <w:spacing w:before="100" w:beforeAutospacing="1" w:after="100" w:afterAutospacing="1"/>
        <w:rPr>
          <w:rFonts w:asciiTheme="minorHAnsi" w:hAnsiTheme="minorHAnsi" w:cstheme="minorHAnsi"/>
          <w:sz w:val="24"/>
          <w:szCs w:val="24"/>
        </w:rPr>
      </w:pPr>
      <w:r w:rsidRPr="009721C2">
        <w:rPr>
          <w:rFonts w:asciiTheme="minorHAnsi" w:hAnsiTheme="minorHAnsi" w:cstheme="minorHAnsi"/>
          <w:sz w:val="24"/>
          <w:szCs w:val="24"/>
        </w:rPr>
        <w:t>(c) Social workers who believe that a colleague has acted unethically should seek resolution by discussing their concerns with the colleague when feasible and when such discussion is likely to be productive. . . .</w:t>
      </w:r>
    </w:p>
    <w:p w14:paraId="694A2FE7" w14:textId="77777777" w:rsidR="008C062E" w:rsidRPr="009721C2" w:rsidRDefault="008C062E" w:rsidP="008C062E">
      <w:pPr>
        <w:pStyle w:val="NormalWeb"/>
        <w:shd w:val="clear" w:color="auto" w:fill="FFFFFF"/>
        <w:spacing w:before="0" w:beforeAutospacing="0" w:after="0" w:afterAutospacing="0"/>
        <w:rPr>
          <w:rFonts w:asciiTheme="minorHAnsi" w:hAnsiTheme="minorHAnsi" w:cstheme="minorHAnsi"/>
        </w:rPr>
      </w:pPr>
      <w:r w:rsidRPr="009721C2">
        <w:rPr>
          <w:rFonts w:asciiTheme="minorHAnsi" w:hAnsiTheme="minorHAnsi" w:cstheme="minorHAnsi"/>
        </w:rPr>
        <w:t> Approved by SSW Faculty Council, June 2011. Updated November 2018 to reflect gender-inclusive language.</w:t>
      </w:r>
    </w:p>
    <w:p w14:paraId="5E1CA4FB" w14:textId="77777777" w:rsidR="009B574F" w:rsidRDefault="009B574F" w:rsidP="009B574F">
      <w:pPr>
        <w:rPr>
          <w:b/>
        </w:rPr>
      </w:pPr>
    </w:p>
    <w:p w14:paraId="0BF218E3" w14:textId="77777777" w:rsidR="008D1BBA" w:rsidRPr="009507FD" w:rsidRDefault="008D1BBA" w:rsidP="009507FD">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sidRPr="009507FD">
        <w:rPr>
          <w:rFonts w:ascii="Calibri" w:hAnsi="Calibri"/>
          <w:b/>
          <w:sz w:val="36"/>
          <w:szCs w:val="36"/>
        </w:rPr>
        <w:t>Resolution of Grievances</w:t>
      </w:r>
    </w:p>
    <w:p w14:paraId="61B17EED" w14:textId="77777777" w:rsidR="008D1BBA" w:rsidRDefault="008D1BBA" w:rsidP="008F5680">
      <w:pPr>
        <w:rPr>
          <w:rFonts w:ascii="Calibri" w:hAnsi="Calibri"/>
          <w:sz w:val="24"/>
          <w:szCs w:val="24"/>
        </w:rPr>
      </w:pPr>
    </w:p>
    <w:p w14:paraId="715F285B" w14:textId="77777777" w:rsidR="008D1BBA" w:rsidRPr="00311E79" w:rsidRDefault="008D1BBA" w:rsidP="00311E79">
      <w:pPr>
        <w:pStyle w:val="1SINGLESPACE"/>
        <w:spacing w:before="0"/>
        <w:rPr>
          <w:rFonts w:ascii="Calibri" w:hAnsi="Calibri"/>
          <w:sz w:val="24"/>
          <w:szCs w:val="24"/>
        </w:rPr>
      </w:pPr>
      <w:r w:rsidRPr="00311E79">
        <w:rPr>
          <w:rFonts w:ascii="Calibri" w:hAnsi="Calibri"/>
          <w:sz w:val="24"/>
          <w:szCs w:val="24"/>
        </w:rPr>
        <w:t xml:space="preserve">There are two different avenues to redress a grievance, depending on whether the grievance is academic (including practicum) or related to discrimination or unfair treatment.  </w:t>
      </w:r>
      <w:r w:rsidRPr="00311E79">
        <w:rPr>
          <w:rFonts w:ascii="Calibri" w:hAnsi="Calibri"/>
          <w:b/>
          <w:sz w:val="24"/>
          <w:szCs w:val="24"/>
        </w:rPr>
        <w:t xml:space="preserve">The UW </w:t>
      </w:r>
      <w:r w:rsidR="00885A5C">
        <w:rPr>
          <w:rFonts w:ascii="Calibri" w:hAnsi="Calibri"/>
          <w:b/>
          <w:sz w:val="24"/>
          <w:szCs w:val="24"/>
        </w:rPr>
        <w:t>Tacoma</w:t>
      </w:r>
      <w:r>
        <w:rPr>
          <w:rFonts w:ascii="Calibri" w:hAnsi="Calibri"/>
          <w:b/>
          <w:sz w:val="24"/>
          <w:szCs w:val="24"/>
        </w:rPr>
        <w:t xml:space="preserve"> </w:t>
      </w:r>
      <w:r w:rsidRPr="00311E79">
        <w:rPr>
          <w:rFonts w:ascii="Calibri" w:hAnsi="Calibri"/>
          <w:b/>
          <w:sz w:val="24"/>
          <w:szCs w:val="24"/>
        </w:rPr>
        <w:t>MSW Program as well as the University encourage</w:t>
      </w:r>
      <w:r>
        <w:rPr>
          <w:rFonts w:ascii="Calibri" w:hAnsi="Calibri"/>
          <w:b/>
          <w:sz w:val="24"/>
          <w:szCs w:val="24"/>
        </w:rPr>
        <w:t>s</w:t>
      </w:r>
      <w:r w:rsidRPr="00311E79">
        <w:rPr>
          <w:rFonts w:ascii="Calibri" w:hAnsi="Calibri"/>
          <w:b/>
          <w:sz w:val="24"/>
          <w:szCs w:val="24"/>
        </w:rPr>
        <w:t xml:space="preserve"> the resolution of grievances at the lowest level.  In addition, although the process will generally be followed in the order described below, no one phase in the process is required before another may be utilized.  </w:t>
      </w:r>
      <w:r w:rsidRPr="00311E79">
        <w:rPr>
          <w:rFonts w:ascii="Calibri" w:hAnsi="Calibri"/>
          <w:sz w:val="24"/>
          <w:szCs w:val="24"/>
        </w:rPr>
        <w:t xml:space="preserve">If resolution of a grievance does not occur at a particular level, the appropriate referrals can be identified and discussed.  It is against University policy to penalize or retaliate against any party for participation in grievance resolution.  </w:t>
      </w:r>
    </w:p>
    <w:p w14:paraId="6A9C183A" w14:textId="77777777" w:rsidR="008D1BBA" w:rsidRPr="00311E79" w:rsidRDefault="008D1BBA" w:rsidP="00311E79">
      <w:pPr>
        <w:pStyle w:val="1SINGLESPACE"/>
        <w:spacing w:before="0"/>
        <w:rPr>
          <w:rFonts w:ascii="Calibri" w:hAnsi="Calibri"/>
          <w:sz w:val="24"/>
          <w:szCs w:val="24"/>
        </w:rPr>
      </w:pPr>
    </w:p>
    <w:p w14:paraId="015A5BF1" w14:textId="77777777" w:rsidR="008D1BBA" w:rsidRPr="00311E79" w:rsidRDefault="008D1BBA" w:rsidP="00311E79">
      <w:pPr>
        <w:pStyle w:val="1SINGLESPACE"/>
        <w:spacing w:before="0"/>
        <w:rPr>
          <w:rFonts w:ascii="Calibri" w:hAnsi="Calibri"/>
          <w:sz w:val="24"/>
          <w:szCs w:val="24"/>
        </w:rPr>
      </w:pPr>
      <w:r w:rsidRPr="00311E79">
        <w:rPr>
          <w:rFonts w:ascii="Calibri" w:hAnsi="Calibri"/>
          <w:sz w:val="24"/>
          <w:szCs w:val="24"/>
        </w:rPr>
        <w:t>Contact information for the parti</w:t>
      </w:r>
      <w:r>
        <w:rPr>
          <w:rFonts w:ascii="Calibri" w:hAnsi="Calibri"/>
          <w:sz w:val="24"/>
          <w:szCs w:val="24"/>
        </w:rPr>
        <w:t>es mentioned in this section is</w:t>
      </w:r>
      <w:r w:rsidRPr="00311E79">
        <w:rPr>
          <w:rFonts w:ascii="Calibri" w:hAnsi="Calibri"/>
          <w:sz w:val="24"/>
          <w:szCs w:val="24"/>
        </w:rPr>
        <w:t xml:space="preserve"> listed at the end.</w:t>
      </w:r>
    </w:p>
    <w:p w14:paraId="0285CB20" w14:textId="77777777" w:rsidR="008D1BBA" w:rsidRPr="009721C2" w:rsidRDefault="008D1BBA" w:rsidP="009721C2">
      <w:pPr>
        <w:pStyle w:val="Heading4"/>
        <w:shd w:val="clear" w:color="auto" w:fill="FFFFFF"/>
        <w:spacing w:before="218" w:after="218"/>
        <w:rPr>
          <w:rFonts w:asciiTheme="minorHAnsi" w:hAnsiTheme="minorHAnsi" w:cstheme="minorHAnsi"/>
          <w:sz w:val="24"/>
          <w:szCs w:val="24"/>
        </w:rPr>
      </w:pPr>
      <w:r w:rsidRPr="009721C2">
        <w:rPr>
          <w:rFonts w:asciiTheme="minorHAnsi" w:hAnsiTheme="minorHAnsi" w:cstheme="minorHAnsi"/>
          <w:sz w:val="24"/>
          <w:szCs w:val="24"/>
        </w:rPr>
        <w:t>Academic grievance:</w:t>
      </w:r>
    </w:p>
    <w:p w14:paraId="61CE424C" w14:textId="091DC45B" w:rsidR="008D1BBA" w:rsidRPr="00311E79" w:rsidRDefault="008D1BBA" w:rsidP="00311E79">
      <w:pPr>
        <w:pStyle w:val="1SINGLESPACE"/>
        <w:rPr>
          <w:rFonts w:ascii="Calibri" w:hAnsi="Calibri"/>
          <w:sz w:val="24"/>
          <w:szCs w:val="24"/>
        </w:rPr>
      </w:pPr>
      <w:r w:rsidRPr="00311E79">
        <w:rPr>
          <w:rFonts w:ascii="Calibri" w:hAnsi="Calibri"/>
          <w:sz w:val="24"/>
          <w:szCs w:val="24"/>
        </w:rPr>
        <w:t>An academic grievance may be resolved by discussing the issue with the faculty member concerned, secondly with yo</w:t>
      </w:r>
      <w:r w:rsidR="00971E2D">
        <w:rPr>
          <w:rFonts w:ascii="Calibri" w:hAnsi="Calibri"/>
          <w:sz w:val="24"/>
          <w:szCs w:val="24"/>
        </w:rPr>
        <w:t>ur F</w:t>
      </w:r>
      <w:r w:rsidRPr="00311E79">
        <w:rPr>
          <w:rFonts w:ascii="Calibri" w:hAnsi="Calibri"/>
          <w:sz w:val="24"/>
          <w:szCs w:val="24"/>
        </w:rPr>
        <w:t xml:space="preserve">aculty </w:t>
      </w:r>
      <w:r w:rsidR="0082707B">
        <w:rPr>
          <w:rFonts w:ascii="Calibri" w:hAnsi="Calibri"/>
          <w:sz w:val="24"/>
          <w:szCs w:val="24"/>
        </w:rPr>
        <w:t>Advisor</w:t>
      </w:r>
      <w:r w:rsidR="001B08F6">
        <w:rPr>
          <w:rFonts w:ascii="Calibri" w:hAnsi="Calibri"/>
          <w:sz w:val="24"/>
          <w:szCs w:val="24"/>
        </w:rPr>
        <w:t>, third with the MSW Program Chair and if necessary with the UW Tacoma School of Social Work and Criminal Justice Dean</w:t>
      </w:r>
      <w:r w:rsidRPr="00311E79">
        <w:rPr>
          <w:rFonts w:ascii="Calibri" w:hAnsi="Calibri"/>
          <w:sz w:val="24"/>
          <w:szCs w:val="24"/>
        </w:rPr>
        <w:t xml:space="preserve">.  For academic issues within practicum, resolution may be sought by discussion with the Practicum Instructor or Liaison; secondly with the Practicum </w:t>
      </w:r>
      <w:r w:rsidR="001B08F6">
        <w:rPr>
          <w:rFonts w:ascii="Calibri" w:hAnsi="Calibri"/>
          <w:sz w:val="24"/>
          <w:szCs w:val="24"/>
        </w:rPr>
        <w:t>Coordinator; third with the MSW Program Chair and if necessary with the UW Tacoma School of Social Work and Criminal Justice Dean</w:t>
      </w:r>
      <w:r w:rsidRPr="00311E79">
        <w:rPr>
          <w:rFonts w:ascii="Calibri" w:hAnsi="Calibri"/>
          <w:sz w:val="24"/>
          <w:szCs w:val="24"/>
        </w:rPr>
        <w:t xml:space="preserve">.  Students also may discuss the issue with the University Ombudsman if they so choose. </w:t>
      </w:r>
    </w:p>
    <w:p w14:paraId="40D24160" w14:textId="3B41732A" w:rsidR="008D1BBA" w:rsidRPr="00311E79" w:rsidRDefault="001B08F6" w:rsidP="00311E79">
      <w:pPr>
        <w:pStyle w:val="1SINGLESPACE"/>
        <w:rPr>
          <w:rFonts w:ascii="Calibri" w:hAnsi="Calibri"/>
          <w:sz w:val="24"/>
          <w:szCs w:val="24"/>
        </w:rPr>
      </w:pPr>
      <w:r>
        <w:rPr>
          <w:rFonts w:ascii="Calibri" w:hAnsi="Calibri"/>
          <w:sz w:val="24"/>
          <w:szCs w:val="24"/>
        </w:rPr>
        <w:t>The Chair</w:t>
      </w:r>
      <w:r w:rsidR="008D1BBA" w:rsidRPr="00311E79">
        <w:rPr>
          <w:rFonts w:ascii="Calibri" w:hAnsi="Calibri"/>
          <w:sz w:val="24"/>
          <w:szCs w:val="24"/>
        </w:rPr>
        <w:t xml:space="preserve"> of the </w:t>
      </w:r>
      <w:r w:rsidR="008D1BBA" w:rsidRPr="00311E79">
        <w:rPr>
          <w:rFonts w:ascii="Calibri" w:hAnsi="Calibri"/>
          <w:noProof/>
          <w:sz w:val="24"/>
          <w:szCs w:val="24"/>
        </w:rPr>
        <w:t>MSW</w:t>
      </w:r>
      <w:r w:rsidR="008D1BBA" w:rsidRPr="00311E79">
        <w:rPr>
          <w:rFonts w:ascii="Calibri" w:hAnsi="Calibri"/>
          <w:sz w:val="24"/>
          <w:szCs w:val="24"/>
        </w:rPr>
        <w:t xml:space="preserve"> Program may refer an academic grievance to the </w:t>
      </w:r>
      <w:r w:rsidR="00B36B74" w:rsidRPr="00B36B74">
        <w:rPr>
          <w:rFonts w:ascii="Calibri" w:hAnsi="Calibri"/>
          <w:sz w:val="24"/>
          <w:szCs w:val="24"/>
        </w:rPr>
        <w:t>Professional Standards Committee</w:t>
      </w:r>
      <w:r w:rsidR="008D1BBA" w:rsidRPr="00311E79">
        <w:rPr>
          <w:rFonts w:ascii="Calibri" w:hAnsi="Calibri"/>
          <w:sz w:val="24"/>
          <w:szCs w:val="24"/>
        </w:rPr>
        <w:t xml:space="preserve"> (described in the pages that follow this section) or an appropriate University office.</w:t>
      </w:r>
    </w:p>
    <w:p w14:paraId="5D22D059" w14:textId="77777777" w:rsidR="008D1BBA" w:rsidRPr="00311E79" w:rsidRDefault="008D1BBA" w:rsidP="00311E79">
      <w:pPr>
        <w:rPr>
          <w:rFonts w:ascii="Calibri" w:hAnsi="Calibri"/>
          <w:sz w:val="24"/>
          <w:szCs w:val="24"/>
        </w:rPr>
      </w:pPr>
    </w:p>
    <w:p w14:paraId="536416AC" w14:textId="5D966A78" w:rsidR="00BA0537" w:rsidRPr="00B36B74" w:rsidRDefault="008D1BBA" w:rsidP="00311E79">
      <w:pPr>
        <w:rPr>
          <w:rFonts w:ascii="Calibri" w:hAnsi="Calibri"/>
          <w:sz w:val="24"/>
          <w:szCs w:val="24"/>
        </w:rPr>
      </w:pPr>
      <w:r w:rsidRPr="00311E79">
        <w:rPr>
          <w:rFonts w:ascii="Calibri" w:hAnsi="Calibri"/>
          <w:b/>
          <w:i/>
          <w:sz w:val="24"/>
          <w:szCs w:val="24"/>
        </w:rPr>
        <w:t>Graduate School academic grievance procedure:</w:t>
      </w:r>
      <w:r w:rsidRPr="00311E79">
        <w:rPr>
          <w:rFonts w:ascii="Calibri" w:hAnsi="Calibri"/>
          <w:sz w:val="24"/>
          <w:szCs w:val="24"/>
        </w:rPr>
        <w:t xml:space="preserve">  Having exhausted the avenues for resolution within the MSW Program, a graduate student with a complaint of unfair treatment involving academic policies may approach the Graduate School.  If resolution is not reached through informal conciliation by the Graduate School, the student may file a formal complaint seeking resolution by the Graduate School Academic Grievance Committee.  </w:t>
      </w:r>
      <w:r w:rsidRPr="00311E79">
        <w:rPr>
          <w:rFonts w:ascii="Calibri" w:hAnsi="Calibri"/>
          <w:i/>
          <w:sz w:val="24"/>
          <w:szCs w:val="24"/>
        </w:rPr>
        <w:t>(For complete procedural details, refer to the Graduate School</w:t>
      </w:r>
      <w:r w:rsidR="0003243F">
        <w:rPr>
          <w:rFonts w:ascii="Calibri" w:hAnsi="Calibri"/>
          <w:i/>
          <w:sz w:val="24"/>
          <w:szCs w:val="24"/>
        </w:rPr>
        <w:t xml:space="preserve"> Memorandum No. 33, available </w:t>
      </w:r>
      <w:r w:rsidRPr="00311E79">
        <w:rPr>
          <w:rFonts w:ascii="Calibri" w:hAnsi="Calibri"/>
          <w:i/>
          <w:sz w:val="24"/>
          <w:szCs w:val="24"/>
        </w:rPr>
        <w:t xml:space="preserve">at </w:t>
      </w:r>
      <w:hyperlink r:id="rId39" w:history="1">
        <w:r w:rsidR="00B36B74" w:rsidRPr="005E0416">
          <w:rPr>
            <w:rStyle w:val="Hyperlink"/>
            <w:rFonts w:ascii="Calibri" w:hAnsi="Calibri"/>
            <w:sz w:val="24"/>
            <w:szCs w:val="24"/>
          </w:rPr>
          <w:t>http://grad.uw.edu/policies-procedures/graduate-school-memoranda/memo-33-academic-grievance-procedure</w:t>
        </w:r>
      </w:hyperlink>
      <w:r w:rsidR="00B36B74">
        <w:rPr>
          <w:rFonts w:ascii="Calibri" w:hAnsi="Calibri"/>
          <w:sz w:val="24"/>
          <w:szCs w:val="24"/>
        </w:rPr>
        <w:t xml:space="preserve">).   </w:t>
      </w:r>
    </w:p>
    <w:p w14:paraId="2D3784FA" w14:textId="52172940" w:rsidR="008D1BBA" w:rsidRPr="009721C2" w:rsidRDefault="008D1BBA" w:rsidP="009721C2">
      <w:pPr>
        <w:pStyle w:val="Heading4"/>
        <w:shd w:val="clear" w:color="auto" w:fill="FFFFFF"/>
        <w:spacing w:before="218" w:after="218"/>
        <w:rPr>
          <w:rFonts w:asciiTheme="minorHAnsi" w:hAnsiTheme="minorHAnsi" w:cstheme="minorHAnsi"/>
          <w:sz w:val="24"/>
          <w:szCs w:val="24"/>
        </w:rPr>
      </w:pPr>
      <w:r w:rsidRPr="009721C2">
        <w:rPr>
          <w:rFonts w:asciiTheme="minorHAnsi" w:hAnsiTheme="minorHAnsi" w:cstheme="minorHAnsi"/>
          <w:sz w:val="24"/>
          <w:szCs w:val="24"/>
        </w:rPr>
        <w:t>Discrimination/unfair treatment grievance:</w:t>
      </w:r>
    </w:p>
    <w:p w14:paraId="45F53C1E" w14:textId="77777777" w:rsidR="008D1BBA" w:rsidRPr="00311E79" w:rsidRDefault="008D1BBA" w:rsidP="00311E79">
      <w:pPr>
        <w:rPr>
          <w:rFonts w:ascii="Calibri" w:hAnsi="Calibri"/>
          <w:sz w:val="24"/>
          <w:szCs w:val="24"/>
        </w:rPr>
      </w:pPr>
      <w:r w:rsidRPr="00311E79">
        <w:rPr>
          <w:rFonts w:ascii="Calibri" w:hAnsi="Calibri"/>
          <w:sz w:val="24"/>
          <w:szCs w:val="24"/>
        </w:rPr>
        <w:t xml:space="preserve">Students and employees of the University are protected by the University’s equal opportunity policies (see the following section).  If you believe that you have been discriminated against or unfairly treated </w:t>
      </w:r>
      <w:r w:rsidRPr="00311E79">
        <w:rPr>
          <w:rFonts w:ascii="Symbol" w:eastAsia="Symbol" w:hAnsi="Symbol" w:cs="Symbol"/>
          <w:sz w:val="24"/>
          <w:szCs w:val="24"/>
        </w:rPr>
        <w:t></w:t>
      </w:r>
      <w:r w:rsidRPr="00311E79">
        <w:rPr>
          <w:rFonts w:ascii="Calibri" w:hAnsi="Calibri"/>
          <w:sz w:val="24"/>
          <w:szCs w:val="24"/>
        </w:rPr>
        <w:t xml:space="preserve"> on the basis of race, color, creed, religion, national origin, sex, sexual or political orientation, age, marital status, disability, or disabled-veteran or Vietnam-era-veteran status </w:t>
      </w:r>
      <w:r w:rsidRPr="00311E79">
        <w:rPr>
          <w:rFonts w:ascii="Symbol" w:eastAsia="Symbol" w:hAnsi="Symbol" w:cs="Symbol"/>
          <w:sz w:val="24"/>
          <w:szCs w:val="24"/>
        </w:rPr>
        <w:t></w:t>
      </w:r>
      <w:r w:rsidRPr="00311E79">
        <w:rPr>
          <w:rFonts w:ascii="Calibri" w:hAnsi="Calibri"/>
          <w:sz w:val="24"/>
          <w:szCs w:val="24"/>
        </w:rPr>
        <w:t xml:space="preserve"> procedures exist within the MSW Program and the University for the resolution of such a grievance.  Students also have access to the complaint procedures in state and federal agencies as allowed by law.  Be aware that there may be time limitations on the filing of a formal complaint with an external agency.</w:t>
      </w:r>
    </w:p>
    <w:p w14:paraId="6C1027CF" w14:textId="3734F372" w:rsidR="008D1BBA" w:rsidRPr="00311E79" w:rsidRDefault="008D1BBA" w:rsidP="00311E79">
      <w:pPr>
        <w:pStyle w:val="1SINGLESPACE"/>
        <w:rPr>
          <w:rFonts w:ascii="Calibri" w:hAnsi="Calibri"/>
          <w:sz w:val="24"/>
          <w:szCs w:val="24"/>
        </w:rPr>
      </w:pPr>
      <w:r w:rsidRPr="00311E79">
        <w:rPr>
          <w:rFonts w:ascii="Calibri" w:hAnsi="Calibri"/>
          <w:b/>
          <w:i/>
          <w:sz w:val="24"/>
          <w:szCs w:val="24"/>
        </w:rPr>
        <w:t xml:space="preserve">Within the UW </w:t>
      </w:r>
      <w:r w:rsidR="00885A5C">
        <w:rPr>
          <w:rFonts w:ascii="Calibri" w:hAnsi="Calibri"/>
          <w:b/>
          <w:i/>
          <w:sz w:val="24"/>
          <w:szCs w:val="24"/>
        </w:rPr>
        <w:t>Tacoma</w:t>
      </w:r>
      <w:r w:rsidRPr="00311E79">
        <w:rPr>
          <w:rFonts w:ascii="Calibri" w:hAnsi="Calibri"/>
          <w:b/>
          <w:i/>
          <w:sz w:val="24"/>
          <w:szCs w:val="24"/>
        </w:rPr>
        <w:t xml:space="preserve"> MSW Program</w:t>
      </w:r>
      <w:r w:rsidRPr="00311E79">
        <w:rPr>
          <w:rFonts w:ascii="Calibri" w:hAnsi="Calibri"/>
          <w:sz w:val="24"/>
          <w:szCs w:val="24"/>
        </w:rPr>
        <w:t>:  Discuss the issue and seek resolution with the individual involved.  If it is unresolved, students should follow the same steps outlined above under “Academic Grievance.”</w:t>
      </w:r>
    </w:p>
    <w:p w14:paraId="42D41308" w14:textId="77777777" w:rsidR="008D1BBA" w:rsidRPr="00311E79" w:rsidRDefault="008D1BBA" w:rsidP="00311E79">
      <w:pPr>
        <w:pStyle w:val="1SINGLESPACE"/>
        <w:rPr>
          <w:rFonts w:ascii="Calibri" w:hAnsi="Calibri"/>
          <w:sz w:val="24"/>
          <w:szCs w:val="24"/>
        </w:rPr>
      </w:pPr>
      <w:r w:rsidRPr="00311E79">
        <w:rPr>
          <w:rFonts w:ascii="Calibri" w:hAnsi="Calibri"/>
          <w:sz w:val="24"/>
          <w:szCs w:val="24"/>
        </w:rPr>
        <w:t>When you discuss a complaint with any of the individuals named above, you can expect confidentiality.  If, however, your complaint is about sexual harassment, the individual to whom you reported the complaint is legally obligated to report your complaint to the University.  (The student can decide whether or not to follow up with the University representative.)</w:t>
      </w:r>
    </w:p>
    <w:p w14:paraId="5CEAE3DC" w14:textId="77777777" w:rsidR="008D1BBA" w:rsidRPr="00311E79" w:rsidRDefault="008D1BBA" w:rsidP="00311E79">
      <w:pPr>
        <w:pStyle w:val="1SINGLESPACE"/>
        <w:rPr>
          <w:rFonts w:ascii="Calibri" w:hAnsi="Calibri"/>
          <w:sz w:val="24"/>
          <w:szCs w:val="24"/>
        </w:rPr>
      </w:pPr>
      <w:r w:rsidRPr="00311E79">
        <w:rPr>
          <w:rFonts w:ascii="Calibri" w:hAnsi="Calibri"/>
          <w:b/>
          <w:i/>
          <w:sz w:val="24"/>
          <w:szCs w:val="24"/>
        </w:rPr>
        <w:t>Within the University</w:t>
      </w:r>
      <w:r w:rsidRPr="00311E79">
        <w:rPr>
          <w:rFonts w:ascii="Calibri" w:hAnsi="Calibri"/>
          <w:sz w:val="24"/>
          <w:szCs w:val="24"/>
        </w:rPr>
        <w:t>:  Resolution of discrimination or unfair treatment complaints may be sought through the University Ombudsman, and then either through the Office of the Vice President for Student Affairs or the University Complaint Investigation &amp; Resolution Office (UCIRO)</w:t>
      </w:r>
      <w:r w:rsidRPr="00311E79">
        <w:rPr>
          <w:rFonts w:ascii="Symbol" w:eastAsia="Symbol" w:hAnsi="Symbol" w:cs="Symbol"/>
          <w:sz w:val="24"/>
          <w:szCs w:val="24"/>
        </w:rPr>
        <w:t></w:t>
      </w:r>
      <w:r w:rsidRPr="00311E79">
        <w:rPr>
          <w:rFonts w:ascii="Calibri" w:hAnsi="Calibri"/>
          <w:sz w:val="24"/>
          <w:szCs w:val="24"/>
        </w:rPr>
        <w:t>depending on whether the complaint is about a student or a university employee.  Complaints about students are directed to the Vice President for Student Affairs; complaints about University employees (which includes faculty) are directed to UCIRO.  (The UCIRO may refer you to a more appropriate University office.)  At these offices, resolution may be sought through informal conciliation or a formal complaint procedure.</w:t>
      </w:r>
    </w:p>
    <w:p w14:paraId="6B40EC0F" w14:textId="23CF7BB5" w:rsidR="0088091B" w:rsidRDefault="008D1BBA" w:rsidP="009507FD">
      <w:pPr>
        <w:pStyle w:val="1SINGLESPACE"/>
        <w:rPr>
          <w:rFonts w:ascii="Calibri" w:hAnsi="Calibri"/>
          <w:sz w:val="24"/>
          <w:szCs w:val="24"/>
        </w:rPr>
      </w:pPr>
      <w:r w:rsidRPr="00311E79">
        <w:rPr>
          <w:rFonts w:ascii="Calibri" w:hAnsi="Calibri"/>
          <w:sz w:val="24"/>
          <w:szCs w:val="24"/>
        </w:rPr>
        <w:t>The University Ombudsman uses education, consultation, conciliation, or mediation to reach a mutually satisfactory resolution of a dispute, or if a resolution does not occur, can identify and discuss appropriate referral options.</w:t>
      </w:r>
    </w:p>
    <w:p w14:paraId="2BE8029A" w14:textId="5F15574D" w:rsidR="00EA264C" w:rsidRDefault="009C193C" w:rsidP="009C193C">
      <w:pPr>
        <w:pStyle w:val="1SINGLESPACE"/>
        <w:rPr>
          <w:rFonts w:ascii="Calibri" w:hAnsi="Calibri"/>
          <w:bCs/>
          <w:iCs/>
          <w:sz w:val="24"/>
          <w:szCs w:val="24"/>
        </w:rPr>
      </w:pPr>
      <w:r w:rsidRPr="009C193C">
        <w:rPr>
          <w:rFonts w:ascii="Calibri" w:hAnsi="Calibri"/>
          <w:b/>
          <w:i/>
          <w:sz w:val="24"/>
          <w:szCs w:val="24"/>
        </w:rPr>
        <w:t>Bias Incident Reporting</w:t>
      </w:r>
      <w:r>
        <w:rPr>
          <w:rFonts w:ascii="Calibri" w:hAnsi="Calibri"/>
          <w:b/>
          <w:iCs/>
          <w:sz w:val="24"/>
          <w:szCs w:val="24"/>
        </w:rPr>
        <w:t xml:space="preserve">:  </w:t>
      </w:r>
      <w:r w:rsidRPr="009C193C">
        <w:rPr>
          <w:rFonts w:ascii="Calibri" w:hAnsi="Calibri"/>
          <w:bCs/>
          <w:iCs/>
          <w:sz w:val="24"/>
          <w:szCs w:val="24"/>
        </w:rPr>
        <w:t>This is a resource for anyone who needs to report an incident of bias or wants to explore and better understand issues like bias and discrimination, and how to effectively respond.</w:t>
      </w:r>
      <w:r>
        <w:rPr>
          <w:rFonts w:ascii="Calibri" w:hAnsi="Calibri"/>
          <w:bCs/>
          <w:iCs/>
          <w:sz w:val="24"/>
          <w:szCs w:val="24"/>
        </w:rPr>
        <w:t xml:space="preserve"> </w:t>
      </w:r>
      <w:r w:rsidRPr="009C193C">
        <w:rPr>
          <w:rFonts w:ascii="Calibri" w:hAnsi="Calibri"/>
          <w:bCs/>
          <w:iCs/>
          <w:sz w:val="24"/>
          <w:szCs w:val="24"/>
        </w:rPr>
        <w:t>Bias incidents are acts or behaviors motivated by the offender's bias against any combination but not limited to identities such as age, ancestry, color, disability, gender identity or expression, genetic information, HIV/AIDS status, military status, national origin, race, religion, sex, sexual orientation, or veteran status.</w:t>
      </w:r>
      <w:r>
        <w:rPr>
          <w:rFonts w:ascii="Calibri" w:hAnsi="Calibri"/>
          <w:bCs/>
          <w:iCs/>
          <w:sz w:val="24"/>
          <w:szCs w:val="24"/>
        </w:rPr>
        <w:t xml:space="preserve"> </w:t>
      </w:r>
      <w:r w:rsidRPr="009C193C">
        <w:rPr>
          <w:rFonts w:ascii="Calibri" w:hAnsi="Calibri"/>
          <w:bCs/>
          <w:iCs/>
          <w:sz w:val="24"/>
          <w:szCs w:val="24"/>
        </w:rPr>
        <w:t>While these acts do not necessarily rise to the level of a crime, a violation of state law, University policy, or the Student Code of Conduct, a bias act may contribute to creating an unsafe, negative, or unwelcome environment for the victim; anyone who shares the same social identity as the victim; and/or, community members of the University.</w:t>
      </w:r>
      <w:r>
        <w:rPr>
          <w:rFonts w:ascii="Calibri" w:hAnsi="Calibri"/>
          <w:bCs/>
          <w:iCs/>
          <w:sz w:val="24"/>
          <w:szCs w:val="24"/>
        </w:rPr>
        <w:t xml:space="preserve"> </w:t>
      </w:r>
      <w:r w:rsidR="005D44D0">
        <w:rPr>
          <w:rFonts w:ascii="Calibri" w:hAnsi="Calibri"/>
          <w:bCs/>
          <w:iCs/>
          <w:sz w:val="24"/>
          <w:szCs w:val="24"/>
        </w:rPr>
        <w:t>Students can r</w:t>
      </w:r>
      <w:r>
        <w:rPr>
          <w:rFonts w:ascii="Calibri" w:hAnsi="Calibri"/>
          <w:bCs/>
          <w:iCs/>
          <w:sz w:val="24"/>
          <w:szCs w:val="24"/>
        </w:rPr>
        <w:t xml:space="preserve">eport incidents at: </w:t>
      </w:r>
      <w:hyperlink r:id="rId40" w:history="1">
        <w:r w:rsidRPr="0058491D">
          <w:rPr>
            <w:rStyle w:val="Hyperlink"/>
            <w:rFonts w:ascii="Calibri" w:hAnsi="Calibri"/>
            <w:bCs/>
            <w:iCs/>
            <w:sz w:val="24"/>
            <w:szCs w:val="24"/>
          </w:rPr>
          <w:t>https://www.tacoma.uw.edu/reportbias</w:t>
        </w:r>
      </w:hyperlink>
      <w:r w:rsidR="000802EA">
        <w:rPr>
          <w:rFonts w:ascii="Calibri" w:hAnsi="Calibri"/>
          <w:bCs/>
          <w:iCs/>
          <w:sz w:val="24"/>
          <w:szCs w:val="24"/>
        </w:rPr>
        <w:br/>
      </w:r>
    </w:p>
    <w:p w14:paraId="08848AEF" w14:textId="77777777" w:rsidR="00EA264C" w:rsidRPr="0088091B" w:rsidRDefault="00EA264C" w:rsidP="00EA264C">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sidRPr="0088091B">
        <w:rPr>
          <w:rFonts w:ascii="Calibri" w:hAnsi="Calibri"/>
          <w:b/>
          <w:sz w:val="36"/>
          <w:szCs w:val="36"/>
        </w:rPr>
        <w:t>MSW Professional Standards Committee</w:t>
      </w:r>
    </w:p>
    <w:p w14:paraId="5FD2B489" w14:textId="77777777" w:rsidR="00EA264C" w:rsidRDefault="00EA264C" w:rsidP="00EA264C">
      <w:pPr>
        <w:rPr>
          <w:rFonts w:ascii="Calibri" w:hAnsi="Calibri"/>
          <w:sz w:val="24"/>
          <w:szCs w:val="24"/>
        </w:rPr>
      </w:pPr>
    </w:p>
    <w:p w14:paraId="3164D113" w14:textId="77777777" w:rsidR="00EA264C" w:rsidRPr="00311E79" w:rsidRDefault="00EA264C" w:rsidP="00EA264C">
      <w:pPr>
        <w:pStyle w:val="1SINGLESPACE"/>
        <w:spacing w:before="0"/>
        <w:rPr>
          <w:rFonts w:ascii="Calibri" w:hAnsi="Calibri"/>
          <w:sz w:val="24"/>
          <w:szCs w:val="24"/>
        </w:rPr>
      </w:pPr>
      <w:r w:rsidRPr="00A9353C">
        <w:rPr>
          <w:rFonts w:ascii="Calibri" w:hAnsi="Calibri"/>
          <w:sz w:val="24"/>
          <w:szCs w:val="24"/>
        </w:rPr>
        <w:t xml:space="preserve">The Professional Standards Committee (PSC) for the </w:t>
      </w:r>
      <w:r>
        <w:rPr>
          <w:rFonts w:ascii="Calibri" w:hAnsi="Calibri"/>
          <w:sz w:val="24"/>
          <w:szCs w:val="24"/>
        </w:rPr>
        <w:t>School of Social Work and Criminal Justice</w:t>
      </w:r>
      <w:r w:rsidRPr="00A9353C">
        <w:rPr>
          <w:rFonts w:ascii="Calibri" w:hAnsi="Calibri"/>
          <w:sz w:val="24"/>
          <w:szCs w:val="24"/>
        </w:rPr>
        <w:t xml:space="preserve">, University of Washington </w:t>
      </w:r>
      <w:r>
        <w:rPr>
          <w:rFonts w:ascii="Calibri" w:hAnsi="Calibri"/>
          <w:sz w:val="24"/>
          <w:szCs w:val="24"/>
        </w:rPr>
        <w:t>Tacoma</w:t>
      </w:r>
      <w:r w:rsidRPr="00A9353C">
        <w:rPr>
          <w:rFonts w:ascii="Calibri" w:hAnsi="Calibri"/>
          <w:sz w:val="24"/>
          <w:szCs w:val="24"/>
        </w:rPr>
        <w:t xml:space="preserve"> is a body of faculty whose role is to address concerns that cannot be resolved by those directly involved in the situation. The PSC determines corrective action and issues sanctions, including up to dismissal from the program.  This Committee has served as a useful tool to assist on a variety of issues. This is an internal </w:t>
      </w:r>
      <w:r>
        <w:rPr>
          <w:rFonts w:ascii="Calibri" w:hAnsi="Calibri"/>
          <w:sz w:val="24"/>
          <w:szCs w:val="24"/>
        </w:rPr>
        <w:t>School of Social Work and Criminal Justice</w:t>
      </w:r>
      <w:r w:rsidRPr="00A9353C">
        <w:rPr>
          <w:rFonts w:ascii="Calibri" w:hAnsi="Calibri"/>
          <w:sz w:val="24"/>
          <w:szCs w:val="24"/>
        </w:rPr>
        <w:t xml:space="preserve"> Committee and other University procedures can and will be used when appropriate</w:t>
      </w:r>
      <w:r>
        <w:rPr>
          <w:rFonts w:ascii="Calibri" w:hAnsi="Calibri"/>
          <w:sz w:val="24"/>
          <w:szCs w:val="24"/>
        </w:rPr>
        <w:t>.</w:t>
      </w:r>
    </w:p>
    <w:p w14:paraId="03B58F90" w14:textId="77777777" w:rsidR="00EA264C" w:rsidRDefault="00EA264C" w:rsidP="00EA264C">
      <w:pPr>
        <w:rPr>
          <w:rFonts w:ascii="Calibri" w:hAnsi="Calibri"/>
          <w:sz w:val="24"/>
          <w:szCs w:val="24"/>
        </w:rPr>
      </w:pPr>
    </w:p>
    <w:p w14:paraId="675129A1" w14:textId="77777777" w:rsidR="00EA264C" w:rsidRPr="00311E79" w:rsidRDefault="00EA264C" w:rsidP="00EA264C">
      <w:pPr>
        <w:rPr>
          <w:rFonts w:ascii="Calibri" w:hAnsi="Calibri"/>
          <w:sz w:val="24"/>
          <w:szCs w:val="24"/>
        </w:rPr>
      </w:pPr>
      <w:r w:rsidRPr="00311E79">
        <w:rPr>
          <w:rFonts w:ascii="Calibri" w:hAnsi="Calibri"/>
          <w:sz w:val="24"/>
          <w:szCs w:val="24"/>
        </w:rPr>
        <w:t xml:space="preserve">To meet the Program’s gate-keeping responsibilities, this Committee may be called to review a student’s behavior if other avenues of resolution are ineffective or if the concern is of such seriousness to consider a recommendation to the </w:t>
      </w:r>
      <w:r>
        <w:rPr>
          <w:rFonts w:ascii="Calibri" w:hAnsi="Calibri"/>
          <w:sz w:val="24"/>
          <w:szCs w:val="24"/>
        </w:rPr>
        <w:t>MSW Program Chair</w:t>
      </w:r>
      <w:r w:rsidRPr="00311E79">
        <w:rPr>
          <w:rFonts w:ascii="Calibri" w:hAnsi="Calibri"/>
          <w:sz w:val="24"/>
          <w:szCs w:val="24"/>
        </w:rPr>
        <w:t xml:space="preserve"> for removal from the program. Failure of a student to meet the </w:t>
      </w:r>
      <w:r w:rsidRPr="006316D5">
        <w:rPr>
          <w:rFonts w:ascii="Calibri" w:hAnsi="Calibri"/>
          <w:i/>
          <w:sz w:val="24"/>
          <w:szCs w:val="24"/>
        </w:rPr>
        <w:t xml:space="preserve">Essential Skills, Values and Standards of Professional Conduct </w:t>
      </w:r>
      <w:r w:rsidRPr="00311E79">
        <w:rPr>
          <w:rFonts w:ascii="Calibri" w:hAnsi="Calibri"/>
          <w:sz w:val="24"/>
          <w:szCs w:val="24"/>
        </w:rPr>
        <w:t>may result in a review by this Committee.</w:t>
      </w:r>
    </w:p>
    <w:p w14:paraId="2FB6E6AC" w14:textId="77777777" w:rsidR="00EA264C" w:rsidRPr="00311E79" w:rsidRDefault="00EA264C" w:rsidP="00EA264C">
      <w:pPr>
        <w:ind w:firstLine="720"/>
        <w:rPr>
          <w:rFonts w:ascii="Calibri" w:hAnsi="Calibri"/>
          <w:sz w:val="24"/>
          <w:szCs w:val="24"/>
        </w:rPr>
      </w:pPr>
    </w:p>
    <w:p w14:paraId="5CAA586C" w14:textId="4C0F60F5" w:rsidR="00EA264C" w:rsidRPr="0051719B" w:rsidRDefault="00EA264C" w:rsidP="0051719B">
      <w:pPr>
        <w:rPr>
          <w:rFonts w:ascii="Calibri" w:hAnsi="Calibri"/>
          <w:sz w:val="24"/>
          <w:szCs w:val="24"/>
        </w:rPr>
      </w:pPr>
      <w:r w:rsidRPr="167CE348">
        <w:rPr>
          <w:rFonts w:ascii="Calibri" w:hAnsi="Calibri"/>
          <w:sz w:val="24"/>
          <w:szCs w:val="24"/>
        </w:rPr>
        <w:t xml:space="preserve">In all instances, individuals or groups should attempt to resolve the conflict with those involved. Please refer to the previous pages in this manual for a discussion of resolution of grievances. This Committee is an </w:t>
      </w:r>
      <w:r w:rsidRPr="167CE348">
        <w:rPr>
          <w:rFonts w:ascii="Calibri" w:hAnsi="Calibri"/>
          <w:b/>
          <w:bCs/>
          <w:sz w:val="24"/>
          <w:szCs w:val="24"/>
        </w:rPr>
        <w:t>additional resource</w:t>
      </w:r>
      <w:r w:rsidRPr="167CE348">
        <w:rPr>
          <w:rFonts w:ascii="Calibri" w:hAnsi="Calibri"/>
          <w:sz w:val="24"/>
          <w:szCs w:val="24"/>
        </w:rPr>
        <w:t xml:space="preserve"> if a mutually acceptable resolution cannot be reached through other means.  Students, faculty or staff may request to convene a Professional Standards Committee meeting by completing the form available at </w:t>
      </w:r>
      <w:r w:rsidR="167CE348" w:rsidRPr="167CE348">
        <w:rPr>
          <w:rFonts w:ascii="Calibri" w:hAnsi="Calibri"/>
          <w:sz w:val="24"/>
          <w:szCs w:val="24"/>
        </w:rPr>
        <w:t>https://www.tacoma.uw.edu/sites/default/files/2020-09/psc_referral_form.pdf</w:t>
      </w:r>
      <w:r>
        <w:br/>
      </w:r>
    </w:p>
    <w:p w14:paraId="16CFBCD6" w14:textId="77777777" w:rsidR="009507FD" w:rsidRDefault="008D1BBA" w:rsidP="009507FD">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sidRPr="009507FD">
        <w:rPr>
          <w:rFonts w:ascii="Calibri" w:hAnsi="Calibri"/>
          <w:b/>
          <w:sz w:val="36"/>
          <w:szCs w:val="36"/>
        </w:rPr>
        <w:t>Resource Persons within the MSW Program</w:t>
      </w:r>
    </w:p>
    <w:p w14:paraId="47F2E960" w14:textId="04BE625A" w:rsidR="008D1BBA" w:rsidRPr="009507FD" w:rsidRDefault="008D1BBA" w:rsidP="009507FD">
      <w:pPr>
        <w:pBdr>
          <w:top w:val="single" w:sz="4" w:space="1" w:color="auto"/>
          <w:left w:val="single" w:sz="4" w:space="4" w:color="auto"/>
          <w:bottom w:val="single" w:sz="4" w:space="1" w:color="auto"/>
          <w:right w:val="single" w:sz="4" w:space="4" w:color="auto"/>
        </w:pBdr>
        <w:shd w:val="clear" w:color="auto" w:fill="CCC0D9"/>
        <w:jc w:val="center"/>
        <w:rPr>
          <w:rFonts w:ascii="Calibri" w:hAnsi="Calibri"/>
          <w:b/>
          <w:sz w:val="36"/>
          <w:szCs w:val="36"/>
        </w:rPr>
      </w:pPr>
      <w:r w:rsidRPr="009507FD">
        <w:rPr>
          <w:rFonts w:ascii="Calibri" w:hAnsi="Calibri"/>
          <w:b/>
          <w:sz w:val="36"/>
          <w:szCs w:val="36"/>
        </w:rPr>
        <w:t>and the University:</w:t>
      </w:r>
    </w:p>
    <w:p w14:paraId="3B132386" w14:textId="77777777" w:rsidR="008D1BBA" w:rsidRDefault="008D1BBA" w:rsidP="00311E79">
      <w:pPr>
        <w:rPr>
          <w:b/>
        </w:rPr>
      </w:pPr>
    </w:p>
    <w:p w14:paraId="4CEFEA68" w14:textId="1797F15C" w:rsidR="00BA0537" w:rsidRDefault="00BA0537" w:rsidP="00311E79">
      <w:pPr>
        <w:rPr>
          <w:b/>
        </w:rPr>
        <w:sectPr w:rsidR="00BA0537" w:rsidSect="00835649">
          <w:pgSz w:w="12240" w:h="15840"/>
          <w:pgMar w:top="1440" w:right="1440" w:bottom="1440" w:left="1440" w:header="720" w:footer="432" w:gutter="0"/>
          <w:cols w:space="720"/>
          <w:docGrid w:linePitch="360"/>
        </w:sectPr>
      </w:pPr>
    </w:p>
    <w:p w14:paraId="4A41DBE0" w14:textId="5A817797" w:rsidR="00421B77" w:rsidRPr="00311E79" w:rsidRDefault="00421B77" w:rsidP="00421B77">
      <w:pPr>
        <w:rPr>
          <w:rFonts w:ascii="Calibri" w:hAnsi="Calibri"/>
          <w:b/>
          <w:sz w:val="24"/>
          <w:szCs w:val="24"/>
        </w:rPr>
      </w:pPr>
      <w:r>
        <w:rPr>
          <w:rFonts w:ascii="Calibri" w:hAnsi="Calibri"/>
          <w:b/>
          <w:sz w:val="24"/>
          <w:szCs w:val="24"/>
        </w:rPr>
        <w:t xml:space="preserve">UWT SSWCJ </w:t>
      </w:r>
      <w:r w:rsidR="00EA7B88">
        <w:rPr>
          <w:rFonts w:ascii="Calibri" w:hAnsi="Calibri"/>
          <w:b/>
          <w:sz w:val="24"/>
          <w:szCs w:val="24"/>
        </w:rPr>
        <w:t>Dean</w:t>
      </w:r>
    </w:p>
    <w:p w14:paraId="5B9CF3B2" w14:textId="0500EEBF" w:rsidR="00421B77" w:rsidRPr="00311E79" w:rsidRDefault="00BB3ED7" w:rsidP="00421B77">
      <w:pPr>
        <w:pStyle w:val="Index1"/>
        <w:rPr>
          <w:rFonts w:ascii="Calibri" w:hAnsi="Calibri"/>
          <w:sz w:val="24"/>
          <w:szCs w:val="24"/>
        </w:rPr>
      </w:pPr>
      <w:r>
        <w:rPr>
          <w:rFonts w:ascii="Calibri" w:hAnsi="Calibri"/>
          <w:sz w:val="24"/>
          <w:szCs w:val="24"/>
        </w:rPr>
        <w:t>Keva Miller</w:t>
      </w:r>
    </w:p>
    <w:p w14:paraId="2F3DCCE8" w14:textId="77777777" w:rsidR="00421B77" w:rsidRPr="00311E79" w:rsidRDefault="00421B77" w:rsidP="00421B77">
      <w:pPr>
        <w:pStyle w:val="Index1"/>
        <w:rPr>
          <w:rFonts w:ascii="Calibri" w:hAnsi="Calibri"/>
          <w:sz w:val="24"/>
          <w:szCs w:val="24"/>
        </w:rPr>
      </w:pPr>
      <w:r w:rsidRPr="00311E79">
        <w:rPr>
          <w:rFonts w:ascii="Calibri" w:hAnsi="Calibri"/>
          <w:sz w:val="24"/>
          <w:szCs w:val="24"/>
        </w:rPr>
        <w:t>WCG-203A</w:t>
      </w:r>
    </w:p>
    <w:p w14:paraId="70EAA091" w14:textId="0A41777B" w:rsidR="00421B77" w:rsidRPr="00311E79" w:rsidRDefault="00421B77" w:rsidP="00421B77">
      <w:pPr>
        <w:pStyle w:val="Index1"/>
        <w:rPr>
          <w:rFonts w:ascii="Calibri" w:hAnsi="Calibri"/>
          <w:sz w:val="24"/>
          <w:szCs w:val="24"/>
        </w:rPr>
      </w:pPr>
      <w:r w:rsidRPr="167CE348">
        <w:rPr>
          <w:rFonts w:ascii="Calibri" w:hAnsi="Calibri"/>
          <w:sz w:val="24"/>
          <w:szCs w:val="24"/>
        </w:rPr>
        <w:t>253-692-</w:t>
      </w:r>
      <w:r w:rsidR="00A97139" w:rsidRPr="167CE348">
        <w:rPr>
          <w:rFonts w:ascii="Calibri" w:hAnsi="Calibri"/>
          <w:sz w:val="24"/>
          <w:szCs w:val="24"/>
        </w:rPr>
        <w:t>5820</w:t>
      </w:r>
    </w:p>
    <w:p w14:paraId="6B426342" w14:textId="1B36DE34" w:rsidR="001C30A5" w:rsidRDefault="00421B77" w:rsidP="0007724C">
      <w:r w:rsidRPr="00311E79">
        <w:rPr>
          <w:rFonts w:ascii="Calibri" w:hAnsi="Calibri"/>
          <w:sz w:val="24"/>
          <w:szCs w:val="24"/>
          <w:lang w:val="fr-FR"/>
        </w:rPr>
        <w:t xml:space="preserve">e-mail: </w:t>
      </w:r>
      <w:hyperlink r:id="rId41" w:history="1">
        <w:r w:rsidR="00BB3ED7" w:rsidRPr="00BB3ED7">
          <w:rPr>
            <w:rStyle w:val="Hyperlink"/>
            <w:rFonts w:ascii="Calibri" w:hAnsi="Calibri"/>
            <w:sz w:val="24"/>
            <w:szCs w:val="24"/>
          </w:rPr>
          <w:t>kevamill@uw.edu</w:t>
        </w:r>
      </w:hyperlink>
    </w:p>
    <w:p w14:paraId="6D5D645F" w14:textId="77777777" w:rsidR="00BB3ED7" w:rsidRDefault="00BB3ED7" w:rsidP="0007724C">
      <w:pPr>
        <w:rPr>
          <w:rFonts w:ascii="Calibri" w:hAnsi="Calibri"/>
          <w:b/>
          <w:sz w:val="24"/>
          <w:szCs w:val="24"/>
        </w:rPr>
      </w:pPr>
    </w:p>
    <w:p w14:paraId="19B85FA7" w14:textId="6E740540" w:rsidR="0007724C" w:rsidRDefault="001B08F6" w:rsidP="0007724C">
      <w:pPr>
        <w:rPr>
          <w:rFonts w:ascii="Calibri" w:hAnsi="Calibri"/>
          <w:b/>
          <w:sz w:val="24"/>
          <w:szCs w:val="24"/>
        </w:rPr>
      </w:pPr>
      <w:r>
        <w:rPr>
          <w:rFonts w:ascii="Calibri" w:hAnsi="Calibri"/>
          <w:b/>
          <w:sz w:val="24"/>
          <w:szCs w:val="24"/>
        </w:rPr>
        <w:t>MSW Program Chair</w:t>
      </w:r>
    </w:p>
    <w:p w14:paraId="40ADF18C" w14:textId="650E66AB" w:rsidR="00EA7B88" w:rsidRPr="00EA7B88" w:rsidRDefault="00EA7B88" w:rsidP="0007724C">
      <w:pPr>
        <w:rPr>
          <w:rFonts w:ascii="Calibri" w:hAnsi="Calibri"/>
          <w:b/>
          <w:bCs/>
          <w:sz w:val="24"/>
          <w:szCs w:val="24"/>
        </w:rPr>
      </w:pPr>
      <w:r w:rsidRPr="00EA7B88">
        <w:rPr>
          <w:rFonts w:ascii="Calibri" w:hAnsi="Calibri"/>
          <w:b/>
          <w:bCs/>
          <w:sz w:val="24"/>
          <w:szCs w:val="24"/>
        </w:rPr>
        <w:t>Graduate Program Coordinator</w:t>
      </w:r>
    </w:p>
    <w:p w14:paraId="513A5139" w14:textId="5E76C30C" w:rsidR="0007724C" w:rsidRPr="00311E79" w:rsidRDefault="00E73172" w:rsidP="0007724C">
      <w:pPr>
        <w:keepNext/>
        <w:keepLines/>
        <w:spacing w:before="2"/>
        <w:rPr>
          <w:rFonts w:ascii="Calibri" w:hAnsi="Calibri"/>
          <w:sz w:val="24"/>
          <w:szCs w:val="24"/>
        </w:rPr>
      </w:pPr>
      <w:r>
        <w:rPr>
          <w:rFonts w:ascii="Calibri" w:hAnsi="Calibri"/>
          <w:sz w:val="24"/>
          <w:szCs w:val="24"/>
        </w:rPr>
        <w:t>Erin Casey</w:t>
      </w:r>
    </w:p>
    <w:p w14:paraId="454AE374" w14:textId="5686074B" w:rsidR="0007724C" w:rsidRPr="00311E79" w:rsidRDefault="0007724C" w:rsidP="0007724C">
      <w:pPr>
        <w:pStyle w:val="Index1"/>
        <w:keepNext/>
        <w:keepLines/>
        <w:spacing w:before="2"/>
        <w:rPr>
          <w:rFonts w:ascii="Calibri" w:hAnsi="Calibri"/>
          <w:sz w:val="24"/>
          <w:szCs w:val="24"/>
        </w:rPr>
      </w:pPr>
      <w:r w:rsidRPr="00311E79">
        <w:rPr>
          <w:rFonts w:ascii="Calibri" w:hAnsi="Calibri"/>
          <w:sz w:val="24"/>
          <w:szCs w:val="24"/>
        </w:rPr>
        <w:t>WCG-</w:t>
      </w:r>
      <w:r w:rsidR="0024229B">
        <w:rPr>
          <w:rFonts w:ascii="Calibri" w:hAnsi="Calibri"/>
          <w:sz w:val="24"/>
          <w:szCs w:val="24"/>
        </w:rPr>
        <w:t>402</w:t>
      </w:r>
    </w:p>
    <w:p w14:paraId="6504BA9F" w14:textId="3E7C2D68" w:rsidR="0007724C" w:rsidRPr="00311E79" w:rsidRDefault="0007724C" w:rsidP="0007724C">
      <w:pPr>
        <w:keepNext/>
        <w:keepLines/>
        <w:spacing w:before="2"/>
        <w:rPr>
          <w:rFonts w:ascii="Calibri" w:hAnsi="Calibri"/>
          <w:sz w:val="24"/>
          <w:szCs w:val="24"/>
        </w:rPr>
      </w:pPr>
      <w:r w:rsidRPr="167CE348">
        <w:rPr>
          <w:rFonts w:ascii="Calibri" w:hAnsi="Calibri"/>
          <w:sz w:val="24"/>
          <w:szCs w:val="24"/>
        </w:rPr>
        <w:t>253-692-</w:t>
      </w:r>
      <w:r w:rsidR="006F767E" w:rsidRPr="167CE348">
        <w:rPr>
          <w:rFonts w:ascii="Calibri" w:hAnsi="Calibri"/>
          <w:sz w:val="24"/>
          <w:szCs w:val="24"/>
        </w:rPr>
        <w:t>4524</w:t>
      </w:r>
    </w:p>
    <w:p w14:paraId="6CE6C0BA" w14:textId="4934CEFE" w:rsidR="001C30A5" w:rsidRPr="00BB011A" w:rsidRDefault="0007724C" w:rsidP="00BB011A">
      <w:pPr>
        <w:keepNext/>
        <w:keepLines/>
        <w:spacing w:before="2"/>
        <w:rPr>
          <w:rFonts w:ascii="Calibri" w:hAnsi="Calibri"/>
          <w:sz w:val="24"/>
          <w:szCs w:val="24"/>
        </w:rPr>
      </w:pPr>
      <w:r>
        <w:rPr>
          <w:rFonts w:ascii="Calibri" w:hAnsi="Calibri"/>
          <w:sz w:val="24"/>
          <w:szCs w:val="24"/>
        </w:rPr>
        <w:t xml:space="preserve">e-mail: </w:t>
      </w:r>
      <w:hyperlink r:id="rId42" w:history="1">
        <w:r w:rsidR="00C41FC6" w:rsidRPr="00C41FC6">
          <w:rPr>
            <w:rStyle w:val="Hyperlink"/>
            <w:rFonts w:ascii="Calibri" w:hAnsi="Calibri"/>
            <w:sz w:val="24"/>
            <w:szCs w:val="24"/>
          </w:rPr>
          <w:t>ercasey</w:t>
        </w:r>
        <w:r w:rsidR="00C41FC6" w:rsidRPr="00FF46F4">
          <w:rPr>
            <w:rStyle w:val="Hyperlink"/>
            <w:rFonts w:ascii="Calibri" w:hAnsi="Calibri"/>
            <w:sz w:val="24"/>
            <w:szCs w:val="24"/>
          </w:rPr>
          <w:t xml:space="preserve">@uw.edu </w:t>
        </w:r>
      </w:hyperlink>
    </w:p>
    <w:p w14:paraId="6B7C932F" w14:textId="77777777" w:rsidR="001C30A5" w:rsidRDefault="001C30A5" w:rsidP="00FF46F4">
      <w:pPr>
        <w:rPr>
          <w:rFonts w:ascii="Calibri" w:hAnsi="Calibri"/>
          <w:b/>
          <w:sz w:val="24"/>
          <w:szCs w:val="24"/>
        </w:rPr>
      </w:pPr>
    </w:p>
    <w:p w14:paraId="0843C40D" w14:textId="17DAB8AD" w:rsidR="00FF46F4" w:rsidRPr="00FA68D7" w:rsidRDefault="00FF46F4" w:rsidP="00FF46F4">
      <w:pPr>
        <w:rPr>
          <w:rFonts w:ascii="Calibri" w:hAnsi="Calibri"/>
          <w:sz w:val="24"/>
          <w:szCs w:val="24"/>
        </w:rPr>
      </w:pPr>
      <w:r>
        <w:rPr>
          <w:rFonts w:ascii="Calibri" w:hAnsi="Calibri"/>
          <w:b/>
          <w:sz w:val="24"/>
          <w:szCs w:val="24"/>
        </w:rPr>
        <w:t>Director of Field</w:t>
      </w:r>
      <w:r w:rsidRPr="00311E79">
        <w:rPr>
          <w:rFonts w:ascii="Calibri" w:hAnsi="Calibri"/>
          <w:b/>
          <w:sz w:val="24"/>
          <w:szCs w:val="24"/>
        </w:rPr>
        <w:t xml:space="preserve"> </w:t>
      </w:r>
      <w:r>
        <w:rPr>
          <w:rFonts w:ascii="Calibri" w:hAnsi="Calibri"/>
          <w:b/>
          <w:sz w:val="24"/>
          <w:szCs w:val="24"/>
        </w:rPr>
        <w:t>Education</w:t>
      </w:r>
    </w:p>
    <w:p w14:paraId="7B0C44A5" w14:textId="77777777" w:rsidR="00C35DAD" w:rsidRPr="00C35DAD" w:rsidRDefault="00C35DAD" w:rsidP="00C35DAD">
      <w:pPr>
        <w:pStyle w:val="Index1"/>
        <w:keepNext/>
        <w:keepLines/>
        <w:spacing w:before="2"/>
        <w:rPr>
          <w:rFonts w:ascii="Calibri" w:hAnsi="Calibri"/>
          <w:sz w:val="24"/>
          <w:szCs w:val="24"/>
        </w:rPr>
      </w:pPr>
      <w:r w:rsidRPr="00C35DAD">
        <w:rPr>
          <w:rFonts w:ascii="Calibri" w:hAnsi="Calibri"/>
          <w:sz w:val="24"/>
          <w:szCs w:val="24"/>
        </w:rPr>
        <w:t>Chris Barrans</w:t>
      </w:r>
    </w:p>
    <w:p w14:paraId="5CAEAB4D" w14:textId="77777777" w:rsidR="00FF46F4" w:rsidRPr="00311E79" w:rsidRDefault="00FF46F4" w:rsidP="00FF46F4">
      <w:pPr>
        <w:pStyle w:val="Index1"/>
        <w:keepNext/>
        <w:keepLines/>
        <w:spacing w:before="2"/>
        <w:rPr>
          <w:rFonts w:ascii="Calibri" w:hAnsi="Calibri"/>
          <w:sz w:val="24"/>
          <w:szCs w:val="24"/>
        </w:rPr>
      </w:pPr>
      <w:r w:rsidRPr="00311E79">
        <w:rPr>
          <w:rFonts w:ascii="Calibri" w:hAnsi="Calibri"/>
          <w:sz w:val="24"/>
          <w:szCs w:val="24"/>
        </w:rPr>
        <w:t>WCG-203J</w:t>
      </w:r>
    </w:p>
    <w:p w14:paraId="33EE988B" w14:textId="79B18FB4" w:rsidR="00FF46F4" w:rsidRPr="00311E79" w:rsidRDefault="00FF46F4" w:rsidP="00FF46F4">
      <w:pPr>
        <w:keepNext/>
        <w:keepLines/>
        <w:spacing w:before="2"/>
        <w:rPr>
          <w:rFonts w:ascii="Calibri" w:hAnsi="Calibri"/>
          <w:sz w:val="24"/>
          <w:szCs w:val="24"/>
        </w:rPr>
      </w:pPr>
      <w:r w:rsidRPr="167CE348">
        <w:rPr>
          <w:rFonts w:ascii="Calibri" w:hAnsi="Calibri"/>
          <w:sz w:val="24"/>
          <w:szCs w:val="24"/>
        </w:rPr>
        <w:t>253-692-5</w:t>
      </w:r>
      <w:r w:rsidR="0083560E" w:rsidRPr="167CE348">
        <w:rPr>
          <w:rFonts w:ascii="Calibri" w:hAnsi="Calibri"/>
          <w:sz w:val="24"/>
          <w:szCs w:val="24"/>
        </w:rPr>
        <w:t>701</w:t>
      </w:r>
    </w:p>
    <w:p w14:paraId="0F409427" w14:textId="4A8ADDCA" w:rsidR="000274A7" w:rsidRPr="000274A7" w:rsidRDefault="00FF46F4" w:rsidP="00EF4DD8">
      <w:pPr>
        <w:keepNext/>
        <w:keepLines/>
        <w:spacing w:before="2"/>
        <w:rPr>
          <w:rFonts w:ascii="Calibri" w:hAnsi="Calibri"/>
          <w:sz w:val="24"/>
          <w:szCs w:val="24"/>
        </w:rPr>
      </w:pPr>
      <w:r>
        <w:rPr>
          <w:rFonts w:ascii="Calibri" w:hAnsi="Calibri"/>
          <w:sz w:val="24"/>
          <w:szCs w:val="24"/>
        </w:rPr>
        <w:t xml:space="preserve">e-mail: </w:t>
      </w:r>
      <w:hyperlink r:id="rId43" w:history="1">
        <w:r w:rsidR="000274A7" w:rsidRPr="00AA1C3F">
          <w:rPr>
            <w:rStyle w:val="Hyperlink"/>
            <w:rFonts w:ascii="Calibri" w:hAnsi="Calibri"/>
            <w:sz w:val="24"/>
            <w:szCs w:val="24"/>
          </w:rPr>
          <w:t>barransc@uw.edu</w:t>
        </w:r>
      </w:hyperlink>
      <w:r w:rsidR="000274A7">
        <w:rPr>
          <w:rFonts w:ascii="Calibri" w:hAnsi="Calibri"/>
          <w:sz w:val="24"/>
          <w:szCs w:val="24"/>
        </w:rPr>
        <w:t xml:space="preserve"> </w:t>
      </w:r>
    </w:p>
    <w:p w14:paraId="626E16D6" w14:textId="38CE9E9A" w:rsidR="008479E0" w:rsidRDefault="008479E0" w:rsidP="00311E79">
      <w:pPr>
        <w:rPr>
          <w:rFonts w:ascii="Calibri" w:hAnsi="Calibri"/>
          <w:b/>
          <w:sz w:val="24"/>
          <w:szCs w:val="24"/>
        </w:rPr>
      </w:pPr>
    </w:p>
    <w:p w14:paraId="420CA6F5" w14:textId="319327EB" w:rsidR="008D2395" w:rsidRPr="00FA68D7" w:rsidRDefault="00B82EE1" w:rsidP="008D2395">
      <w:pPr>
        <w:rPr>
          <w:rFonts w:ascii="Calibri" w:hAnsi="Calibri"/>
          <w:sz w:val="24"/>
          <w:szCs w:val="24"/>
        </w:rPr>
      </w:pPr>
      <w:r>
        <w:rPr>
          <w:rFonts w:ascii="Calibri" w:hAnsi="Calibri"/>
          <w:b/>
          <w:sz w:val="24"/>
          <w:szCs w:val="24"/>
        </w:rPr>
        <w:t xml:space="preserve">MSW </w:t>
      </w:r>
      <w:r w:rsidR="008D2395">
        <w:rPr>
          <w:rFonts w:ascii="Calibri" w:hAnsi="Calibri"/>
          <w:b/>
          <w:sz w:val="24"/>
          <w:szCs w:val="24"/>
        </w:rPr>
        <w:t>Graduate Advisor</w:t>
      </w:r>
    </w:p>
    <w:p w14:paraId="7A6DE68F" w14:textId="2BE2D7B1" w:rsidR="008D2395" w:rsidRPr="00311E79" w:rsidRDefault="008D2395" w:rsidP="008D2395">
      <w:pPr>
        <w:keepNext/>
        <w:keepLines/>
        <w:spacing w:before="2"/>
        <w:rPr>
          <w:rFonts w:ascii="Calibri" w:hAnsi="Calibri"/>
          <w:sz w:val="24"/>
          <w:szCs w:val="24"/>
        </w:rPr>
      </w:pPr>
      <w:r w:rsidRPr="167CE348">
        <w:rPr>
          <w:rFonts w:ascii="Calibri" w:hAnsi="Calibri"/>
          <w:sz w:val="24"/>
          <w:szCs w:val="24"/>
        </w:rPr>
        <w:t>Ryan Kernan</w:t>
      </w:r>
    </w:p>
    <w:p w14:paraId="6532E8D1" w14:textId="387958F9" w:rsidR="008D2395" w:rsidRPr="00311E79" w:rsidRDefault="008D2395" w:rsidP="008D2395">
      <w:pPr>
        <w:pStyle w:val="Index1"/>
        <w:keepNext/>
        <w:keepLines/>
        <w:spacing w:before="2"/>
        <w:rPr>
          <w:rFonts w:ascii="Calibri" w:hAnsi="Calibri"/>
          <w:sz w:val="24"/>
          <w:szCs w:val="24"/>
        </w:rPr>
      </w:pPr>
      <w:r w:rsidRPr="167CE348">
        <w:rPr>
          <w:rFonts w:ascii="Calibri" w:hAnsi="Calibri"/>
          <w:sz w:val="24"/>
          <w:szCs w:val="24"/>
        </w:rPr>
        <w:t>WCG-206</w:t>
      </w:r>
    </w:p>
    <w:p w14:paraId="6D1A9747" w14:textId="240DB2D4" w:rsidR="008D2395" w:rsidRPr="00311E79" w:rsidRDefault="008D2395" w:rsidP="008D2395">
      <w:pPr>
        <w:keepNext/>
        <w:keepLines/>
        <w:spacing w:before="2"/>
        <w:rPr>
          <w:rFonts w:ascii="Calibri" w:hAnsi="Calibri"/>
          <w:sz w:val="24"/>
          <w:szCs w:val="24"/>
        </w:rPr>
      </w:pPr>
      <w:r w:rsidRPr="167CE348">
        <w:rPr>
          <w:rFonts w:ascii="Calibri" w:hAnsi="Calibri"/>
          <w:sz w:val="24"/>
          <w:szCs w:val="24"/>
        </w:rPr>
        <w:t>253-692-5883</w:t>
      </w:r>
    </w:p>
    <w:p w14:paraId="7F7D1195" w14:textId="3C9237FF" w:rsidR="009C193C" w:rsidRDefault="008D2395" w:rsidP="167CE348">
      <w:pPr>
        <w:keepNext/>
        <w:keepLines/>
        <w:spacing w:before="2"/>
        <w:rPr>
          <w:rFonts w:ascii="Calibri" w:hAnsi="Calibri"/>
          <w:sz w:val="24"/>
          <w:szCs w:val="24"/>
        </w:rPr>
      </w:pPr>
      <w:r w:rsidRPr="167CE348">
        <w:rPr>
          <w:rFonts w:ascii="Calibri" w:hAnsi="Calibri"/>
          <w:sz w:val="24"/>
          <w:szCs w:val="24"/>
        </w:rPr>
        <w:t xml:space="preserve">e-mail: </w:t>
      </w:r>
      <w:r w:rsidR="007D28CA" w:rsidRPr="167CE348">
        <w:rPr>
          <w:rFonts w:ascii="Calibri" w:hAnsi="Calibri"/>
          <w:sz w:val="24"/>
          <w:szCs w:val="24"/>
        </w:rPr>
        <w:t>rkernan@uw.edu</w:t>
      </w:r>
    </w:p>
    <w:p w14:paraId="51887E3F" w14:textId="77777777" w:rsidR="009C193C" w:rsidRDefault="009C193C" w:rsidP="00311E79">
      <w:pPr>
        <w:rPr>
          <w:rFonts w:ascii="Calibri" w:hAnsi="Calibri"/>
          <w:b/>
          <w:sz w:val="24"/>
          <w:szCs w:val="24"/>
        </w:rPr>
      </w:pPr>
    </w:p>
    <w:p w14:paraId="48A6CAE6" w14:textId="77777777" w:rsidR="004E0F64" w:rsidRDefault="008D1BBA" w:rsidP="00311E79">
      <w:pPr>
        <w:rPr>
          <w:rFonts w:ascii="Calibri" w:hAnsi="Calibri"/>
          <w:b/>
          <w:sz w:val="24"/>
          <w:szCs w:val="24"/>
        </w:rPr>
      </w:pPr>
      <w:r w:rsidRPr="0083290D">
        <w:rPr>
          <w:rFonts w:ascii="Calibri" w:hAnsi="Calibri"/>
          <w:b/>
          <w:sz w:val="24"/>
          <w:szCs w:val="24"/>
        </w:rPr>
        <w:t>Dean of the School of Social Work</w:t>
      </w:r>
    </w:p>
    <w:p w14:paraId="164323F1" w14:textId="7DA02C88" w:rsidR="008D1BBA" w:rsidRPr="0083290D" w:rsidRDefault="004E0F64" w:rsidP="00311E79">
      <w:pPr>
        <w:rPr>
          <w:rFonts w:ascii="Calibri" w:hAnsi="Calibri"/>
          <w:b/>
          <w:sz w:val="24"/>
          <w:szCs w:val="24"/>
        </w:rPr>
      </w:pPr>
      <w:r>
        <w:rPr>
          <w:rFonts w:ascii="Calibri" w:hAnsi="Calibri"/>
          <w:b/>
          <w:sz w:val="24"/>
          <w:szCs w:val="24"/>
        </w:rPr>
        <w:t>(UW Seattle)</w:t>
      </w:r>
      <w:r w:rsidR="008D1BBA" w:rsidRPr="0083290D">
        <w:rPr>
          <w:rFonts w:ascii="Calibri" w:hAnsi="Calibri"/>
          <w:b/>
          <w:sz w:val="24"/>
          <w:szCs w:val="24"/>
        </w:rPr>
        <w:t xml:space="preserve"> </w:t>
      </w:r>
    </w:p>
    <w:p w14:paraId="28C6A2B4" w14:textId="77777777" w:rsidR="008D1BBA" w:rsidRPr="0083290D" w:rsidRDefault="008D1BBA" w:rsidP="00311E79">
      <w:pPr>
        <w:rPr>
          <w:rFonts w:ascii="Calibri" w:hAnsi="Calibri"/>
          <w:sz w:val="24"/>
          <w:szCs w:val="24"/>
        </w:rPr>
      </w:pPr>
      <w:r w:rsidRPr="0083290D">
        <w:rPr>
          <w:rFonts w:ascii="Calibri" w:hAnsi="Calibri"/>
          <w:sz w:val="24"/>
          <w:szCs w:val="24"/>
        </w:rPr>
        <w:t>Edwina Uehara</w:t>
      </w:r>
    </w:p>
    <w:p w14:paraId="675C982C" w14:textId="77777777" w:rsidR="008D1BBA" w:rsidRPr="0083290D" w:rsidRDefault="005B4766" w:rsidP="00311E79">
      <w:pPr>
        <w:pStyle w:val="Index1"/>
        <w:rPr>
          <w:rFonts w:ascii="Calibri" w:hAnsi="Calibri"/>
          <w:b/>
          <w:sz w:val="24"/>
          <w:szCs w:val="24"/>
        </w:rPr>
      </w:pPr>
      <w:r w:rsidRPr="0083290D">
        <w:rPr>
          <w:rFonts w:ascii="Calibri" w:hAnsi="Calibri"/>
          <w:sz w:val="24"/>
          <w:szCs w:val="24"/>
          <w:lang w:val="en"/>
        </w:rPr>
        <w:t>4101 15</w:t>
      </w:r>
      <w:r w:rsidRPr="0083290D">
        <w:rPr>
          <w:rFonts w:ascii="Calibri" w:hAnsi="Calibri"/>
          <w:sz w:val="24"/>
          <w:szCs w:val="24"/>
          <w:vertAlign w:val="superscript"/>
          <w:lang w:val="en"/>
        </w:rPr>
        <w:t>th</w:t>
      </w:r>
      <w:r w:rsidRPr="0083290D">
        <w:rPr>
          <w:rFonts w:ascii="Calibri" w:hAnsi="Calibri"/>
          <w:sz w:val="24"/>
          <w:szCs w:val="24"/>
          <w:lang w:val="en"/>
        </w:rPr>
        <w:t xml:space="preserve"> Avenue NE</w:t>
      </w:r>
    </w:p>
    <w:p w14:paraId="6646C672" w14:textId="77777777" w:rsidR="008D1BBA" w:rsidRPr="0083290D" w:rsidRDefault="005B4766" w:rsidP="00311E79">
      <w:pPr>
        <w:rPr>
          <w:rFonts w:ascii="Calibri" w:hAnsi="Calibri"/>
          <w:sz w:val="24"/>
          <w:szCs w:val="24"/>
        </w:rPr>
      </w:pPr>
      <w:r w:rsidRPr="0083290D">
        <w:rPr>
          <w:rFonts w:ascii="Calibri" w:hAnsi="Calibri"/>
          <w:sz w:val="24"/>
          <w:szCs w:val="24"/>
        </w:rPr>
        <w:t>206.685.2480</w:t>
      </w:r>
    </w:p>
    <w:p w14:paraId="4437E3EC" w14:textId="77777777" w:rsidR="00496191" w:rsidRPr="00496191" w:rsidRDefault="005B4766" w:rsidP="00496191">
      <w:pPr>
        <w:pStyle w:val="Index1"/>
        <w:rPr>
          <w:rFonts w:ascii="Calibri" w:hAnsi="Calibri"/>
          <w:sz w:val="24"/>
          <w:szCs w:val="24"/>
        </w:rPr>
      </w:pPr>
      <w:r w:rsidRPr="0083290D">
        <w:rPr>
          <w:rFonts w:ascii="Calibri" w:hAnsi="Calibri"/>
          <w:sz w:val="24"/>
          <w:szCs w:val="24"/>
        </w:rPr>
        <w:t xml:space="preserve">e-mail: </w:t>
      </w:r>
      <w:hyperlink r:id="rId44" w:history="1">
        <w:r w:rsidR="00EB4F9E" w:rsidRPr="00F20927">
          <w:rPr>
            <w:rStyle w:val="Hyperlink"/>
            <w:rFonts w:ascii="Calibri" w:hAnsi="Calibri"/>
            <w:sz w:val="24"/>
            <w:szCs w:val="24"/>
          </w:rPr>
          <w:t xml:space="preserve">eddi@uw.edu </w:t>
        </w:r>
      </w:hyperlink>
      <w:r w:rsidR="00DF40A3">
        <w:rPr>
          <w:rFonts w:ascii="Calibri" w:hAnsi="Calibri"/>
          <w:sz w:val="24"/>
          <w:szCs w:val="24"/>
        </w:rPr>
        <w:tab/>
      </w:r>
      <w:r w:rsidR="00DF40A3">
        <w:rPr>
          <w:rFonts w:ascii="Calibri" w:hAnsi="Calibri"/>
          <w:sz w:val="24"/>
          <w:szCs w:val="24"/>
        </w:rPr>
        <w:tab/>
      </w:r>
    </w:p>
    <w:p w14:paraId="068C8792" w14:textId="0E0F1862" w:rsidR="00D0456E" w:rsidRDefault="00D0456E" w:rsidP="00311E79">
      <w:pPr>
        <w:rPr>
          <w:rFonts w:ascii="Calibri" w:hAnsi="Calibri"/>
          <w:bCs/>
          <w:iCs/>
          <w:sz w:val="24"/>
          <w:szCs w:val="24"/>
        </w:rPr>
      </w:pPr>
    </w:p>
    <w:p w14:paraId="7427165B" w14:textId="0D38CC68" w:rsidR="00EA264C" w:rsidRDefault="00EA264C" w:rsidP="00311E79">
      <w:pPr>
        <w:rPr>
          <w:rFonts w:ascii="Calibri" w:hAnsi="Calibri"/>
          <w:bCs/>
          <w:iCs/>
          <w:sz w:val="24"/>
          <w:szCs w:val="24"/>
        </w:rPr>
      </w:pPr>
    </w:p>
    <w:p w14:paraId="570679C9" w14:textId="77777777" w:rsidR="005D627B" w:rsidRDefault="005D627B" w:rsidP="00311E79">
      <w:pPr>
        <w:rPr>
          <w:rFonts w:ascii="Calibri" w:hAnsi="Calibri"/>
          <w:bCs/>
          <w:iCs/>
          <w:sz w:val="24"/>
          <w:szCs w:val="24"/>
        </w:rPr>
      </w:pPr>
    </w:p>
    <w:p w14:paraId="5C1E848A" w14:textId="19CF8617" w:rsidR="00EA264C" w:rsidRDefault="00EA264C" w:rsidP="00311E79">
      <w:pPr>
        <w:rPr>
          <w:rFonts w:ascii="Calibri" w:hAnsi="Calibri"/>
          <w:bCs/>
          <w:iCs/>
          <w:sz w:val="24"/>
          <w:szCs w:val="24"/>
        </w:rPr>
      </w:pPr>
    </w:p>
    <w:p w14:paraId="5304122D" w14:textId="2BF06361" w:rsidR="008D1BBA" w:rsidRPr="00311E79" w:rsidRDefault="0030002B" w:rsidP="00311E79">
      <w:pPr>
        <w:rPr>
          <w:rFonts w:ascii="Calibri" w:hAnsi="Calibri"/>
          <w:b/>
          <w:sz w:val="24"/>
          <w:szCs w:val="24"/>
        </w:rPr>
      </w:pPr>
      <w:r>
        <w:rPr>
          <w:rFonts w:ascii="Calibri" w:hAnsi="Calibri"/>
          <w:b/>
          <w:sz w:val="24"/>
          <w:szCs w:val="24"/>
        </w:rPr>
        <w:t xml:space="preserve">Interim </w:t>
      </w:r>
      <w:r w:rsidR="00AC7CE0">
        <w:rPr>
          <w:rFonts w:ascii="Calibri" w:hAnsi="Calibri"/>
          <w:b/>
          <w:sz w:val="24"/>
          <w:szCs w:val="24"/>
        </w:rPr>
        <w:t>E</w:t>
      </w:r>
      <w:r w:rsidR="00EB4F9E" w:rsidRPr="00EB4F9E">
        <w:rPr>
          <w:rFonts w:ascii="Calibri" w:hAnsi="Calibri"/>
          <w:b/>
          <w:sz w:val="24"/>
          <w:szCs w:val="24"/>
        </w:rPr>
        <w:t>xecutive</w:t>
      </w:r>
      <w:r w:rsidR="00EB4F9E">
        <w:rPr>
          <w:rFonts w:ascii="Calibri" w:hAnsi="Calibri"/>
          <w:b/>
          <w:i/>
          <w:sz w:val="24"/>
          <w:szCs w:val="24"/>
        </w:rPr>
        <w:t xml:space="preserve"> </w:t>
      </w:r>
      <w:r w:rsidR="008D1BBA" w:rsidRPr="00311E79">
        <w:rPr>
          <w:rFonts w:ascii="Calibri" w:hAnsi="Calibri"/>
          <w:b/>
          <w:sz w:val="24"/>
          <w:szCs w:val="24"/>
        </w:rPr>
        <w:t xml:space="preserve">Vice Chancellor for Academic Affairs (UW </w:t>
      </w:r>
      <w:r w:rsidR="00885A5C">
        <w:rPr>
          <w:rFonts w:ascii="Calibri" w:hAnsi="Calibri"/>
          <w:b/>
          <w:sz w:val="24"/>
          <w:szCs w:val="24"/>
        </w:rPr>
        <w:t>Tacoma</w:t>
      </w:r>
      <w:r w:rsidR="008D1BBA" w:rsidRPr="00311E79">
        <w:rPr>
          <w:rFonts w:ascii="Calibri" w:hAnsi="Calibri"/>
          <w:b/>
          <w:sz w:val="24"/>
          <w:szCs w:val="24"/>
        </w:rPr>
        <w:t>)</w:t>
      </w:r>
    </w:p>
    <w:p w14:paraId="5E3A37EA" w14:textId="507B0854" w:rsidR="008D1BBA" w:rsidRPr="0083290D" w:rsidRDefault="00490BB5" w:rsidP="00311E79">
      <w:pPr>
        <w:rPr>
          <w:rFonts w:ascii="Calibri" w:hAnsi="Calibri"/>
          <w:sz w:val="24"/>
          <w:szCs w:val="24"/>
        </w:rPr>
      </w:pPr>
      <w:r>
        <w:rPr>
          <w:rFonts w:ascii="Calibri" w:hAnsi="Calibri"/>
          <w:sz w:val="24"/>
          <w:szCs w:val="24"/>
        </w:rPr>
        <w:t>Andrew Harris</w:t>
      </w:r>
    </w:p>
    <w:p w14:paraId="7A7FF79A" w14:textId="711D0E63" w:rsidR="008D1BBA" w:rsidRPr="00A97139" w:rsidRDefault="00443E74" w:rsidP="00311E79">
      <w:pPr>
        <w:rPr>
          <w:rFonts w:ascii="Calibri" w:hAnsi="Calibri"/>
          <w:sz w:val="24"/>
          <w:szCs w:val="24"/>
        </w:rPr>
      </w:pPr>
      <w:r>
        <w:rPr>
          <w:rFonts w:ascii="Calibri" w:hAnsi="Calibri"/>
          <w:sz w:val="24"/>
          <w:szCs w:val="24"/>
        </w:rPr>
        <w:t>GWP 312</w:t>
      </w:r>
    </w:p>
    <w:p w14:paraId="1A4AC8DB" w14:textId="02886DF9" w:rsidR="008D1BBA" w:rsidRDefault="00C265BE" w:rsidP="00311E79">
      <w:pPr>
        <w:rPr>
          <w:rFonts w:ascii="Calibri" w:hAnsi="Calibri"/>
          <w:sz w:val="24"/>
          <w:szCs w:val="24"/>
        </w:rPr>
      </w:pPr>
      <w:r w:rsidRPr="00A97139">
        <w:rPr>
          <w:rFonts w:ascii="Calibri" w:hAnsi="Calibri"/>
          <w:sz w:val="24"/>
          <w:szCs w:val="24"/>
        </w:rPr>
        <w:t>253.692.</w:t>
      </w:r>
      <w:r w:rsidR="00D83A6E" w:rsidRPr="00A97139">
        <w:rPr>
          <w:rFonts w:ascii="Calibri" w:hAnsi="Calibri"/>
          <w:sz w:val="24"/>
          <w:szCs w:val="24"/>
        </w:rPr>
        <w:t>5</w:t>
      </w:r>
      <w:r w:rsidR="00443E74">
        <w:rPr>
          <w:rFonts w:ascii="Calibri" w:hAnsi="Calibri"/>
          <w:sz w:val="24"/>
          <w:szCs w:val="24"/>
        </w:rPr>
        <w:t>646</w:t>
      </w:r>
    </w:p>
    <w:p w14:paraId="46EFA1F4" w14:textId="308CB94F" w:rsidR="00443E74" w:rsidRDefault="00443E74" w:rsidP="00311E79">
      <w:pPr>
        <w:rPr>
          <w:rFonts w:ascii="Calibri" w:hAnsi="Calibri"/>
          <w:sz w:val="24"/>
          <w:szCs w:val="24"/>
        </w:rPr>
      </w:pPr>
      <w:r>
        <w:rPr>
          <w:rFonts w:ascii="Calibri" w:hAnsi="Calibri"/>
          <w:sz w:val="24"/>
          <w:szCs w:val="24"/>
        </w:rPr>
        <w:t xml:space="preserve">e-mail: </w:t>
      </w:r>
      <w:hyperlink r:id="rId45" w:history="1">
        <w:r w:rsidRPr="00A24EFC">
          <w:rPr>
            <w:rStyle w:val="Hyperlink"/>
            <w:rFonts w:ascii="Calibri" w:hAnsi="Calibri"/>
            <w:sz w:val="24"/>
            <w:szCs w:val="24"/>
          </w:rPr>
          <w:t>atharris@uw.edu</w:t>
        </w:r>
      </w:hyperlink>
    </w:p>
    <w:p w14:paraId="0DF971F3" w14:textId="065DE2F1" w:rsidR="008D1BBA" w:rsidRPr="001C30A5" w:rsidRDefault="00443E74" w:rsidP="001C30A5">
      <w:pPr>
        <w:spacing w:after="120"/>
        <w:rPr>
          <w:rFonts w:ascii="Calibri" w:hAnsi="Calibri"/>
          <w:b/>
          <w:sz w:val="12"/>
          <w:szCs w:val="12"/>
        </w:rPr>
      </w:pPr>
      <w:r>
        <w:rPr>
          <w:rFonts w:ascii="Calibri" w:hAnsi="Calibri"/>
          <w:sz w:val="24"/>
          <w:szCs w:val="24"/>
          <w:lang w:val="fr-FR"/>
        </w:rPr>
        <w:t xml:space="preserve"> </w:t>
      </w:r>
      <w:r w:rsidR="00EA264C">
        <w:rPr>
          <w:rFonts w:ascii="Calibri" w:hAnsi="Calibri"/>
          <w:sz w:val="24"/>
          <w:szCs w:val="24"/>
          <w:lang w:val="fr-FR"/>
        </w:rPr>
        <w:br/>
      </w:r>
      <w:r w:rsidR="00EA264C">
        <w:rPr>
          <w:rFonts w:ascii="Calibri" w:hAnsi="Calibri"/>
          <w:sz w:val="24"/>
          <w:szCs w:val="24"/>
          <w:lang w:val="fr-FR"/>
        </w:rPr>
        <w:br/>
      </w:r>
      <w:r w:rsidR="008D1BBA" w:rsidRPr="00311E79">
        <w:rPr>
          <w:rFonts w:ascii="Calibri" w:hAnsi="Calibri"/>
          <w:b/>
          <w:sz w:val="24"/>
          <w:szCs w:val="24"/>
        </w:rPr>
        <w:t xml:space="preserve">UW </w:t>
      </w:r>
      <w:r w:rsidR="00885A5C">
        <w:rPr>
          <w:rFonts w:ascii="Calibri" w:hAnsi="Calibri"/>
          <w:b/>
          <w:sz w:val="24"/>
          <w:szCs w:val="24"/>
        </w:rPr>
        <w:t>Tacoma</w:t>
      </w:r>
      <w:r w:rsidR="008D1BBA" w:rsidRPr="00311E79">
        <w:rPr>
          <w:rFonts w:ascii="Calibri" w:hAnsi="Calibri"/>
          <w:b/>
          <w:sz w:val="24"/>
          <w:szCs w:val="24"/>
        </w:rPr>
        <w:t xml:space="preserve"> Ombudsman</w:t>
      </w:r>
    </w:p>
    <w:p w14:paraId="35954055" w14:textId="77777777" w:rsidR="008D1BBA" w:rsidRPr="00311E79" w:rsidRDefault="008125AE" w:rsidP="00311E79">
      <w:pPr>
        <w:rPr>
          <w:rFonts w:ascii="Calibri" w:hAnsi="Calibri"/>
          <w:sz w:val="24"/>
          <w:szCs w:val="24"/>
        </w:rPr>
      </w:pPr>
      <w:r>
        <w:rPr>
          <w:rFonts w:ascii="Calibri" w:hAnsi="Calibri"/>
          <w:sz w:val="24"/>
          <w:szCs w:val="24"/>
        </w:rPr>
        <w:t>Chuck Sloane</w:t>
      </w:r>
    </w:p>
    <w:p w14:paraId="39D1DA8A" w14:textId="77777777" w:rsidR="008D1BBA" w:rsidRPr="00311E79" w:rsidRDefault="00C265BE" w:rsidP="00311E79">
      <w:pPr>
        <w:rPr>
          <w:rFonts w:ascii="Calibri" w:hAnsi="Calibri"/>
          <w:sz w:val="24"/>
          <w:szCs w:val="24"/>
        </w:rPr>
      </w:pPr>
      <w:r>
        <w:rPr>
          <w:rFonts w:ascii="Calibri" w:hAnsi="Calibri"/>
          <w:sz w:val="24"/>
          <w:szCs w:val="24"/>
        </w:rPr>
        <w:t>WCG 405</w:t>
      </w:r>
    </w:p>
    <w:p w14:paraId="42B9BBEC" w14:textId="77777777" w:rsidR="008D1BBA" w:rsidRPr="00311E79" w:rsidRDefault="008D1BBA" w:rsidP="00311E79">
      <w:pPr>
        <w:rPr>
          <w:rFonts w:ascii="Calibri" w:hAnsi="Calibri"/>
          <w:sz w:val="24"/>
          <w:szCs w:val="24"/>
          <w:lang w:val="fr-FR"/>
        </w:rPr>
      </w:pPr>
      <w:r w:rsidRPr="00311E79">
        <w:rPr>
          <w:rFonts w:ascii="Calibri" w:hAnsi="Calibri"/>
          <w:sz w:val="24"/>
          <w:szCs w:val="24"/>
          <w:lang w:val="fr-FR"/>
        </w:rPr>
        <w:t>253.692.4476</w:t>
      </w:r>
    </w:p>
    <w:p w14:paraId="6A6B13C4" w14:textId="77777777" w:rsidR="00C265BE" w:rsidRDefault="00C265BE" w:rsidP="00C265BE">
      <w:pPr>
        <w:rPr>
          <w:rFonts w:ascii="Calibri" w:hAnsi="Calibri"/>
          <w:sz w:val="24"/>
          <w:szCs w:val="24"/>
          <w:lang w:val="fr-FR"/>
        </w:rPr>
      </w:pPr>
      <w:r>
        <w:rPr>
          <w:rFonts w:ascii="Calibri" w:hAnsi="Calibri"/>
          <w:sz w:val="24"/>
          <w:szCs w:val="24"/>
          <w:lang w:val="fr-FR"/>
        </w:rPr>
        <w:t xml:space="preserve">e-mail: </w:t>
      </w:r>
      <w:hyperlink r:id="rId46" w:history="1">
        <w:r w:rsidR="00EB4F9E" w:rsidRPr="00F20927">
          <w:rPr>
            <w:rStyle w:val="Hyperlink"/>
            <w:rFonts w:ascii="Calibri" w:hAnsi="Calibri"/>
            <w:sz w:val="24"/>
            <w:szCs w:val="24"/>
            <w:lang w:val="fr-FR"/>
          </w:rPr>
          <w:t xml:space="preserve">ombuds@uw.edu </w:t>
        </w:r>
      </w:hyperlink>
    </w:p>
    <w:p w14:paraId="28E22789" w14:textId="77777777" w:rsidR="00496191" w:rsidRDefault="00496191" w:rsidP="00C265BE">
      <w:pPr>
        <w:rPr>
          <w:rFonts w:ascii="Calibri" w:hAnsi="Calibri"/>
          <w:sz w:val="24"/>
          <w:szCs w:val="24"/>
          <w:lang w:val="fr-FR"/>
        </w:rPr>
      </w:pPr>
    </w:p>
    <w:p w14:paraId="07138ABD" w14:textId="77777777" w:rsidR="008D1BBA" w:rsidRDefault="001F08F5" w:rsidP="00311E79">
      <w:pPr>
        <w:keepNext/>
        <w:keepLines/>
        <w:rPr>
          <w:rFonts w:ascii="Calibri" w:hAnsi="Calibri"/>
          <w:b/>
          <w:sz w:val="24"/>
          <w:szCs w:val="24"/>
        </w:rPr>
      </w:pPr>
      <w:r>
        <w:rPr>
          <w:rFonts w:ascii="Calibri" w:hAnsi="Calibri"/>
          <w:b/>
          <w:sz w:val="24"/>
          <w:szCs w:val="24"/>
        </w:rPr>
        <w:t xml:space="preserve">Vice Chancellor of </w:t>
      </w:r>
      <w:r w:rsidR="00296179">
        <w:rPr>
          <w:rFonts w:ascii="Calibri" w:hAnsi="Calibri"/>
          <w:b/>
          <w:sz w:val="24"/>
          <w:szCs w:val="24"/>
        </w:rPr>
        <w:t xml:space="preserve">Student </w:t>
      </w:r>
      <w:r>
        <w:rPr>
          <w:rFonts w:ascii="Calibri" w:hAnsi="Calibri"/>
          <w:b/>
          <w:sz w:val="24"/>
          <w:szCs w:val="24"/>
        </w:rPr>
        <w:t>Affairs</w:t>
      </w:r>
    </w:p>
    <w:p w14:paraId="13BE3194" w14:textId="77777777" w:rsidR="001F08F5" w:rsidRPr="001F08F5" w:rsidRDefault="001F08F5" w:rsidP="00311E79">
      <w:pPr>
        <w:keepNext/>
        <w:keepLines/>
        <w:rPr>
          <w:rFonts w:ascii="Calibri" w:hAnsi="Calibri"/>
          <w:sz w:val="24"/>
          <w:szCs w:val="24"/>
        </w:rPr>
      </w:pPr>
      <w:r>
        <w:rPr>
          <w:rFonts w:ascii="Calibri" w:hAnsi="Calibri"/>
          <w:sz w:val="24"/>
          <w:szCs w:val="24"/>
        </w:rPr>
        <w:t>Mentha Hynes-Wilson</w:t>
      </w:r>
    </w:p>
    <w:p w14:paraId="0280C818" w14:textId="77777777" w:rsidR="008D1BBA" w:rsidRPr="0068710F" w:rsidRDefault="00DF1F38" w:rsidP="00311E79">
      <w:pPr>
        <w:keepNext/>
        <w:keepLines/>
        <w:rPr>
          <w:rFonts w:ascii="Calibri" w:hAnsi="Calibri"/>
          <w:sz w:val="24"/>
          <w:szCs w:val="24"/>
        </w:rPr>
      </w:pPr>
      <w:r w:rsidRPr="0068710F">
        <w:rPr>
          <w:rFonts w:ascii="Calibri" w:hAnsi="Calibri"/>
          <w:sz w:val="24"/>
          <w:szCs w:val="24"/>
        </w:rPr>
        <w:t xml:space="preserve">MAT </w:t>
      </w:r>
      <w:r w:rsidR="0062112E" w:rsidRPr="0068710F">
        <w:rPr>
          <w:rFonts w:ascii="Calibri" w:hAnsi="Calibri"/>
          <w:sz w:val="24"/>
          <w:szCs w:val="24"/>
        </w:rPr>
        <w:t>352</w:t>
      </w:r>
    </w:p>
    <w:p w14:paraId="21890594" w14:textId="77777777" w:rsidR="008D1BBA" w:rsidRPr="0068710F" w:rsidRDefault="008D1BBA" w:rsidP="00311E79">
      <w:pPr>
        <w:keepNext/>
        <w:keepLines/>
        <w:rPr>
          <w:rFonts w:ascii="Calibri" w:hAnsi="Calibri"/>
          <w:sz w:val="24"/>
          <w:szCs w:val="24"/>
        </w:rPr>
      </w:pPr>
      <w:r w:rsidRPr="0068710F">
        <w:rPr>
          <w:rFonts w:ascii="Calibri" w:hAnsi="Calibri"/>
          <w:sz w:val="24"/>
          <w:szCs w:val="24"/>
        </w:rPr>
        <w:t>253-692-4501</w:t>
      </w:r>
    </w:p>
    <w:p w14:paraId="20A7D5D6" w14:textId="77777777" w:rsidR="008D1BBA" w:rsidRPr="00311E79" w:rsidRDefault="00C265BE" w:rsidP="00311E79">
      <w:pPr>
        <w:keepNext/>
        <w:keepLines/>
        <w:rPr>
          <w:rFonts w:ascii="Calibri" w:hAnsi="Calibri"/>
          <w:sz w:val="24"/>
          <w:szCs w:val="24"/>
        </w:rPr>
      </w:pPr>
      <w:r w:rsidRPr="0068710F">
        <w:rPr>
          <w:rFonts w:ascii="Calibri" w:hAnsi="Calibri"/>
          <w:sz w:val="24"/>
          <w:szCs w:val="24"/>
        </w:rPr>
        <w:t>e</w:t>
      </w:r>
      <w:r w:rsidR="005B4766" w:rsidRPr="0068710F">
        <w:rPr>
          <w:rFonts w:ascii="Calibri" w:hAnsi="Calibri"/>
          <w:sz w:val="24"/>
          <w:szCs w:val="24"/>
        </w:rPr>
        <w:t>-</w:t>
      </w:r>
      <w:r w:rsidRPr="0068710F">
        <w:rPr>
          <w:rFonts w:ascii="Calibri" w:hAnsi="Calibri"/>
          <w:sz w:val="24"/>
          <w:szCs w:val="24"/>
        </w:rPr>
        <w:t xml:space="preserve">mail: </w:t>
      </w:r>
      <w:hyperlink r:id="rId47" w:history="1">
        <w:hyperlink r:id="rId48" w:history="1">
          <w:r w:rsidR="001F08F5">
            <w:rPr>
              <w:rStyle w:val="Hyperlink"/>
              <w:rFonts w:ascii="Calibri" w:hAnsi="Calibri"/>
              <w:sz w:val="24"/>
              <w:szCs w:val="24"/>
            </w:rPr>
            <w:t>hyne</w:t>
          </w:r>
          <w:r w:rsidR="00176997" w:rsidRPr="00176997">
            <w:rPr>
              <w:rStyle w:val="Hyperlink"/>
              <w:rFonts w:ascii="Calibri" w:hAnsi="Calibri"/>
              <w:sz w:val="24"/>
              <w:szCs w:val="24"/>
            </w:rPr>
            <w:t>s@uw.edu</w:t>
          </w:r>
        </w:hyperlink>
        <w:r w:rsidR="00EB4F9E" w:rsidRPr="0068710F">
          <w:rPr>
            <w:rStyle w:val="Hyperlink"/>
            <w:rFonts w:ascii="Calibri" w:hAnsi="Calibri"/>
            <w:sz w:val="24"/>
            <w:szCs w:val="24"/>
          </w:rPr>
          <w:t xml:space="preserve"> </w:t>
        </w:r>
      </w:hyperlink>
    </w:p>
    <w:p w14:paraId="61C33FC4" w14:textId="77777777" w:rsidR="0091695F" w:rsidRDefault="0091695F" w:rsidP="0091695F">
      <w:pPr>
        <w:rPr>
          <w:rFonts w:ascii="Calibri" w:hAnsi="Calibri"/>
          <w:b/>
          <w:sz w:val="24"/>
          <w:szCs w:val="24"/>
        </w:rPr>
      </w:pPr>
    </w:p>
    <w:p w14:paraId="1A7237EB" w14:textId="77777777" w:rsidR="0091695F" w:rsidRPr="00311E79" w:rsidRDefault="0091695F" w:rsidP="0091695F">
      <w:pPr>
        <w:rPr>
          <w:rFonts w:ascii="Calibri" w:hAnsi="Calibri"/>
          <w:b/>
          <w:sz w:val="24"/>
          <w:szCs w:val="24"/>
        </w:rPr>
      </w:pPr>
      <w:r w:rsidRPr="00311E79">
        <w:rPr>
          <w:rFonts w:ascii="Calibri" w:hAnsi="Calibri"/>
          <w:b/>
          <w:sz w:val="24"/>
          <w:szCs w:val="24"/>
        </w:rPr>
        <w:t>University Complaint Investigation and Resolution Office (UCIRO)</w:t>
      </w:r>
    </w:p>
    <w:p w14:paraId="2AD7F38F" w14:textId="77777777" w:rsidR="008D1BBA" w:rsidRPr="00311E79" w:rsidRDefault="00176997" w:rsidP="0091695F">
      <w:pPr>
        <w:rPr>
          <w:rFonts w:ascii="Calibri" w:hAnsi="Calibri"/>
          <w:sz w:val="24"/>
          <w:szCs w:val="24"/>
        </w:rPr>
      </w:pPr>
      <w:r w:rsidRPr="00176997">
        <w:rPr>
          <w:rFonts w:ascii="Calibri" w:hAnsi="Calibri"/>
          <w:sz w:val="24"/>
          <w:szCs w:val="24"/>
        </w:rPr>
        <w:t xml:space="preserve">4311 11th Avenue N.E., Suite 320 </w:t>
      </w:r>
      <w:r w:rsidR="008D1BBA" w:rsidRPr="00311E79">
        <w:rPr>
          <w:rFonts w:ascii="Calibri" w:hAnsi="Calibri"/>
          <w:sz w:val="24"/>
          <w:szCs w:val="24"/>
        </w:rPr>
        <w:t>206.616.2028</w:t>
      </w:r>
    </w:p>
    <w:p w14:paraId="39A78FD7" w14:textId="77777777" w:rsidR="008D1BBA" w:rsidRDefault="00C265BE" w:rsidP="00311E79">
      <w:pPr>
        <w:rPr>
          <w:rFonts w:ascii="Calibri" w:hAnsi="Calibri"/>
          <w:sz w:val="24"/>
          <w:szCs w:val="24"/>
          <w:u w:val="single"/>
        </w:rPr>
      </w:pPr>
      <w:r>
        <w:rPr>
          <w:rFonts w:ascii="Calibri" w:hAnsi="Calibri"/>
          <w:sz w:val="24"/>
          <w:szCs w:val="24"/>
        </w:rPr>
        <w:t>e</w:t>
      </w:r>
      <w:r w:rsidR="005B4766">
        <w:rPr>
          <w:rFonts w:ascii="Calibri" w:hAnsi="Calibri"/>
          <w:sz w:val="24"/>
          <w:szCs w:val="24"/>
        </w:rPr>
        <w:t>-</w:t>
      </w:r>
      <w:r>
        <w:rPr>
          <w:rFonts w:ascii="Calibri" w:hAnsi="Calibri"/>
          <w:sz w:val="24"/>
          <w:szCs w:val="24"/>
        </w:rPr>
        <w:t xml:space="preserve">mail: </w:t>
      </w:r>
      <w:hyperlink r:id="rId49" w:history="1">
        <w:r w:rsidR="00EB4F9E" w:rsidRPr="00F20927">
          <w:rPr>
            <w:rStyle w:val="Hyperlink"/>
            <w:rFonts w:ascii="Calibri" w:hAnsi="Calibri"/>
            <w:sz w:val="24"/>
            <w:szCs w:val="24"/>
          </w:rPr>
          <w:t xml:space="preserve">uciro@uw.edu </w:t>
        </w:r>
      </w:hyperlink>
    </w:p>
    <w:p w14:paraId="6C45EB3E" w14:textId="77777777" w:rsidR="008D1BBA" w:rsidRPr="00311E79" w:rsidRDefault="008D1BBA" w:rsidP="00311E79">
      <w:pPr>
        <w:rPr>
          <w:rFonts w:ascii="Calibri" w:hAnsi="Calibri"/>
          <w:sz w:val="24"/>
          <w:szCs w:val="24"/>
          <w:u w:val="single"/>
        </w:rPr>
      </w:pPr>
    </w:p>
    <w:p w14:paraId="515E95F2" w14:textId="77777777" w:rsidR="00C265BE" w:rsidRPr="00311E79" w:rsidRDefault="00C265BE" w:rsidP="00C265BE">
      <w:pPr>
        <w:keepNext/>
        <w:keepLines/>
        <w:rPr>
          <w:rFonts w:ascii="Calibri" w:hAnsi="Calibri"/>
          <w:b/>
          <w:sz w:val="24"/>
          <w:szCs w:val="24"/>
        </w:rPr>
      </w:pPr>
      <w:r w:rsidRPr="00311E79">
        <w:rPr>
          <w:rFonts w:ascii="Calibri" w:hAnsi="Calibri"/>
          <w:b/>
          <w:sz w:val="24"/>
          <w:szCs w:val="24"/>
        </w:rPr>
        <w:t>Graduate Enrollment Management Services</w:t>
      </w:r>
    </w:p>
    <w:p w14:paraId="34AB3876" w14:textId="77777777" w:rsidR="00C265BE" w:rsidRPr="00311E79" w:rsidRDefault="00C265BE" w:rsidP="00C265BE">
      <w:pPr>
        <w:keepNext/>
        <w:keepLines/>
        <w:rPr>
          <w:rFonts w:ascii="Calibri" w:hAnsi="Calibri"/>
          <w:sz w:val="24"/>
          <w:szCs w:val="24"/>
        </w:rPr>
      </w:pPr>
      <w:r w:rsidRPr="00311E79">
        <w:rPr>
          <w:rFonts w:ascii="Calibri" w:hAnsi="Calibri"/>
          <w:sz w:val="24"/>
          <w:szCs w:val="24"/>
        </w:rPr>
        <w:t>G-1 Communications Building</w:t>
      </w:r>
    </w:p>
    <w:p w14:paraId="27A1CEA6" w14:textId="77777777" w:rsidR="00C265BE" w:rsidRPr="00311E79" w:rsidRDefault="00C265BE" w:rsidP="00C265BE">
      <w:pPr>
        <w:keepLines/>
        <w:rPr>
          <w:rFonts w:ascii="Calibri" w:hAnsi="Calibri"/>
          <w:sz w:val="24"/>
          <w:szCs w:val="24"/>
          <w:lang w:val="fr-FR"/>
        </w:rPr>
      </w:pPr>
      <w:r w:rsidRPr="00311E79">
        <w:rPr>
          <w:rFonts w:ascii="Calibri" w:hAnsi="Calibri"/>
          <w:sz w:val="24"/>
          <w:szCs w:val="24"/>
          <w:lang w:val="fr-FR"/>
        </w:rPr>
        <w:t>206.</w:t>
      </w:r>
      <w:r w:rsidR="00176997">
        <w:rPr>
          <w:rFonts w:ascii="Calibri" w:hAnsi="Calibri"/>
          <w:sz w:val="24"/>
          <w:szCs w:val="24"/>
          <w:lang w:val="fr-FR"/>
        </w:rPr>
        <w:t>685</w:t>
      </w:r>
      <w:r w:rsidRPr="00311E79">
        <w:rPr>
          <w:rFonts w:ascii="Calibri" w:hAnsi="Calibri"/>
          <w:sz w:val="24"/>
          <w:szCs w:val="24"/>
          <w:lang w:val="fr-FR"/>
        </w:rPr>
        <w:t>.</w:t>
      </w:r>
      <w:r w:rsidR="00176997">
        <w:rPr>
          <w:rFonts w:ascii="Calibri" w:hAnsi="Calibri"/>
          <w:sz w:val="24"/>
          <w:szCs w:val="24"/>
          <w:lang w:val="fr-FR"/>
        </w:rPr>
        <w:t>2630</w:t>
      </w:r>
    </w:p>
    <w:p w14:paraId="05819099" w14:textId="77777777" w:rsidR="008D1BBA" w:rsidRDefault="00C265BE" w:rsidP="005B4766">
      <w:pPr>
        <w:keepLines/>
        <w:rPr>
          <w:rFonts w:ascii="Calibri" w:hAnsi="Calibri"/>
          <w:sz w:val="24"/>
          <w:szCs w:val="24"/>
          <w:lang w:val="fr-FR"/>
        </w:rPr>
      </w:pPr>
      <w:r>
        <w:rPr>
          <w:rFonts w:ascii="Calibri" w:hAnsi="Calibri"/>
          <w:sz w:val="24"/>
          <w:szCs w:val="24"/>
          <w:lang w:val="fr-FR"/>
        </w:rPr>
        <w:t xml:space="preserve">e-mail: </w:t>
      </w:r>
      <w:hyperlink r:id="rId50" w:history="1">
        <w:r w:rsidRPr="00311E79">
          <w:rPr>
            <w:rStyle w:val="Hyperlink"/>
            <w:rFonts w:ascii="Calibri" w:hAnsi="Calibri"/>
            <w:sz w:val="24"/>
            <w:szCs w:val="24"/>
            <w:lang w:val="fr-FR"/>
          </w:rPr>
          <w:t>uwgrad@uw.edu</w:t>
        </w:r>
      </w:hyperlink>
      <w:r w:rsidR="005B4766">
        <w:rPr>
          <w:rFonts w:ascii="Calibri" w:hAnsi="Calibri"/>
          <w:sz w:val="24"/>
          <w:szCs w:val="24"/>
          <w:lang w:val="fr-FR"/>
        </w:rPr>
        <w:t xml:space="preserve"> </w:t>
      </w:r>
    </w:p>
    <w:p w14:paraId="5CD2D105" w14:textId="77777777" w:rsidR="001C30A5" w:rsidRDefault="001C30A5" w:rsidP="005B4766">
      <w:pPr>
        <w:keepLines/>
        <w:rPr>
          <w:rFonts w:ascii="Calibri" w:hAnsi="Calibri"/>
          <w:sz w:val="24"/>
          <w:szCs w:val="24"/>
          <w:lang w:val="fr-FR"/>
        </w:rPr>
      </w:pPr>
    </w:p>
    <w:p w14:paraId="101D56D4" w14:textId="5098AD33" w:rsidR="009C193C" w:rsidRDefault="009C193C" w:rsidP="001C30A5">
      <w:pPr>
        <w:keepLines/>
        <w:rPr>
          <w:rFonts w:ascii="Calibri" w:hAnsi="Calibri"/>
          <w:b/>
          <w:color w:val="FF0000"/>
          <w:sz w:val="24"/>
          <w:szCs w:val="24"/>
          <w:u w:val="single"/>
        </w:rPr>
      </w:pPr>
    </w:p>
    <w:p w14:paraId="6030067B" w14:textId="28EE0DF7" w:rsidR="005B4766" w:rsidRDefault="005B4766" w:rsidP="008F5680">
      <w:pPr>
        <w:rPr>
          <w:rFonts w:ascii="Calibri" w:hAnsi="Calibri"/>
          <w:sz w:val="24"/>
          <w:szCs w:val="24"/>
        </w:rPr>
      </w:pPr>
    </w:p>
    <w:p w14:paraId="4F9A7561" w14:textId="011E59B8" w:rsidR="005D627B" w:rsidRDefault="005D627B" w:rsidP="008F5680">
      <w:pPr>
        <w:rPr>
          <w:rFonts w:ascii="Calibri" w:hAnsi="Calibri"/>
          <w:sz w:val="24"/>
          <w:szCs w:val="24"/>
        </w:rPr>
      </w:pPr>
    </w:p>
    <w:p w14:paraId="0464957B" w14:textId="7ED97174" w:rsidR="005D627B" w:rsidRDefault="005D627B" w:rsidP="008F5680">
      <w:pPr>
        <w:rPr>
          <w:rFonts w:ascii="Calibri" w:hAnsi="Calibri"/>
          <w:sz w:val="24"/>
          <w:szCs w:val="24"/>
        </w:rPr>
      </w:pPr>
    </w:p>
    <w:p w14:paraId="76E26334" w14:textId="77777777" w:rsidR="005D627B" w:rsidRDefault="005D627B" w:rsidP="008F5680">
      <w:pPr>
        <w:rPr>
          <w:rFonts w:ascii="Calibri" w:hAnsi="Calibri"/>
          <w:sz w:val="24"/>
          <w:szCs w:val="24"/>
        </w:rPr>
        <w:sectPr w:rsidR="005D627B" w:rsidSect="00835649">
          <w:type w:val="continuous"/>
          <w:pgSz w:w="12240" w:h="15840"/>
          <w:pgMar w:top="1440" w:right="1440" w:bottom="1440" w:left="1440" w:header="720" w:footer="432" w:gutter="0"/>
          <w:cols w:num="2" w:space="720"/>
          <w:docGrid w:linePitch="360"/>
        </w:sectPr>
      </w:pPr>
    </w:p>
    <w:p w14:paraId="004F53FC" w14:textId="77777777" w:rsidR="008D1BBA" w:rsidRPr="00C21D58" w:rsidRDefault="008D1BBA" w:rsidP="00C21D58">
      <w:pPr>
        <w:pBdr>
          <w:top w:val="single" w:sz="4" w:space="1" w:color="auto"/>
          <w:left w:val="single" w:sz="4" w:space="4" w:color="auto"/>
          <w:bottom w:val="single" w:sz="4" w:space="1" w:color="auto"/>
          <w:right w:val="single" w:sz="4" w:space="4" w:color="auto"/>
        </w:pBdr>
        <w:shd w:val="clear" w:color="auto" w:fill="FFFFFF"/>
        <w:jc w:val="center"/>
        <w:rPr>
          <w:rFonts w:ascii="Calibri" w:hAnsi="Calibri"/>
          <w:b/>
          <w:color w:val="7030A0"/>
          <w:sz w:val="48"/>
          <w:szCs w:val="48"/>
        </w:rPr>
      </w:pPr>
      <w:r w:rsidRPr="00C21D58">
        <w:rPr>
          <w:rFonts w:ascii="Calibri" w:hAnsi="Calibri"/>
          <w:b/>
          <w:color w:val="7030A0"/>
          <w:sz w:val="48"/>
          <w:szCs w:val="48"/>
        </w:rPr>
        <w:t xml:space="preserve">Guide to University of Washington </w:t>
      </w:r>
      <w:r w:rsidR="00885A5C" w:rsidRPr="00C21D58">
        <w:rPr>
          <w:rFonts w:ascii="Calibri" w:hAnsi="Calibri"/>
          <w:b/>
          <w:color w:val="7030A0"/>
          <w:sz w:val="48"/>
          <w:szCs w:val="48"/>
        </w:rPr>
        <w:t>Tacoma</w:t>
      </w:r>
    </w:p>
    <w:p w14:paraId="7E559DDF" w14:textId="77777777" w:rsidR="008D1BBA" w:rsidRDefault="008D1BBA" w:rsidP="00CE1A4F">
      <w:pPr>
        <w:rPr>
          <w:rFonts w:ascii="Calibri" w:hAnsi="Calibri"/>
          <w:sz w:val="24"/>
          <w:szCs w:val="24"/>
        </w:rPr>
      </w:pPr>
    </w:p>
    <w:p w14:paraId="35965E1D" w14:textId="77777777" w:rsidR="008D1BBA" w:rsidRPr="00CE1A4F" w:rsidRDefault="008D1BBA" w:rsidP="00CE1A4F">
      <w:pPr>
        <w:pStyle w:val="CENTEREDPLAINHEADI"/>
        <w:jc w:val="left"/>
        <w:rPr>
          <w:rFonts w:ascii="Calibri" w:hAnsi="Calibri"/>
          <w:sz w:val="24"/>
          <w:szCs w:val="24"/>
        </w:rPr>
      </w:pPr>
      <w:r w:rsidRPr="00CE1A4F">
        <w:rPr>
          <w:rFonts w:ascii="Calibri" w:hAnsi="Calibri"/>
          <w:sz w:val="24"/>
          <w:szCs w:val="24"/>
        </w:rPr>
        <w:t xml:space="preserve">Web site links are available at </w:t>
      </w:r>
      <w:hyperlink r:id="rId51" w:history="1">
        <w:r w:rsidR="005C7A38" w:rsidRPr="005E0416">
          <w:rPr>
            <w:rStyle w:val="Hyperlink"/>
            <w:rFonts w:ascii="Calibri" w:hAnsi="Calibri"/>
            <w:sz w:val="24"/>
            <w:szCs w:val="24"/>
          </w:rPr>
          <w:t>www.tacoma.uw.edu</w:t>
        </w:r>
      </w:hyperlink>
      <w:r w:rsidRPr="00CE1A4F">
        <w:rPr>
          <w:rFonts w:ascii="Calibri" w:hAnsi="Calibri"/>
          <w:sz w:val="24"/>
          <w:szCs w:val="24"/>
        </w:rPr>
        <w:t xml:space="preserve"> </w:t>
      </w:r>
    </w:p>
    <w:p w14:paraId="64A54830" w14:textId="77777777" w:rsidR="008D1BBA" w:rsidRPr="00CE1A4F" w:rsidRDefault="008D1BBA" w:rsidP="00CE1A4F">
      <w:pPr>
        <w:tabs>
          <w:tab w:val="right" w:pos="4230"/>
        </w:tabs>
        <w:rPr>
          <w:rFonts w:ascii="Calibri" w:hAnsi="Calibri"/>
          <w:i/>
          <w:sz w:val="24"/>
          <w:szCs w:val="24"/>
        </w:rPr>
      </w:pPr>
    </w:p>
    <w:p w14:paraId="33CF487B" w14:textId="77777777" w:rsidR="008D1BBA" w:rsidRPr="00CE1A4F" w:rsidRDefault="008119F0" w:rsidP="00CE1A4F">
      <w:pPr>
        <w:tabs>
          <w:tab w:val="right" w:pos="4230"/>
        </w:tabs>
        <w:rPr>
          <w:rFonts w:ascii="Calibri" w:hAnsi="Calibri"/>
          <w:b/>
          <w:color w:val="7030A0"/>
          <w:sz w:val="28"/>
          <w:szCs w:val="28"/>
          <w:u w:val="single"/>
        </w:rPr>
      </w:pPr>
      <w:r>
        <w:rPr>
          <w:rFonts w:ascii="Calibri" w:hAnsi="Calibri"/>
          <w:b/>
          <w:color w:val="7030A0"/>
          <w:sz w:val="28"/>
          <w:szCs w:val="28"/>
          <w:u w:val="single"/>
        </w:rPr>
        <w:t>Office of Student Affairs</w:t>
      </w:r>
      <w:r w:rsidR="008D1BBA" w:rsidRPr="00CE1A4F">
        <w:rPr>
          <w:rFonts w:ascii="Calibri" w:hAnsi="Calibri"/>
          <w:b/>
          <w:color w:val="7030A0"/>
          <w:sz w:val="28"/>
          <w:szCs w:val="28"/>
          <w:u w:val="single"/>
        </w:rPr>
        <w:t>:</w:t>
      </w:r>
    </w:p>
    <w:p w14:paraId="321C77DE" w14:textId="77777777" w:rsidR="008D1BBA" w:rsidRPr="00CE1A4F" w:rsidRDefault="0062112E" w:rsidP="00CE1A4F">
      <w:pPr>
        <w:tabs>
          <w:tab w:val="right" w:pos="4230"/>
        </w:tabs>
        <w:rPr>
          <w:rFonts w:ascii="Calibri" w:hAnsi="Calibri"/>
          <w:i/>
          <w:sz w:val="24"/>
          <w:szCs w:val="24"/>
        </w:rPr>
      </w:pPr>
      <w:r>
        <w:rPr>
          <w:rFonts w:ascii="Calibri" w:hAnsi="Calibri"/>
          <w:i/>
          <w:sz w:val="24"/>
          <w:szCs w:val="24"/>
        </w:rPr>
        <w:t>Room: MAT 253</w:t>
      </w:r>
    </w:p>
    <w:p w14:paraId="092F49AE" w14:textId="6AB79305" w:rsidR="008D1BBA" w:rsidRPr="00CE1A4F" w:rsidRDefault="008D1BBA" w:rsidP="167CE348">
      <w:pPr>
        <w:tabs>
          <w:tab w:val="right" w:pos="4230"/>
        </w:tabs>
        <w:rPr>
          <w:rFonts w:ascii="Calibri" w:hAnsi="Calibri"/>
          <w:i/>
          <w:iCs/>
          <w:sz w:val="24"/>
          <w:szCs w:val="24"/>
        </w:rPr>
      </w:pPr>
      <w:r w:rsidRPr="167CE348">
        <w:rPr>
          <w:rFonts w:ascii="Calibri" w:hAnsi="Calibri"/>
          <w:i/>
          <w:iCs/>
          <w:sz w:val="24"/>
          <w:szCs w:val="24"/>
        </w:rPr>
        <w:t>Phone: 253-692-4400</w:t>
      </w:r>
    </w:p>
    <w:p w14:paraId="762A5D5E" w14:textId="77777777" w:rsidR="008D1BBA" w:rsidRPr="00CE1A4F" w:rsidRDefault="00D7160A" w:rsidP="00FB0270">
      <w:pPr>
        <w:numPr>
          <w:ilvl w:val="0"/>
          <w:numId w:val="40"/>
        </w:numPr>
        <w:tabs>
          <w:tab w:val="right" w:pos="990"/>
          <w:tab w:val="left" w:pos="1620"/>
        </w:tabs>
        <w:ind w:left="1440" w:hanging="1080"/>
        <w:rPr>
          <w:rFonts w:ascii="Calibri" w:hAnsi="Calibri"/>
          <w:sz w:val="24"/>
          <w:szCs w:val="24"/>
        </w:rPr>
      </w:pPr>
      <w:r>
        <w:rPr>
          <w:rFonts w:ascii="Calibri" w:hAnsi="Calibri"/>
          <w:sz w:val="24"/>
          <w:szCs w:val="24"/>
        </w:rPr>
        <w:t>r</w:t>
      </w:r>
      <w:r w:rsidR="008D1BBA" w:rsidRPr="00CE1A4F">
        <w:rPr>
          <w:rFonts w:ascii="Calibri" w:hAnsi="Calibri"/>
          <w:sz w:val="24"/>
          <w:szCs w:val="24"/>
        </w:rPr>
        <w:t>egistration information</w:t>
      </w:r>
    </w:p>
    <w:p w14:paraId="524CD216" w14:textId="77777777" w:rsidR="008D1BBA" w:rsidRPr="00CE1A4F" w:rsidRDefault="008D1BBA" w:rsidP="00FB0270">
      <w:pPr>
        <w:numPr>
          <w:ilvl w:val="0"/>
          <w:numId w:val="40"/>
        </w:numPr>
        <w:tabs>
          <w:tab w:val="right" w:pos="990"/>
          <w:tab w:val="left" w:pos="1620"/>
        </w:tabs>
        <w:ind w:left="1440" w:hanging="1080"/>
        <w:rPr>
          <w:rFonts w:ascii="Calibri" w:hAnsi="Calibri"/>
          <w:sz w:val="24"/>
          <w:szCs w:val="24"/>
        </w:rPr>
      </w:pPr>
      <w:r w:rsidRPr="00CE1A4F">
        <w:rPr>
          <w:rFonts w:ascii="Calibri" w:hAnsi="Calibri"/>
          <w:sz w:val="24"/>
          <w:szCs w:val="24"/>
        </w:rPr>
        <w:t>transcript request forms</w:t>
      </w:r>
    </w:p>
    <w:p w14:paraId="68248868" w14:textId="77777777" w:rsidR="008D1BBA" w:rsidRPr="00CE1A4F" w:rsidRDefault="008D1BBA" w:rsidP="00FB0270">
      <w:pPr>
        <w:numPr>
          <w:ilvl w:val="0"/>
          <w:numId w:val="40"/>
        </w:numPr>
        <w:tabs>
          <w:tab w:val="right" w:pos="990"/>
          <w:tab w:val="left" w:pos="1620"/>
        </w:tabs>
        <w:ind w:left="1440" w:hanging="1080"/>
        <w:rPr>
          <w:rFonts w:ascii="Calibri" w:hAnsi="Calibri"/>
          <w:sz w:val="24"/>
          <w:szCs w:val="24"/>
        </w:rPr>
      </w:pPr>
      <w:r w:rsidRPr="00CE1A4F">
        <w:rPr>
          <w:rFonts w:ascii="Calibri" w:hAnsi="Calibri"/>
          <w:sz w:val="24"/>
          <w:szCs w:val="24"/>
        </w:rPr>
        <w:t>new and replacement student ID cards</w:t>
      </w:r>
    </w:p>
    <w:p w14:paraId="5C91E5A1" w14:textId="77777777" w:rsidR="008D1BBA" w:rsidRPr="00CE1A4F" w:rsidRDefault="008D1BBA" w:rsidP="00FB0270">
      <w:pPr>
        <w:numPr>
          <w:ilvl w:val="0"/>
          <w:numId w:val="40"/>
        </w:numPr>
        <w:tabs>
          <w:tab w:val="right" w:pos="990"/>
          <w:tab w:val="left" w:pos="1620"/>
        </w:tabs>
        <w:ind w:left="1440" w:hanging="1080"/>
        <w:rPr>
          <w:rFonts w:ascii="Calibri" w:hAnsi="Calibri"/>
          <w:sz w:val="24"/>
          <w:szCs w:val="24"/>
        </w:rPr>
      </w:pPr>
      <w:r w:rsidRPr="00CE1A4F">
        <w:rPr>
          <w:rFonts w:ascii="Calibri" w:hAnsi="Calibri"/>
          <w:sz w:val="24"/>
          <w:szCs w:val="24"/>
        </w:rPr>
        <w:t>grade information</w:t>
      </w:r>
    </w:p>
    <w:p w14:paraId="6423483F" w14:textId="77777777" w:rsidR="008D1BBA" w:rsidRPr="00CE1A4F" w:rsidRDefault="008D1BBA" w:rsidP="00FB0270">
      <w:pPr>
        <w:numPr>
          <w:ilvl w:val="0"/>
          <w:numId w:val="40"/>
        </w:numPr>
        <w:tabs>
          <w:tab w:val="right" w:pos="990"/>
          <w:tab w:val="left" w:pos="1620"/>
        </w:tabs>
        <w:ind w:left="1440" w:hanging="1080"/>
        <w:rPr>
          <w:rFonts w:ascii="Calibri" w:hAnsi="Calibri"/>
          <w:sz w:val="24"/>
          <w:szCs w:val="24"/>
        </w:rPr>
      </w:pPr>
      <w:r w:rsidRPr="00CE1A4F">
        <w:rPr>
          <w:rFonts w:ascii="Calibri" w:hAnsi="Calibri"/>
          <w:sz w:val="24"/>
          <w:szCs w:val="24"/>
        </w:rPr>
        <w:t>low and high scholarship information</w:t>
      </w:r>
    </w:p>
    <w:p w14:paraId="38979545" w14:textId="77777777" w:rsidR="008D1BBA" w:rsidRPr="00CE1A4F" w:rsidRDefault="008D1BBA" w:rsidP="00FB0270">
      <w:pPr>
        <w:numPr>
          <w:ilvl w:val="0"/>
          <w:numId w:val="40"/>
        </w:numPr>
        <w:tabs>
          <w:tab w:val="right" w:pos="990"/>
          <w:tab w:val="left" w:pos="1620"/>
        </w:tabs>
        <w:ind w:left="1440" w:hanging="1080"/>
        <w:rPr>
          <w:rFonts w:ascii="Calibri" w:hAnsi="Calibri"/>
          <w:sz w:val="24"/>
          <w:szCs w:val="24"/>
        </w:rPr>
      </w:pPr>
      <w:r w:rsidRPr="00CE1A4F">
        <w:rPr>
          <w:rFonts w:ascii="Calibri" w:hAnsi="Calibri"/>
          <w:sz w:val="24"/>
          <w:szCs w:val="24"/>
        </w:rPr>
        <w:t>residency classification information</w:t>
      </w:r>
    </w:p>
    <w:p w14:paraId="2A463FA0" w14:textId="77777777" w:rsidR="008D1BBA" w:rsidRPr="00CE1A4F" w:rsidRDefault="008D1BBA" w:rsidP="00FB0270">
      <w:pPr>
        <w:numPr>
          <w:ilvl w:val="0"/>
          <w:numId w:val="40"/>
        </w:numPr>
        <w:tabs>
          <w:tab w:val="right" w:pos="990"/>
          <w:tab w:val="left" w:pos="1620"/>
        </w:tabs>
        <w:ind w:left="1440" w:hanging="1080"/>
        <w:rPr>
          <w:rFonts w:ascii="Calibri" w:hAnsi="Calibri"/>
          <w:sz w:val="24"/>
          <w:szCs w:val="24"/>
        </w:rPr>
      </w:pPr>
      <w:r w:rsidRPr="00CE1A4F">
        <w:rPr>
          <w:rFonts w:ascii="Calibri" w:hAnsi="Calibri"/>
          <w:sz w:val="24"/>
          <w:szCs w:val="24"/>
        </w:rPr>
        <w:t>statement of attendance and/or certification of GPA for auto insurance, loan deferments, enrollment</w:t>
      </w:r>
    </w:p>
    <w:p w14:paraId="6403A282" w14:textId="77777777" w:rsidR="008D1BBA" w:rsidRPr="00CE1A4F" w:rsidRDefault="008D1BBA" w:rsidP="00FB0270">
      <w:pPr>
        <w:numPr>
          <w:ilvl w:val="0"/>
          <w:numId w:val="40"/>
        </w:numPr>
        <w:tabs>
          <w:tab w:val="right" w:pos="990"/>
          <w:tab w:val="left" w:pos="1620"/>
        </w:tabs>
        <w:ind w:left="1440" w:hanging="1080"/>
        <w:rPr>
          <w:rFonts w:ascii="Calibri" w:hAnsi="Calibri"/>
          <w:sz w:val="24"/>
          <w:szCs w:val="24"/>
        </w:rPr>
      </w:pPr>
      <w:r w:rsidRPr="00CE1A4F">
        <w:rPr>
          <w:rFonts w:ascii="Calibri" w:hAnsi="Calibri"/>
          <w:sz w:val="24"/>
          <w:szCs w:val="24"/>
        </w:rPr>
        <w:t>degree verification statements</w:t>
      </w:r>
    </w:p>
    <w:p w14:paraId="7A7E36B4" w14:textId="77777777" w:rsidR="008D1BBA" w:rsidRPr="00CE1A4F" w:rsidRDefault="008D1BBA" w:rsidP="00FB0270">
      <w:pPr>
        <w:numPr>
          <w:ilvl w:val="0"/>
          <w:numId w:val="40"/>
        </w:numPr>
        <w:tabs>
          <w:tab w:val="right" w:pos="990"/>
          <w:tab w:val="left" w:pos="1620"/>
        </w:tabs>
        <w:ind w:left="1440" w:hanging="1080"/>
        <w:rPr>
          <w:rFonts w:ascii="Calibri" w:hAnsi="Calibri"/>
          <w:sz w:val="24"/>
          <w:szCs w:val="24"/>
        </w:rPr>
      </w:pPr>
      <w:r w:rsidRPr="00CE1A4F">
        <w:rPr>
          <w:rFonts w:ascii="Calibri" w:hAnsi="Calibri"/>
          <w:sz w:val="24"/>
          <w:szCs w:val="24"/>
        </w:rPr>
        <w:t>MyUW web registration information and assistance</w:t>
      </w:r>
    </w:p>
    <w:p w14:paraId="5705A3A8" w14:textId="77777777" w:rsidR="008D1BBA" w:rsidRPr="00CE1A4F" w:rsidRDefault="008D1BBA" w:rsidP="00FB0270">
      <w:pPr>
        <w:numPr>
          <w:ilvl w:val="0"/>
          <w:numId w:val="40"/>
        </w:numPr>
        <w:tabs>
          <w:tab w:val="right" w:pos="990"/>
          <w:tab w:val="left" w:pos="1620"/>
        </w:tabs>
        <w:ind w:left="1440" w:hanging="1080"/>
        <w:rPr>
          <w:rFonts w:ascii="Calibri" w:hAnsi="Calibri"/>
          <w:sz w:val="24"/>
          <w:szCs w:val="24"/>
        </w:rPr>
      </w:pPr>
      <w:r w:rsidRPr="00CE1A4F">
        <w:rPr>
          <w:rFonts w:ascii="Calibri" w:hAnsi="Calibri"/>
          <w:sz w:val="24"/>
          <w:szCs w:val="24"/>
        </w:rPr>
        <w:t>registration for time conflicts and S/NS</w:t>
      </w:r>
    </w:p>
    <w:p w14:paraId="0E643F13" w14:textId="77777777" w:rsidR="008D1BBA" w:rsidRPr="00CE1A4F" w:rsidRDefault="008D1BBA" w:rsidP="00FB0270">
      <w:pPr>
        <w:numPr>
          <w:ilvl w:val="0"/>
          <w:numId w:val="40"/>
        </w:numPr>
        <w:tabs>
          <w:tab w:val="right" w:pos="990"/>
          <w:tab w:val="left" w:pos="1620"/>
        </w:tabs>
        <w:ind w:left="1440" w:hanging="1080"/>
        <w:rPr>
          <w:rFonts w:ascii="Calibri" w:hAnsi="Calibri"/>
          <w:sz w:val="24"/>
          <w:szCs w:val="24"/>
        </w:rPr>
      </w:pPr>
      <w:r w:rsidRPr="00CE1A4F">
        <w:rPr>
          <w:rFonts w:ascii="Calibri" w:hAnsi="Calibri"/>
          <w:sz w:val="24"/>
          <w:szCs w:val="24"/>
        </w:rPr>
        <w:t>late registration and late adds</w:t>
      </w:r>
    </w:p>
    <w:p w14:paraId="36D4639D" w14:textId="77777777" w:rsidR="008D1BBA" w:rsidRPr="00CE1A4F" w:rsidRDefault="008D1BBA" w:rsidP="00FB0270">
      <w:pPr>
        <w:numPr>
          <w:ilvl w:val="0"/>
          <w:numId w:val="40"/>
        </w:numPr>
        <w:tabs>
          <w:tab w:val="right" w:pos="990"/>
          <w:tab w:val="left" w:pos="1620"/>
        </w:tabs>
        <w:ind w:left="1440" w:hanging="1080"/>
        <w:rPr>
          <w:rFonts w:ascii="Calibri" w:hAnsi="Calibri"/>
          <w:sz w:val="24"/>
          <w:szCs w:val="24"/>
        </w:rPr>
      </w:pPr>
      <w:r w:rsidRPr="00CE1A4F">
        <w:rPr>
          <w:rFonts w:ascii="Calibri" w:hAnsi="Calibri"/>
          <w:sz w:val="24"/>
          <w:szCs w:val="24"/>
        </w:rPr>
        <w:t xml:space="preserve">re-registration if canceled </w:t>
      </w:r>
    </w:p>
    <w:p w14:paraId="0CFE6238" w14:textId="7E29F381" w:rsidR="008D1BBA" w:rsidRPr="00CE1A4F" w:rsidRDefault="004E6676" w:rsidP="00FB0270">
      <w:pPr>
        <w:numPr>
          <w:ilvl w:val="0"/>
          <w:numId w:val="40"/>
        </w:numPr>
        <w:tabs>
          <w:tab w:val="right" w:pos="990"/>
          <w:tab w:val="left" w:pos="1620"/>
        </w:tabs>
        <w:ind w:left="1440" w:hanging="1080"/>
        <w:rPr>
          <w:rFonts w:ascii="Calibri" w:hAnsi="Calibri"/>
          <w:sz w:val="24"/>
          <w:szCs w:val="24"/>
        </w:rPr>
      </w:pPr>
      <w:r>
        <w:rPr>
          <w:rFonts w:ascii="Calibri" w:hAnsi="Calibri"/>
          <w:sz w:val="24"/>
          <w:szCs w:val="24"/>
        </w:rPr>
        <w:t>former quarter drop</w:t>
      </w:r>
      <w:r w:rsidR="008D1BBA" w:rsidRPr="00CE1A4F">
        <w:rPr>
          <w:rFonts w:ascii="Calibri" w:hAnsi="Calibri"/>
          <w:sz w:val="24"/>
          <w:szCs w:val="24"/>
        </w:rPr>
        <w:t xml:space="preserve"> petitions</w:t>
      </w:r>
    </w:p>
    <w:p w14:paraId="160AAC34" w14:textId="77777777" w:rsidR="008D1BBA" w:rsidRPr="00CE1A4F" w:rsidRDefault="008D1BBA" w:rsidP="00FB0270">
      <w:pPr>
        <w:numPr>
          <w:ilvl w:val="0"/>
          <w:numId w:val="40"/>
        </w:numPr>
        <w:tabs>
          <w:tab w:val="right" w:pos="990"/>
          <w:tab w:val="left" w:pos="1620"/>
        </w:tabs>
        <w:ind w:left="1440" w:hanging="1080"/>
        <w:rPr>
          <w:rFonts w:ascii="Calibri" w:hAnsi="Calibri"/>
          <w:sz w:val="24"/>
          <w:szCs w:val="24"/>
        </w:rPr>
      </w:pPr>
      <w:r w:rsidRPr="00CE1A4F">
        <w:rPr>
          <w:rFonts w:ascii="Calibri" w:hAnsi="Calibri"/>
          <w:sz w:val="24"/>
          <w:szCs w:val="24"/>
        </w:rPr>
        <w:t>registration and tuition fees petitions</w:t>
      </w:r>
    </w:p>
    <w:p w14:paraId="327D00A9" w14:textId="77777777" w:rsidR="008D1BBA" w:rsidRPr="00CE1A4F" w:rsidRDefault="008D1BBA" w:rsidP="00FB0270">
      <w:pPr>
        <w:numPr>
          <w:ilvl w:val="0"/>
          <w:numId w:val="40"/>
        </w:numPr>
        <w:tabs>
          <w:tab w:val="right" w:pos="990"/>
          <w:tab w:val="left" w:pos="1620"/>
        </w:tabs>
        <w:ind w:left="1440" w:hanging="1080"/>
        <w:rPr>
          <w:rFonts w:ascii="Calibri" w:hAnsi="Calibri"/>
          <w:sz w:val="24"/>
          <w:szCs w:val="24"/>
        </w:rPr>
      </w:pPr>
      <w:r w:rsidRPr="00CE1A4F">
        <w:rPr>
          <w:rFonts w:ascii="Calibri" w:hAnsi="Calibri"/>
          <w:sz w:val="24"/>
          <w:szCs w:val="24"/>
        </w:rPr>
        <w:t>withdrawal for the quarter</w:t>
      </w:r>
    </w:p>
    <w:p w14:paraId="008F2EF6" w14:textId="77777777" w:rsidR="008D1BBA" w:rsidRPr="00CE1A4F" w:rsidRDefault="008D1BBA" w:rsidP="00FB0270">
      <w:pPr>
        <w:numPr>
          <w:ilvl w:val="0"/>
          <w:numId w:val="40"/>
        </w:numPr>
        <w:tabs>
          <w:tab w:val="right" w:pos="990"/>
          <w:tab w:val="left" w:pos="1620"/>
        </w:tabs>
        <w:ind w:left="1440" w:hanging="1080"/>
        <w:rPr>
          <w:rFonts w:ascii="Calibri" w:hAnsi="Calibri"/>
          <w:sz w:val="24"/>
          <w:szCs w:val="24"/>
        </w:rPr>
      </w:pPr>
      <w:r w:rsidRPr="00CE1A4F">
        <w:rPr>
          <w:rFonts w:ascii="Calibri" w:hAnsi="Calibri"/>
          <w:sz w:val="24"/>
          <w:szCs w:val="24"/>
        </w:rPr>
        <w:t>address changes</w:t>
      </w:r>
    </w:p>
    <w:p w14:paraId="1009457F" w14:textId="77777777" w:rsidR="008D1BBA" w:rsidRPr="00CE1A4F" w:rsidRDefault="008D1BBA" w:rsidP="00FB0270">
      <w:pPr>
        <w:numPr>
          <w:ilvl w:val="0"/>
          <w:numId w:val="40"/>
        </w:numPr>
        <w:tabs>
          <w:tab w:val="right" w:pos="990"/>
          <w:tab w:val="left" w:pos="1620"/>
        </w:tabs>
        <w:ind w:left="1440" w:hanging="1080"/>
        <w:rPr>
          <w:rFonts w:ascii="Calibri" w:hAnsi="Calibri"/>
          <w:sz w:val="24"/>
          <w:szCs w:val="24"/>
        </w:rPr>
      </w:pPr>
      <w:r w:rsidRPr="00CE1A4F">
        <w:rPr>
          <w:rFonts w:ascii="Calibri" w:hAnsi="Calibri"/>
          <w:sz w:val="24"/>
          <w:szCs w:val="24"/>
        </w:rPr>
        <w:t>name changes</w:t>
      </w:r>
    </w:p>
    <w:p w14:paraId="4EBBE078" w14:textId="5DE40C94" w:rsidR="008D1BBA" w:rsidRDefault="008D1BBA" w:rsidP="00FB0270">
      <w:pPr>
        <w:numPr>
          <w:ilvl w:val="0"/>
          <w:numId w:val="40"/>
        </w:numPr>
        <w:tabs>
          <w:tab w:val="right" w:pos="990"/>
          <w:tab w:val="left" w:pos="1620"/>
        </w:tabs>
        <w:ind w:left="1440" w:hanging="1080"/>
        <w:rPr>
          <w:rFonts w:ascii="Calibri" w:hAnsi="Calibri"/>
          <w:sz w:val="24"/>
          <w:szCs w:val="24"/>
        </w:rPr>
      </w:pPr>
      <w:r w:rsidRPr="00CE1A4F">
        <w:rPr>
          <w:rFonts w:ascii="Calibri" w:hAnsi="Calibri"/>
          <w:sz w:val="24"/>
          <w:szCs w:val="24"/>
        </w:rPr>
        <w:t>student health insurance coverage applications</w:t>
      </w:r>
    </w:p>
    <w:p w14:paraId="10C36A94" w14:textId="77777777" w:rsidR="00BB011A" w:rsidRPr="00CE1A4F" w:rsidRDefault="00BB011A" w:rsidP="00BB011A">
      <w:pPr>
        <w:tabs>
          <w:tab w:val="right" w:pos="990"/>
          <w:tab w:val="left" w:pos="1620"/>
        </w:tabs>
        <w:ind w:left="1440"/>
        <w:rPr>
          <w:rFonts w:ascii="Calibri" w:hAnsi="Calibri"/>
          <w:sz w:val="24"/>
          <w:szCs w:val="24"/>
        </w:rPr>
      </w:pPr>
    </w:p>
    <w:p w14:paraId="3017F65B" w14:textId="77777777" w:rsidR="008D1BBA" w:rsidRPr="00CE1A4F" w:rsidRDefault="008D1BBA" w:rsidP="00CE1A4F">
      <w:pPr>
        <w:tabs>
          <w:tab w:val="right" w:pos="4500"/>
        </w:tabs>
        <w:rPr>
          <w:rFonts w:ascii="Calibri" w:hAnsi="Calibri"/>
          <w:b/>
          <w:color w:val="7030A0"/>
          <w:sz w:val="28"/>
          <w:szCs w:val="28"/>
          <w:u w:val="single"/>
        </w:rPr>
      </w:pPr>
      <w:r w:rsidRPr="167CE348">
        <w:rPr>
          <w:rFonts w:ascii="Calibri" w:hAnsi="Calibri"/>
          <w:b/>
          <w:bCs/>
          <w:color w:val="7030A0"/>
          <w:sz w:val="28"/>
          <w:szCs w:val="28"/>
          <w:u w:val="single"/>
        </w:rPr>
        <w:t>Financial Aid:</w:t>
      </w:r>
    </w:p>
    <w:p w14:paraId="35E85DC3" w14:textId="0E2853F1" w:rsidR="167CE348" w:rsidRPr="00443E74" w:rsidRDefault="167CE348" w:rsidP="00443E74">
      <w:pPr>
        <w:tabs>
          <w:tab w:val="right" w:pos="1080"/>
        </w:tabs>
        <w:rPr>
          <w:rFonts w:ascii="Calibri" w:hAnsi="Calibri"/>
          <w:i/>
          <w:iCs/>
          <w:sz w:val="24"/>
          <w:szCs w:val="24"/>
        </w:rPr>
      </w:pPr>
      <w:r w:rsidRPr="00443E74">
        <w:rPr>
          <w:rFonts w:ascii="Calibri" w:hAnsi="Calibri"/>
          <w:i/>
          <w:iCs/>
          <w:sz w:val="24"/>
          <w:szCs w:val="24"/>
        </w:rPr>
        <w:t>Room: MAT 206</w:t>
      </w:r>
    </w:p>
    <w:p w14:paraId="7525A510" w14:textId="46285850" w:rsidR="167CE348" w:rsidRPr="00443E74" w:rsidRDefault="167CE348" w:rsidP="167CE348">
      <w:pPr>
        <w:tabs>
          <w:tab w:val="right" w:pos="1080"/>
        </w:tabs>
        <w:rPr>
          <w:i/>
          <w:iCs/>
          <w:szCs w:val="22"/>
        </w:rPr>
      </w:pPr>
      <w:r w:rsidRPr="00443E74">
        <w:rPr>
          <w:rFonts w:ascii="Calibri" w:hAnsi="Calibri"/>
          <w:i/>
          <w:iCs/>
          <w:sz w:val="24"/>
          <w:szCs w:val="24"/>
        </w:rPr>
        <w:t>Phone: 253-692-4374</w:t>
      </w:r>
    </w:p>
    <w:p w14:paraId="2252D68E" w14:textId="77777777" w:rsidR="008D1BBA" w:rsidRPr="00CE1A4F" w:rsidRDefault="008D1BBA" w:rsidP="00FB0270">
      <w:pPr>
        <w:numPr>
          <w:ilvl w:val="0"/>
          <w:numId w:val="40"/>
        </w:numPr>
        <w:tabs>
          <w:tab w:val="right" w:pos="1080"/>
        </w:tabs>
        <w:rPr>
          <w:rFonts w:ascii="Calibri" w:hAnsi="Calibri"/>
          <w:sz w:val="24"/>
          <w:szCs w:val="24"/>
        </w:rPr>
      </w:pPr>
      <w:r w:rsidRPr="167CE348">
        <w:rPr>
          <w:rFonts w:ascii="Calibri" w:hAnsi="Calibri"/>
          <w:sz w:val="24"/>
          <w:szCs w:val="24"/>
        </w:rPr>
        <w:t>Financial Aid and Veteran Affairs</w:t>
      </w:r>
    </w:p>
    <w:p w14:paraId="5EFDC2BA" w14:textId="77777777" w:rsidR="008D1BBA" w:rsidRPr="00CE1A4F" w:rsidRDefault="008D1BBA" w:rsidP="00FB0270">
      <w:pPr>
        <w:numPr>
          <w:ilvl w:val="0"/>
          <w:numId w:val="40"/>
        </w:numPr>
        <w:tabs>
          <w:tab w:val="right" w:pos="1080"/>
        </w:tabs>
        <w:rPr>
          <w:rFonts w:ascii="Calibri" w:hAnsi="Calibri"/>
          <w:sz w:val="24"/>
          <w:szCs w:val="24"/>
        </w:rPr>
      </w:pPr>
      <w:r w:rsidRPr="167CE348">
        <w:rPr>
          <w:rFonts w:ascii="Calibri" w:hAnsi="Calibri"/>
          <w:sz w:val="24"/>
          <w:szCs w:val="24"/>
        </w:rPr>
        <w:t>Student Loans</w:t>
      </w:r>
    </w:p>
    <w:p w14:paraId="48243BCD" w14:textId="77777777" w:rsidR="008D1BBA" w:rsidRPr="00CE1A4F" w:rsidRDefault="008D1BBA" w:rsidP="00FB0270">
      <w:pPr>
        <w:numPr>
          <w:ilvl w:val="0"/>
          <w:numId w:val="40"/>
        </w:numPr>
        <w:tabs>
          <w:tab w:val="right" w:pos="1080"/>
        </w:tabs>
        <w:rPr>
          <w:rFonts w:ascii="Calibri" w:hAnsi="Calibri"/>
          <w:sz w:val="24"/>
          <w:szCs w:val="24"/>
        </w:rPr>
      </w:pPr>
      <w:r w:rsidRPr="167CE348">
        <w:rPr>
          <w:rFonts w:ascii="Calibri" w:hAnsi="Calibri"/>
          <w:sz w:val="24"/>
          <w:szCs w:val="24"/>
        </w:rPr>
        <w:t>Emergency Student Loans</w:t>
      </w:r>
    </w:p>
    <w:p w14:paraId="31170655" w14:textId="72A65DD3" w:rsidR="008D1BBA" w:rsidRPr="00CE1A4F" w:rsidRDefault="008D1BBA" w:rsidP="00FB0270">
      <w:pPr>
        <w:numPr>
          <w:ilvl w:val="0"/>
          <w:numId w:val="40"/>
        </w:numPr>
        <w:tabs>
          <w:tab w:val="right" w:pos="1080"/>
        </w:tabs>
        <w:rPr>
          <w:rFonts w:ascii="Calibri" w:hAnsi="Calibri"/>
          <w:sz w:val="24"/>
          <w:szCs w:val="24"/>
        </w:rPr>
      </w:pPr>
      <w:r w:rsidRPr="167CE348">
        <w:rPr>
          <w:rFonts w:ascii="Calibri" w:hAnsi="Calibri"/>
          <w:sz w:val="24"/>
          <w:szCs w:val="24"/>
        </w:rPr>
        <w:t>Work</w:t>
      </w:r>
      <w:r w:rsidR="00285733" w:rsidRPr="167CE348">
        <w:rPr>
          <w:rFonts w:ascii="Calibri" w:hAnsi="Calibri"/>
          <w:sz w:val="24"/>
          <w:szCs w:val="24"/>
        </w:rPr>
        <w:t>-S</w:t>
      </w:r>
      <w:r w:rsidRPr="167CE348">
        <w:rPr>
          <w:rFonts w:ascii="Calibri" w:hAnsi="Calibri"/>
          <w:sz w:val="24"/>
          <w:szCs w:val="24"/>
        </w:rPr>
        <w:t>tudy opportunities</w:t>
      </w:r>
    </w:p>
    <w:p w14:paraId="5B5AC311" w14:textId="77777777" w:rsidR="008D1BBA" w:rsidRPr="00CE1A4F" w:rsidRDefault="008D1BBA" w:rsidP="00FB0270">
      <w:pPr>
        <w:numPr>
          <w:ilvl w:val="0"/>
          <w:numId w:val="40"/>
        </w:numPr>
        <w:tabs>
          <w:tab w:val="right" w:pos="1080"/>
        </w:tabs>
        <w:rPr>
          <w:rFonts w:ascii="Calibri" w:hAnsi="Calibri"/>
          <w:sz w:val="24"/>
          <w:szCs w:val="24"/>
        </w:rPr>
      </w:pPr>
      <w:r w:rsidRPr="167CE348">
        <w:rPr>
          <w:rFonts w:ascii="Calibri" w:hAnsi="Calibri"/>
          <w:sz w:val="24"/>
          <w:szCs w:val="24"/>
        </w:rPr>
        <w:t>Tuition Payment Plan installments</w:t>
      </w:r>
    </w:p>
    <w:p w14:paraId="43FA5B5C" w14:textId="77777777" w:rsidR="008D1BBA" w:rsidRPr="00CE1A4F" w:rsidRDefault="008D1BBA" w:rsidP="00FB0270">
      <w:pPr>
        <w:numPr>
          <w:ilvl w:val="0"/>
          <w:numId w:val="40"/>
        </w:numPr>
        <w:tabs>
          <w:tab w:val="right" w:pos="1080"/>
        </w:tabs>
        <w:rPr>
          <w:rFonts w:ascii="Calibri" w:hAnsi="Calibri"/>
          <w:sz w:val="24"/>
          <w:szCs w:val="24"/>
        </w:rPr>
      </w:pPr>
      <w:r w:rsidRPr="167CE348">
        <w:rPr>
          <w:rFonts w:ascii="Calibri" w:hAnsi="Calibri"/>
          <w:sz w:val="24"/>
          <w:szCs w:val="24"/>
        </w:rPr>
        <w:t>Financial Aid Consortium Agreements</w:t>
      </w:r>
    </w:p>
    <w:p w14:paraId="768FBFBF" w14:textId="77777777" w:rsidR="008D1BBA" w:rsidRPr="00CE1A4F" w:rsidRDefault="008D1BBA" w:rsidP="00FB0270">
      <w:pPr>
        <w:numPr>
          <w:ilvl w:val="0"/>
          <w:numId w:val="40"/>
        </w:numPr>
        <w:tabs>
          <w:tab w:val="right" w:pos="1080"/>
        </w:tabs>
        <w:rPr>
          <w:rFonts w:ascii="Calibri" w:hAnsi="Calibri"/>
          <w:sz w:val="24"/>
          <w:szCs w:val="24"/>
        </w:rPr>
      </w:pPr>
      <w:r w:rsidRPr="167CE348">
        <w:rPr>
          <w:rFonts w:ascii="Calibri" w:hAnsi="Calibri"/>
          <w:sz w:val="24"/>
          <w:szCs w:val="24"/>
        </w:rPr>
        <w:t>Scholarship Information</w:t>
      </w:r>
    </w:p>
    <w:p w14:paraId="03BBEEBD" w14:textId="77777777" w:rsidR="008D1BBA" w:rsidRPr="00CE1A4F" w:rsidRDefault="008D1BBA" w:rsidP="00FB0270">
      <w:pPr>
        <w:numPr>
          <w:ilvl w:val="0"/>
          <w:numId w:val="41"/>
        </w:numPr>
        <w:tabs>
          <w:tab w:val="right" w:pos="1080"/>
        </w:tabs>
        <w:rPr>
          <w:rFonts w:ascii="Calibri" w:hAnsi="Calibri"/>
          <w:sz w:val="24"/>
          <w:szCs w:val="24"/>
        </w:rPr>
      </w:pPr>
      <w:r w:rsidRPr="00CE1A4F">
        <w:rPr>
          <w:rFonts w:ascii="Calibri" w:hAnsi="Calibri"/>
          <w:sz w:val="24"/>
          <w:szCs w:val="24"/>
        </w:rPr>
        <w:t>Veteran’s Benefits</w:t>
      </w:r>
    </w:p>
    <w:p w14:paraId="5BC26EF2" w14:textId="488A43C8" w:rsidR="008D1BBA" w:rsidRDefault="008D1BBA" w:rsidP="00CE1A4F">
      <w:pPr>
        <w:rPr>
          <w:rFonts w:ascii="Calibri" w:hAnsi="Calibri"/>
          <w:sz w:val="24"/>
          <w:szCs w:val="24"/>
        </w:rPr>
      </w:pPr>
    </w:p>
    <w:p w14:paraId="7B571869" w14:textId="57505C4B" w:rsidR="005B54DA" w:rsidRDefault="005B54DA" w:rsidP="00CE1A4F">
      <w:pPr>
        <w:rPr>
          <w:rFonts w:ascii="Calibri" w:hAnsi="Calibri"/>
          <w:sz w:val="24"/>
          <w:szCs w:val="24"/>
        </w:rPr>
      </w:pPr>
    </w:p>
    <w:p w14:paraId="40F195AB" w14:textId="77777777" w:rsidR="005B54DA" w:rsidRDefault="005B54DA" w:rsidP="00CE1A4F">
      <w:pPr>
        <w:rPr>
          <w:rFonts w:ascii="Calibri" w:hAnsi="Calibri"/>
          <w:sz w:val="24"/>
          <w:szCs w:val="24"/>
        </w:rPr>
      </w:pPr>
    </w:p>
    <w:p w14:paraId="5BF84AF6" w14:textId="77777777" w:rsidR="00C21D58" w:rsidRDefault="00C21D58" w:rsidP="00CE1A4F">
      <w:pPr>
        <w:rPr>
          <w:rFonts w:ascii="Calibri" w:hAnsi="Calibri"/>
          <w:sz w:val="24"/>
          <w:szCs w:val="24"/>
        </w:rPr>
      </w:pPr>
    </w:p>
    <w:p w14:paraId="6ADCE855" w14:textId="77777777" w:rsidR="00C21D58" w:rsidRDefault="008D1BBA" w:rsidP="00C21D58">
      <w:pPr>
        <w:pBdr>
          <w:top w:val="single" w:sz="4" w:space="1" w:color="auto"/>
          <w:left w:val="single" w:sz="4" w:space="4" w:color="auto"/>
          <w:bottom w:val="single" w:sz="4" w:space="1" w:color="auto"/>
          <w:right w:val="single" w:sz="4" w:space="4" w:color="auto"/>
        </w:pBdr>
        <w:shd w:val="clear" w:color="auto" w:fill="FFFFFF"/>
        <w:jc w:val="center"/>
        <w:rPr>
          <w:rFonts w:ascii="Calibri" w:hAnsi="Calibri"/>
          <w:b/>
          <w:color w:val="7030A0"/>
          <w:sz w:val="48"/>
          <w:szCs w:val="48"/>
        </w:rPr>
      </w:pPr>
      <w:r w:rsidRPr="00C21D58">
        <w:rPr>
          <w:rFonts w:ascii="Calibri" w:hAnsi="Calibri"/>
          <w:b/>
          <w:color w:val="7030A0"/>
          <w:sz w:val="48"/>
          <w:szCs w:val="48"/>
        </w:rPr>
        <w:t>Directory of Important Phone Numbers</w:t>
      </w:r>
    </w:p>
    <w:p w14:paraId="4D273326" w14:textId="22D545A1" w:rsidR="008D1BBA" w:rsidRPr="00C21D58" w:rsidRDefault="008D1BBA" w:rsidP="00C21D58">
      <w:pPr>
        <w:pBdr>
          <w:top w:val="single" w:sz="4" w:space="1" w:color="auto"/>
          <w:left w:val="single" w:sz="4" w:space="4" w:color="auto"/>
          <w:bottom w:val="single" w:sz="4" w:space="1" w:color="auto"/>
          <w:right w:val="single" w:sz="4" w:space="4" w:color="auto"/>
        </w:pBdr>
        <w:shd w:val="clear" w:color="auto" w:fill="FFFFFF"/>
        <w:jc w:val="center"/>
        <w:rPr>
          <w:rFonts w:ascii="Calibri" w:hAnsi="Calibri"/>
          <w:b/>
          <w:color w:val="7030A0"/>
          <w:sz w:val="48"/>
          <w:szCs w:val="48"/>
        </w:rPr>
      </w:pPr>
      <w:r w:rsidRPr="00C21D58">
        <w:rPr>
          <w:rFonts w:ascii="Calibri" w:hAnsi="Calibri"/>
          <w:b/>
          <w:color w:val="7030A0"/>
          <w:sz w:val="48"/>
          <w:szCs w:val="48"/>
        </w:rPr>
        <w:t xml:space="preserve">at </w:t>
      </w:r>
      <w:r w:rsidR="00885A5C" w:rsidRPr="00C21D58">
        <w:rPr>
          <w:rFonts w:ascii="Calibri" w:hAnsi="Calibri"/>
          <w:b/>
          <w:color w:val="7030A0"/>
          <w:sz w:val="48"/>
          <w:szCs w:val="48"/>
        </w:rPr>
        <w:t>UW TACOMA</w:t>
      </w:r>
    </w:p>
    <w:p w14:paraId="73E20E98" w14:textId="77777777" w:rsidR="008D1BBA" w:rsidRDefault="008D1BBA" w:rsidP="00CE1A4F">
      <w:pPr>
        <w:rPr>
          <w:rFonts w:ascii="Calibri" w:hAnsi="Calibri"/>
          <w:sz w:val="24"/>
          <w:szCs w:val="24"/>
        </w:rPr>
      </w:pPr>
    </w:p>
    <w:p w14:paraId="4256DC99" w14:textId="77777777" w:rsidR="00134673" w:rsidRDefault="00134673" w:rsidP="00134673">
      <w:pPr>
        <w:tabs>
          <w:tab w:val="left" w:pos="3185"/>
          <w:tab w:val="left" w:pos="4888"/>
          <w:tab w:val="left" w:pos="6361"/>
          <w:tab w:val="left" w:pos="9796"/>
        </w:tabs>
        <w:rPr>
          <w:rFonts w:ascii="Calibri" w:hAnsi="Calibri"/>
          <w:sz w:val="24"/>
          <w:szCs w:val="24"/>
        </w:rPr>
      </w:pPr>
      <w:r w:rsidRPr="00CE1A4F">
        <w:rPr>
          <w:rFonts w:ascii="Calibri" w:hAnsi="Calibri"/>
          <w:sz w:val="24"/>
          <w:szCs w:val="24"/>
        </w:rPr>
        <w:t>Campus Safety a</w:t>
      </w:r>
      <w:r w:rsidR="00EC5ECC">
        <w:rPr>
          <w:rFonts w:ascii="Calibri" w:hAnsi="Calibri"/>
          <w:sz w:val="24"/>
          <w:szCs w:val="24"/>
        </w:rPr>
        <w:t>nd Security</w:t>
      </w:r>
      <w:r w:rsidR="00EC5ECC">
        <w:rPr>
          <w:rFonts w:ascii="Calibri" w:hAnsi="Calibri"/>
          <w:sz w:val="24"/>
          <w:szCs w:val="24"/>
        </w:rPr>
        <w:tab/>
        <w:t xml:space="preserve">DOU </w:t>
      </w:r>
      <w:r>
        <w:rPr>
          <w:rFonts w:ascii="Calibri" w:hAnsi="Calibri"/>
          <w:sz w:val="24"/>
          <w:szCs w:val="24"/>
        </w:rPr>
        <w:t>180</w:t>
      </w:r>
      <w:r>
        <w:rPr>
          <w:rFonts w:ascii="Calibri" w:hAnsi="Calibri"/>
          <w:sz w:val="24"/>
          <w:szCs w:val="24"/>
        </w:rPr>
        <w:tab/>
        <w:t>253.692.4888</w:t>
      </w:r>
    </w:p>
    <w:p w14:paraId="1959AB55" w14:textId="77777777" w:rsidR="00134673" w:rsidRPr="0091695F" w:rsidRDefault="00134673" w:rsidP="00134673">
      <w:pPr>
        <w:tabs>
          <w:tab w:val="left" w:pos="3185"/>
          <w:tab w:val="left" w:pos="4888"/>
          <w:tab w:val="left" w:pos="6361"/>
          <w:tab w:val="left" w:pos="9796"/>
        </w:tabs>
        <w:rPr>
          <w:rFonts w:ascii="Calibri" w:hAnsi="Calibri"/>
          <w:i/>
          <w:sz w:val="24"/>
          <w:szCs w:val="24"/>
        </w:rPr>
      </w:pPr>
      <w:r>
        <w:rPr>
          <w:rFonts w:ascii="Calibri" w:hAnsi="Calibri"/>
          <w:i/>
          <w:sz w:val="24"/>
          <w:szCs w:val="24"/>
        </w:rPr>
        <w:t>(</w:t>
      </w:r>
      <w:r w:rsidRPr="0091695F">
        <w:rPr>
          <w:rFonts w:ascii="Calibri" w:hAnsi="Calibri"/>
          <w:i/>
          <w:sz w:val="24"/>
          <w:szCs w:val="24"/>
        </w:rPr>
        <w:t>911 for emergency assistance</w:t>
      </w:r>
      <w:r>
        <w:rPr>
          <w:rFonts w:ascii="Calibri" w:hAnsi="Calibri"/>
          <w:i/>
          <w:sz w:val="24"/>
          <w:szCs w:val="24"/>
        </w:rPr>
        <w:t>)</w:t>
      </w:r>
    </w:p>
    <w:p w14:paraId="200E95E0" w14:textId="77777777" w:rsidR="00134673" w:rsidRPr="00CE1A4F" w:rsidRDefault="00134673" w:rsidP="00134673">
      <w:pPr>
        <w:tabs>
          <w:tab w:val="left" w:pos="3185"/>
          <w:tab w:val="left" w:pos="4888"/>
          <w:tab w:val="left" w:pos="6361"/>
          <w:tab w:val="left" w:pos="9796"/>
        </w:tabs>
        <w:rPr>
          <w:rFonts w:ascii="Calibri" w:hAnsi="Calibri"/>
          <w:sz w:val="24"/>
          <w:szCs w:val="24"/>
        </w:rPr>
      </w:pPr>
      <w:r w:rsidRPr="00CE1A4F">
        <w:rPr>
          <w:rFonts w:ascii="Calibri" w:hAnsi="Calibri"/>
          <w:sz w:val="24"/>
          <w:szCs w:val="24"/>
        </w:rPr>
        <w:t>Campus Safety Escorts</w:t>
      </w:r>
      <w:r w:rsidRPr="00CE1A4F">
        <w:rPr>
          <w:rFonts w:ascii="Calibri" w:hAnsi="Calibri"/>
          <w:sz w:val="24"/>
          <w:szCs w:val="24"/>
        </w:rPr>
        <w:tab/>
      </w:r>
      <w:r w:rsidR="00EC5ECC">
        <w:rPr>
          <w:rFonts w:ascii="Calibri" w:hAnsi="Calibri"/>
          <w:sz w:val="24"/>
          <w:szCs w:val="24"/>
        </w:rPr>
        <w:t>DOU 180</w:t>
      </w:r>
      <w:r w:rsidRPr="00CE1A4F">
        <w:rPr>
          <w:rFonts w:ascii="Calibri" w:hAnsi="Calibri"/>
          <w:sz w:val="24"/>
          <w:szCs w:val="24"/>
        </w:rPr>
        <w:tab/>
        <w:t>253.692.4416</w:t>
      </w:r>
    </w:p>
    <w:p w14:paraId="6A987C7A" w14:textId="77777777" w:rsidR="00134673" w:rsidRDefault="00134673" w:rsidP="00134673">
      <w:pPr>
        <w:tabs>
          <w:tab w:val="left" w:pos="3185"/>
          <w:tab w:val="left" w:pos="4888"/>
          <w:tab w:val="left" w:pos="6361"/>
          <w:tab w:val="left" w:pos="9796"/>
        </w:tabs>
        <w:rPr>
          <w:rFonts w:ascii="Calibri" w:hAnsi="Calibri"/>
          <w:sz w:val="24"/>
          <w:szCs w:val="24"/>
        </w:rPr>
      </w:pPr>
      <w:r w:rsidRPr="00CE1A4F">
        <w:rPr>
          <w:rFonts w:ascii="Calibri" w:hAnsi="Calibri"/>
          <w:sz w:val="24"/>
          <w:szCs w:val="24"/>
        </w:rPr>
        <w:t xml:space="preserve">Career Development </w:t>
      </w:r>
      <w:r w:rsidRPr="00CE1A4F">
        <w:rPr>
          <w:rFonts w:ascii="Calibri" w:hAnsi="Calibri"/>
          <w:sz w:val="24"/>
          <w:szCs w:val="24"/>
        </w:rPr>
        <w:tab/>
        <w:t>MAT 106</w:t>
      </w:r>
      <w:r w:rsidRPr="00CE1A4F">
        <w:rPr>
          <w:rFonts w:ascii="Calibri" w:hAnsi="Calibri"/>
          <w:sz w:val="24"/>
          <w:szCs w:val="24"/>
        </w:rPr>
        <w:tab/>
        <w:t>253.692.4421</w:t>
      </w:r>
    </w:p>
    <w:p w14:paraId="76EC46CF" w14:textId="77777777" w:rsidR="008C32DC" w:rsidRPr="00CE1A4F" w:rsidRDefault="008C32DC" w:rsidP="008C32DC">
      <w:pPr>
        <w:tabs>
          <w:tab w:val="left" w:pos="3185"/>
          <w:tab w:val="left" w:pos="4888"/>
          <w:tab w:val="left" w:pos="6361"/>
          <w:tab w:val="left" w:pos="9796"/>
        </w:tabs>
        <w:rPr>
          <w:rFonts w:ascii="Calibri" w:hAnsi="Calibri"/>
          <w:sz w:val="24"/>
          <w:szCs w:val="24"/>
        </w:rPr>
      </w:pPr>
      <w:r w:rsidRPr="00CE1A4F">
        <w:rPr>
          <w:rFonts w:ascii="Calibri" w:hAnsi="Calibri"/>
          <w:sz w:val="24"/>
          <w:szCs w:val="24"/>
        </w:rPr>
        <w:t>Chancellor, Office of</w:t>
      </w:r>
      <w:r w:rsidRPr="00CE1A4F">
        <w:rPr>
          <w:rFonts w:ascii="Calibri" w:hAnsi="Calibri"/>
          <w:sz w:val="24"/>
          <w:szCs w:val="24"/>
        </w:rPr>
        <w:tab/>
        <w:t>GWP 312</w:t>
      </w:r>
      <w:r w:rsidRPr="00CE1A4F">
        <w:rPr>
          <w:rFonts w:ascii="Calibri" w:hAnsi="Calibri"/>
          <w:sz w:val="24"/>
          <w:szCs w:val="24"/>
        </w:rPr>
        <w:tab/>
        <w:t>253.692.5646</w:t>
      </w:r>
    </w:p>
    <w:p w14:paraId="61656204" w14:textId="77777777" w:rsidR="00134673" w:rsidRPr="00CE1A4F" w:rsidRDefault="00134673" w:rsidP="00134673">
      <w:pPr>
        <w:tabs>
          <w:tab w:val="left" w:pos="3185"/>
          <w:tab w:val="left" w:pos="4888"/>
          <w:tab w:val="left" w:pos="6361"/>
          <w:tab w:val="left" w:pos="9796"/>
        </w:tabs>
        <w:rPr>
          <w:rFonts w:ascii="Calibri" w:hAnsi="Calibri"/>
          <w:sz w:val="24"/>
          <w:szCs w:val="24"/>
        </w:rPr>
      </w:pPr>
      <w:r>
        <w:rPr>
          <w:rFonts w:ascii="Calibri" w:hAnsi="Calibri"/>
          <w:sz w:val="24"/>
          <w:szCs w:val="24"/>
        </w:rPr>
        <w:t>Computer Lab</w:t>
      </w:r>
      <w:r>
        <w:rPr>
          <w:rFonts w:ascii="Calibri" w:hAnsi="Calibri"/>
          <w:sz w:val="24"/>
          <w:szCs w:val="24"/>
        </w:rPr>
        <w:tab/>
        <w:t>WG 108/</w:t>
      </w:r>
      <w:r w:rsidRPr="00CE1A4F">
        <w:rPr>
          <w:rFonts w:ascii="Calibri" w:hAnsi="Calibri"/>
          <w:sz w:val="24"/>
          <w:szCs w:val="24"/>
        </w:rPr>
        <w:t>CP 005</w:t>
      </w:r>
      <w:r w:rsidRPr="00CE1A4F">
        <w:rPr>
          <w:rFonts w:ascii="Calibri" w:hAnsi="Calibri"/>
          <w:sz w:val="24"/>
          <w:szCs w:val="24"/>
        </w:rPr>
        <w:tab/>
        <w:t>253.692.5611</w:t>
      </w:r>
      <w:r>
        <w:rPr>
          <w:rFonts w:ascii="Calibri" w:hAnsi="Calibri"/>
          <w:sz w:val="24"/>
          <w:szCs w:val="24"/>
        </w:rPr>
        <w:t xml:space="preserve"> or 253.692.HELP</w:t>
      </w:r>
    </w:p>
    <w:p w14:paraId="096E262C" w14:textId="77777777" w:rsidR="00134673" w:rsidRPr="00CE1A4F" w:rsidRDefault="00134673" w:rsidP="00134673">
      <w:pPr>
        <w:tabs>
          <w:tab w:val="left" w:pos="3185"/>
          <w:tab w:val="left" w:pos="4888"/>
          <w:tab w:val="left" w:pos="6361"/>
          <w:tab w:val="left" w:pos="9796"/>
        </w:tabs>
        <w:rPr>
          <w:rFonts w:ascii="Calibri" w:hAnsi="Calibri"/>
          <w:sz w:val="24"/>
          <w:szCs w:val="24"/>
        </w:rPr>
      </w:pPr>
      <w:r w:rsidRPr="00CE1A4F">
        <w:rPr>
          <w:rFonts w:ascii="Calibri" w:hAnsi="Calibri"/>
          <w:sz w:val="24"/>
          <w:szCs w:val="24"/>
        </w:rPr>
        <w:t>Copy/Mail Center</w:t>
      </w:r>
      <w:r w:rsidRPr="00CE1A4F">
        <w:rPr>
          <w:rFonts w:ascii="Calibri" w:hAnsi="Calibri"/>
          <w:sz w:val="24"/>
          <w:szCs w:val="24"/>
        </w:rPr>
        <w:tab/>
        <w:t>MAT 053</w:t>
      </w:r>
      <w:r w:rsidRPr="00CE1A4F">
        <w:rPr>
          <w:rFonts w:ascii="Calibri" w:hAnsi="Calibri"/>
          <w:sz w:val="24"/>
          <w:szCs w:val="24"/>
        </w:rPr>
        <w:tab/>
        <w:t>253.692.5787</w:t>
      </w:r>
    </w:p>
    <w:p w14:paraId="61BB1CFB" w14:textId="77777777" w:rsidR="00134673" w:rsidRPr="00CE1A4F" w:rsidRDefault="00923DF4" w:rsidP="00134673">
      <w:pPr>
        <w:tabs>
          <w:tab w:val="left" w:pos="3185"/>
          <w:tab w:val="left" w:pos="4888"/>
          <w:tab w:val="left" w:pos="6361"/>
          <w:tab w:val="left" w:pos="9796"/>
        </w:tabs>
        <w:rPr>
          <w:rFonts w:ascii="Calibri" w:hAnsi="Calibri"/>
          <w:sz w:val="24"/>
          <w:szCs w:val="24"/>
        </w:rPr>
      </w:pPr>
      <w:r>
        <w:rPr>
          <w:rFonts w:ascii="Calibri" w:hAnsi="Calibri"/>
          <w:sz w:val="24"/>
          <w:szCs w:val="24"/>
        </w:rPr>
        <w:t xml:space="preserve">Student </w:t>
      </w:r>
      <w:r w:rsidR="00134673" w:rsidRPr="00CE1A4F">
        <w:rPr>
          <w:rFonts w:ascii="Calibri" w:hAnsi="Calibri"/>
          <w:sz w:val="24"/>
          <w:szCs w:val="24"/>
        </w:rPr>
        <w:t>Co</w:t>
      </w:r>
      <w:r w:rsidR="00134673">
        <w:rPr>
          <w:rFonts w:ascii="Calibri" w:hAnsi="Calibri"/>
          <w:sz w:val="24"/>
          <w:szCs w:val="24"/>
        </w:rPr>
        <w:t>unseling</w:t>
      </w:r>
      <w:r>
        <w:rPr>
          <w:rFonts w:ascii="Calibri" w:hAnsi="Calibri"/>
          <w:sz w:val="24"/>
          <w:szCs w:val="24"/>
        </w:rPr>
        <w:t xml:space="preserve"> Center</w:t>
      </w:r>
      <w:r w:rsidR="00134673">
        <w:rPr>
          <w:rFonts w:ascii="Calibri" w:hAnsi="Calibri"/>
          <w:sz w:val="24"/>
          <w:szCs w:val="24"/>
        </w:rPr>
        <w:tab/>
        <w:t>MAT 354</w:t>
      </w:r>
      <w:r w:rsidR="00134673" w:rsidRPr="00CE1A4F">
        <w:rPr>
          <w:rFonts w:ascii="Calibri" w:hAnsi="Calibri"/>
          <w:sz w:val="24"/>
          <w:szCs w:val="24"/>
        </w:rPr>
        <w:tab/>
        <w:t>253.692.4522</w:t>
      </w:r>
    </w:p>
    <w:p w14:paraId="6253AF75" w14:textId="77777777" w:rsidR="00AC7CE0" w:rsidRDefault="00134673" w:rsidP="00134673">
      <w:pPr>
        <w:tabs>
          <w:tab w:val="left" w:pos="3185"/>
          <w:tab w:val="left" w:pos="4888"/>
          <w:tab w:val="left" w:pos="6361"/>
          <w:tab w:val="left" w:pos="9796"/>
        </w:tabs>
        <w:rPr>
          <w:rFonts w:ascii="Calibri" w:hAnsi="Calibri"/>
          <w:sz w:val="24"/>
          <w:szCs w:val="24"/>
        </w:rPr>
      </w:pPr>
      <w:r w:rsidRPr="00CE1A4F">
        <w:rPr>
          <w:rFonts w:ascii="Calibri" w:hAnsi="Calibri"/>
          <w:sz w:val="24"/>
          <w:szCs w:val="24"/>
        </w:rPr>
        <w:t>Dis</w:t>
      </w:r>
      <w:r>
        <w:rPr>
          <w:rFonts w:ascii="Calibri" w:hAnsi="Calibri"/>
          <w:sz w:val="24"/>
          <w:szCs w:val="24"/>
        </w:rPr>
        <w:t xml:space="preserve">ability </w:t>
      </w:r>
      <w:r w:rsidR="00EC5ECC">
        <w:rPr>
          <w:rFonts w:ascii="Calibri" w:hAnsi="Calibri"/>
          <w:sz w:val="24"/>
          <w:szCs w:val="24"/>
        </w:rPr>
        <w:t xml:space="preserve">Resources </w:t>
      </w:r>
    </w:p>
    <w:p w14:paraId="3F7F1962" w14:textId="77777777" w:rsidR="00134673" w:rsidRDefault="00EC5ECC" w:rsidP="00134673">
      <w:pPr>
        <w:tabs>
          <w:tab w:val="left" w:pos="3185"/>
          <w:tab w:val="left" w:pos="4888"/>
          <w:tab w:val="left" w:pos="6361"/>
          <w:tab w:val="left" w:pos="9796"/>
        </w:tabs>
        <w:rPr>
          <w:rFonts w:ascii="Calibri" w:hAnsi="Calibri"/>
          <w:sz w:val="24"/>
          <w:szCs w:val="24"/>
        </w:rPr>
      </w:pPr>
      <w:r>
        <w:rPr>
          <w:rFonts w:ascii="Calibri" w:hAnsi="Calibri"/>
          <w:sz w:val="24"/>
          <w:szCs w:val="24"/>
        </w:rPr>
        <w:t>for Students</w:t>
      </w:r>
      <w:r>
        <w:rPr>
          <w:rFonts w:ascii="Calibri" w:hAnsi="Calibri"/>
          <w:sz w:val="24"/>
          <w:szCs w:val="24"/>
        </w:rPr>
        <w:tab/>
      </w:r>
      <w:r w:rsidR="00134673">
        <w:rPr>
          <w:rFonts w:ascii="Calibri" w:hAnsi="Calibri"/>
          <w:sz w:val="24"/>
          <w:szCs w:val="24"/>
        </w:rPr>
        <w:t>MAT 354</w:t>
      </w:r>
      <w:r w:rsidR="00134673" w:rsidRPr="00CE1A4F">
        <w:rPr>
          <w:rFonts w:ascii="Calibri" w:hAnsi="Calibri"/>
          <w:sz w:val="24"/>
          <w:szCs w:val="24"/>
        </w:rPr>
        <w:tab/>
        <w:t>253.692.</w:t>
      </w:r>
      <w:r>
        <w:rPr>
          <w:rFonts w:ascii="Calibri" w:hAnsi="Calibri"/>
          <w:sz w:val="24"/>
          <w:szCs w:val="24"/>
        </w:rPr>
        <w:t>4508</w:t>
      </w:r>
    </w:p>
    <w:p w14:paraId="09FDA470" w14:textId="77777777" w:rsidR="009D0AA1" w:rsidRPr="00CE1A4F" w:rsidRDefault="009D0AA1" w:rsidP="00134673">
      <w:pPr>
        <w:tabs>
          <w:tab w:val="left" w:pos="3185"/>
          <w:tab w:val="left" w:pos="4888"/>
          <w:tab w:val="left" w:pos="6361"/>
          <w:tab w:val="left" w:pos="9796"/>
        </w:tabs>
        <w:rPr>
          <w:rFonts w:ascii="Calibri" w:hAnsi="Calibri"/>
          <w:sz w:val="24"/>
          <w:szCs w:val="24"/>
        </w:rPr>
      </w:pPr>
      <w:r>
        <w:rPr>
          <w:rFonts w:ascii="Calibri" w:hAnsi="Calibri"/>
          <w:sz w:val="24"/>
          <w:szCs w:val="24"/>
        </w:rPr>
        <w:t>Equity &amp; Inclusion</w:t>
      </w:r>
      <w:r>
        <w:rPr>
          <w:rFonts w:ascii="Calibri" w:hAnsi="Calibri"/>
          <w:sz w:val="24"/>
          <w:szCs w:val="24"/>
        </w:rPr>
        <w:tab/>
        <w:t>WCG 102</w:t>
      </w:r>
      <w:r>
        <w:rPr>
          <w:rFonts w:ascii="Calibri" w:hAnsi="Calibri"/>
          <w:sz w:val="24"/>
          <w:szCs w:val="24"/>
        </w:rPr>
        <w:tab/>
        <w:t>253.692.4861</w:t>
      </w:r>
    </w:p>
    <w:p w14:paraId="629A1C60" w14:textId="77777777" w:rsidR="00134673" w:rsidRPr="00CE1A4F" w:rsidRDefault="00134673" w:rsidP="00134673">
      <w:pPr>
        <w:tabs>
          <w:tab w:val="left" w:pos="3185"/>
          <w:tab w:val="left" w:pos="4888"/>
          <w:tab w:val="left" w:pos="6361"/>
          <w:tab w:val="left" w:pos="9796"/>
        </w:tabs>
        <w:rPr>
          <w:rFonts w:ascii="Calibri" w:hAnsi="Calibri"/>
          <w:sz w:val="24"/>
          <w:szCs w:val="24"/>
        </w:rPr>
      </w:pPr>
      <w:r>
        <w:rPr>
          <w:rFonts w:ascii="Calibri" w:hAnsi="Calibri"/>
          <w:sz w:val="24"/>
          <w:szCs w:val="24"/>
        </w:rPr>
        <w:t>Financial Aid</w:t>
      </w:r>
      <w:r>
        <w:rPr>
          <w:rFonts w:ascii="Calibri" w:hAnsi="Calibri"/>
          <w:sz w:val="24"/>
          <w:szCs w:val="24"/>
        </w:rPr>
        <w:tab/>
        <w:t>MAT 213</w:t>
      </w:r>
      <w:r>
        <w:rPr>
          <w:rFonts w:ascii="Calibri" w:hAnsi="Calibri"/>
          <w:sz w:val="24"/>
          <w:szCs w:val="24"/>
        </w:rPr>
        <w:tab/>
        <w:t>253.692.4374</w:t>
      </w:r>
    </w:p>
    <w:p w14:paraId="4D3F77D9" w14:textId="77777777" w:rsidR="00134673" w:rsidRDefault="00134673" w:rsidP="00134673">
      <w:pPr>
        <w:tabs>
          <w:tab w:val="left" w:pos="3185"/>
          <w:tab w:val="left" w:pos="4888"/>
          <w:tab w:val="left" w:pos="6361"/>
          <w:tab w:val="left" w:pos="9796"/>
        </w:tabs>
        <w:rPr>
          <w:rFonts w:ascii="Calibri" w:hAnsi="Calibri"/>
          <w:sz w:val="24"/>
          <w:szCs w:val="24"/>
        </w:rPr>
      </w:pPr>
      <w:r>
        <w:rPr>
          <w:rFonts w:ascii="Calibri" w:hAnsi="Calibri"/>
          <w:sz w:val="24"/>
          <w:szCs w:val="24"/>
        </w:rPr>
        <w:t>Library</w:t>
      </w:r>
      <w:r>
        <w:rPr>
          <w:rFonts w:ascii="Calibri" w:hAnsi="Calibri"/>
          <w:sz w:val="24"/>
          <w:szCs w:val="24"/>
        </w:rPr>
        <w:tab/>
        <w:t>SNO &amp; TLB</w:t>
      </w:r>
      <w:r>
        <w:rPr>
          <w:rFonts w:ascii="Calibri" w:hAnsi="Calibri"/>
          <w:sz w:val="24"/>
          <w:szCs w:val="24"/>
        </w:rPr>
        <w:tab/>
        <w:t>253.692.4440</w:t>
      </w:r>
    </w:p>
    <w:p w14:paraId="16E5AC08" w14:textId="77777777" w:rsidR="00EF7257" w:rsidRDefault="00EF7257" w:rsidP="00134673">
      <w:pPr>
        <w:tabs>
          <w:tab w:val="left" w:pos="3185"/>
          <w:tab w:val="left" w:pos="4888"/>
          <w:tab w:val="left" w:pos="6361"/>
          <w:tab w:val="left" w:pos="9796"/>
        </w:tabs>
        <w:rPr>
          <w:rFonts w:ascii="Calibri" w:hAnsi="Calibri"/>
          <w:sz w:val="24"/>
          <w:szCs w:val="24"/>
        </w:rPr>
      </w:pPr>
      <w:r>
        <w:rPr>
          <w:rFonts w:ascii="Calibri" w:hAnsi="Calibri"/>
          <w:sz w:val="24"/>
          <w:szCs w:val="24"/>
        </w:rPr>
        <w:t>Pantry, The</w:t>
      </w:r>
      <w:r>
        <w:rPr>
          <w:rFonts w:ascii="Calibri" w:hAnsi="Calibri"/>
          <w:sz w:val="24"/>
          <w:szCs w:val="24"/>
        </w:rPr>
        <w:tab/>
        <w:t>DOU 104</w:t>
      </w:r>
      <w:r>
        <w:rPr>
          <w:rFonts w:ascii="Calibri" w:hAnsi="Calibri"/>
          <w:sz w:val="24"/>
          <w:szCs w:val="24"/>
        </w:rPr>
        <w:tab/>
        <w:t>253.692.4776</w:t>
      </w:r>
    </w:p>
    <w:p w14:paraId="04056D7A" w14:textId="77777777" w:rsidR="00134673" w:rsidRPr="00CE1A4F" w:rsidRDefault="00134673" w:rsidP="00134673">
      <w:pPr>
        <w:tabs>
          <w:tab w:val="left" w:pos="3185"/>
          <w:tab w:val="left" w:pos="4888"/>
          <w:tab w:val="left" w:pos="6361"/>
          <w:tab w:val="left" w:pos="9796"/>
        </w:tabs>
        <w:rPr>
          <w:rFonts w:ascii="Calibri" w:hAnsi="Calibri"/>
          <w:sz w:val="24"/>
          <w:szCs w:val="24"/>
        </w:rPr>
      </w:pPr>
      <w:r>
        <w:rPr>
          <w:rFonts w:ascii="Calibri" w:hAnsi="Calibri"/>
          <w:sz w:val="24"/>
          <w:szCs w:val="24"/>
        </w:rPr>
        <w:t>Registrar</w:t>
      </w:r>
      <w:r w:rsidR="008C32DC">
        <w:rPr>
          <w:rFonts w:ascii="Calibri" w:hAnsi="Calibri"/>
          <w:sz w:val="24"/>
          <w:szCs w:val="24"/>
        </w:rPr>
        <w:t xml:space="preserve">, UW </w:t>
      </w:r>
      <w:r w:rsidR="00885A5C">
        <w:rPr>
          <w:rFonts w:ascii="Calibri" w:hAnsi="Calibri"/>
          <w:sz w:val="24"/>
          <w:szCs w:val="24"/>
        </w:rPr>
        <w:t>Tacoma</w:t>
      </w:r>
      <w:r>
        <w:rPr>
          <w:rFonts w:ascii="Calibri" w:hAnsi="Calibri"/>
          <w:sz w:val="24"/>
          <w:szCs w:val="24"/>
        </w:rPr>
        <w:tab/>
        <w:t>MAT 253</w:t>
      </w:r>
      <w:r>
        <w:rPr>
          <w:rFonts w:ascii="Calibri" w:hAnsi="Calibri"/>
          <w:sz w:val="24"/>
          <w:szCs w:val="24"/>
        </w:rPr>
        <w:tab/>
        <w:t>253.692.4913</w:t>
      </w:r>
    </w:p>
    <w:p w14:paraId="5F458822" w14:textId="77777777" w:rsidR="00626739" w:rsidRPr="00CE1A4F" w:rsidRDefault="00626739" w:rsidP="00626739">
      <w:pPr>
        <w:tabs>
          <w:tab w:val="left" w:pos="3185"/>
          <w:tab w:val="left" w:pos="4888"/>
          <w:tab w:val="left" w:pos="6361"/>
          <w:tab w:val="left" w:pos="9796"/>
        </w:tabs>
        <w:rPr>
          <w:rFonts w:ascii="Calibri" w:hAnsi="Calibri"/>
          <w:sz w:val="24"/>
          <w:szCs w:val="24"/>
        </w:rPr>
      </w:pPr>
      <w:r>
        <w:rPr>
          <w:rFonts w:ascii="Calibri" w:hAnsi="Calibri"/>
          <w:sz w:val="24"/>
          <w:szCs w:val="24"/>
        </w:rPr>
        <w:t>Social Work &amp;</w:t>
      </w:r>
      <w:r w:rsidR="00597E20">
        <w:rPr>
          <w:rFonts w:ascii="Calibri" w:hAnsi="Calibri"/>
          <w:sz w:val="24"/>
          <w:szCs w:val="24"/>
        </w:rPr>
        <w:t xml:space="preserve"> </w:t>
      </w:r>
      <w:r>
        <w:rPr>
          <w:rFonts w:ascii="Calibri" w:hAnsi="Calibri"/>
          <w:sz w:val="24"/>
          <w:szCs w:val="24"/>
        </w:rPr>
        <w:tab/>
      </w:r>
      <w:r w:rsidRPr="00CE1A4F">
        <w:rPr>
          <w:rFonts w:ascii="Calibri" w:hAnsi="Calibri"/>
          <w:sz w:val="24"/>
          <w:szCs w:val="24"/>
        </w:rPr>
        <w:t>WCG 203</w:t>
      </w:r>
      <w:r w:rsidRPr="00CE1A4F">
        <w:rPr>
          <w:rFonts w:ascii="Calibri" w:hAnsi="Calibri"/>
          <w:sz w:val="24"/>
          <w:szCs w:val="24"/>
        </w:rPr>
        <w:tab/>
        <w:t>253.692.5820</w:t>
      </w:r>
    </w:p>
    <w:p w14:paraId="09845DA4" w14:textId="77777777" w:rsidR="00626739" w:rsidRDefault="001440B9" w:rsidP="00134673">
      <w:pPr>
        <w:tabs>
          <w:tab w:val="left" w:pos="3185"/>
          <w:tab w:val="left" w:pos="4888"/>
          <w:tab w:val="left" w:pos="6361"/>
          <w:tab w:val="left" w:pos="9796"/>
        </w:tabs>
        <w:rPr>
          <w:rFonts w:ascii="Calibri" w:hAnsi="Calibri"/>
          <w:sz w:val="24"/>
          <w:szCs w:val="24"/>
        </w:rPr>
      </w:pPr>
      <w:r>
        <w:rPr>
          <w:rFonts w:ascii="Calibri" w:hAnsi="Calibri"/>
          <w:sz w:val="24"/>
          <w:szCs w:val="24"/>
        </w:rPr>
        <w:t>Criminal Justice Program</w:t>
      </w:r>
    </w:p>
    <w:p w14:paraId="36091586" w14:textId="77777777" w:rsidR="00626739" w:rsidRDefault="00626739" w:rsidP="00626739">
      <w:pPr>
        <w:tabs>
          <w:tab w:val="left" w:pos="3185"/>
          <w:tab w:val="left" w:pos="4888"/>
          <w:tab w:val="left" w:pos="6361"/>
          <w:tab w:val="left" w:pos="9796"/>
        </w:tabs>
        <w:rPr>
          <w:rFonts w:ascii="Calibri" w:hAnsi="Calibri"/>
          <w:sz w:val="24"/>
          <w:szCs w:val="24"/>
        </w:rPr>
      </w:pPr>
      <w:r>
        <w:rPr>
          <w:rFonts w:ascii="Calibri" w:hAnsi="Calibri"/>
          <w:sz w:val="24"/>
          <w:szCs w:val="24"/>
        </w:rPr>
        <w:t>Student Advocacy &amp;</w:t>
      </w:r>
      <w:r>
        <w:rPr>
          <w:rFonts w:ascii="Calibri" w:hAnsi="Calibri"/>
          <w:sz w:val="24"/>
          <w:szCs w:val="24"/>
        </w:rPr>
        <w:tab/>
        <w:t>MAT 209</w:t>
      </w:r>
      <w:r>
        <w:rPr>
          <w:rFonts w:ascii="Calibri" w:hAnsi="Calibri"/>
          <w:sz w:val="24"/>
          <w:szCs w:val="24"/>
        </w:rPr>
        <w:tab/>
        <w:t>253.692.5934</w:t>
      </w:r>
    </w:p>
    <w:p w14:paraId="158B9152" w14:textId="77777777" w:rsidR="00626739" w:rsidRDefault="00626739" w:rsidP="00626739">
      <w:pPr>
        <w:tabs>
          <w:tab w:val="left" w:pos="3185"/>
          <w:tab w:val="left" w:pos="4888"/>
          <w:tab w:val="left" w:pos="6361"/>
          <w:tab w:val="left" w:pos="9796"/>
        </w:tabs>
        <w:rPr>
          <w:rFonts w:ascii="Calibri" w:hAnsi="Calibri"/>
          <w:sz w:val="24"/>
          <w:szCs w:val="24"/>
        </w:rPr>
      </w:pPr>
      <w:r>
        <w:rPr>
          <w:rFonts w:ascii="Calibri" w:hAnsi="Calibri"/>
          <w:sz w:val="24"/>
          <w:szCs w:val="24"/>
        </w:rPr>
        <w:t>Support, Office of</w:t>
      </w:r>
    </w:p>
    <w:p w14:paraId="2652AFE3" w14:textId="77777777" w:rsidR="00134673" w:rsidRDefault="00597E20" w:rsidP="00134673">
      <w:pPr>
        <w:tabs>
          <w:tab w:val="left" w:pos="3185"/>
          <w:tab w:val="left" w:pos="4888"/>
          <w:tab w:val="left" w:pos="6361"/>
          <w:tab w:val="left" w:pos="9796"/>
        </w:tabs>
        <w:rPr>
          <w:rFonts w:ascii="Calibri" w:hAnsi="Calibri"/>
          <w:sz w:val="24"/>
          <w:szCs w:val="24"/>
        </w:rPr>
      </w:pPr>
      <w:r>
        <w:rPr>
          <w:rFonts w:ascii="Calibri" w:hAnsi="Calibri"/>
          <w:sz w:val="24"/>
          <w:szCs w:val="24"/>
        </w:rPr>
        <w:t>Student and Enrollment Services</w:t>
      </w:r>
      <w:r w:rsidR="00134673">
        <w:rPr>
          <w:rFonts w:ascii="Calibri" w:hAnsi="Calibri"/>
          <w:sz w:val="24"/>
          <w:szCs w:val="24"/>
        </w:rPr>
        <w:tab/>
      </w:r>
      <w:r w:rsidR="00626739">
        <w:rPr>
          <w:rFonts w:ascii="Calibri" w:hAnsi="Calibri"/>
          <w:sz w:val="24"/>
          <w:szCs w:val="24"/>
        </w:rPr>
        <w:t xml:space="preserve"> </w:t>
      </w:r>
      <w:r w:rsidR="00134673">
        <w:rPr>
          <w:rFonts w:ascii="Calibri" w:hAnsi="Calibri"/>
          <w:sz w:val="24"/>
          <w:szCs w:val="24"/>
        </w:rPr>
        <w:t>MAT 352</w:t>
      </w:r>
      <w:r w:rsidR="00134673" w:rsidRPr="00CE1A4F">
        <w:rPr>
          <w:rFonts w:ascii="Calibri" w:hAnsi="Calibri"/>
          <w:sz w:val="24"/>
          <w:szCs w:val="24"/>
        </w:rPr>
        <w:tab/>
        <w:t>253.692.4501</w:t>
      </w:r>
    </w:p>
    <w:p w14:paraId="4D325AAD" w14:textId="77777777" w:rsidR="00EC5ECC" w:rsidRDefault="00EC5ECC" w:rsidP="00134673">
      <w:pPr>
        <w:tabs>
          <w:tab w:val="left" w:pos="3185"/>
          <w:tab w:val="left" w:pos="4888"/>
          <w:tab w:val="left" w:pos="6361"/>
          <w:tab w:val="left" w:pos="9796"/>
        </w:tabs>
        <w:rPr>
          <w:rFonts w:ascii="Calibri" w:hAnsi="Calibri"/>
          <w:sz w:val="24"/>
          <w:szCs w:val="24"/>
        </w:rPr>
      </w:pPr>
      <w:r>
        <w:rPr>
          <w:rFonts w:ascii="Calibri" w:hAnsi="Calibri"/>
          <w:sz w:val="24"/>
          <w:szCs w:val="24"/>
        </w:rPr>
        <w:t>Student Engagement, Office of</w:t>
      </w:r>
      <w:r>
        <w:rPr>
          <w:rFonts w:ascii="Calibri" w:hAnsi="Calibri"/>
          <w:sz w:val="24"/>
          <w:szCs w:val="24"/>
        </w:rPr>
        <w:tab/>
        <w:t>MAT 103</w:t>
      </w:r>
      <w:r>
        <w:rPr>
          <w:rFonts w:ascii="Calibri" w:hAnsi="Calibri"/>
          <w:sz w:val="24"/>
          <w:szCs w:val="24"/>
        </w:rPr>
        <w:tab/>
        <w:t>253.692.4481</w:t>
      </w:r>
    </w:p>
    <w:p w14:paraId="1FCD7611" w14:textId="77777777" w:rsidR="008C32DC" w:rsidRPr="00CE1A4F" w:rsidRDefault="008C32DC" w:rsidP="00134673">
      <w:pPr>
        <w:tabs>
          <w:tab w:val="left" w:pos="3185"/>
          <w:tab w:val="left" w:pos="4888"/>
          <w:tab w:val="left" w:pos="6361"/>
          <w:tab w:val="left" w:pos="9796"/>
        </w:tabs>
        <w:rPr>
          <w:rFonts w:ascii="Calibri" w:hAnsi="Calibri"/>
          <w:sz w:val="24"/>
          <w:szCs w:val="24"/>
        </w:rPr>
      </w:pPr>
      <w:r w:rsidRPr="00CE1A4F">
        <w:rPr>
          <w:rFonts w:ascii="Calibri" w:hAnsi="Calibri"/>
          <w:sz w:val="24"/>
          <w:szCs w:val="24"/>
        </w:rPr>
        <w:t>Teaching and Learning Center</w:t>
      </w:r>
      <w:r>
        <w:rPr>
          <w:rFonts w:ascii="Calibri" w:hAnsi="Calibri"/>
          <w:sz w:val="24"/>
          <w:szCs w:val="24"/>
        </w:rPr>
        <w:tab/>
        <w:t>SNO 260</w:t>
      </w:r>
      <w:r>
        <w:rPr>
          <w:rFonts w:ascii="Calibri" w:hAnsi="Calibri"/>
          <w:sz w:val="24"/>
          <w:szCs w:val="24"/>
        </w:rPr>
        <w:tab/>
        <w:t>253.692.4417</w:t>
      </w:r>
    </w:p>
    <w:p w14:paraId="28372E23" w14:textId="77777777" w:rsidR="00134673" w:rsidRPr="00CE1A4F" w:rsidRDefault="00134673" w:rsidP="00134673">
      <w:pPr>
        <w:tabs>
          <w:tab w:val="left" w:pos="3185"/>
          <w:tab w:val="left" w:pos="4888"/>
          <w:tab w:val="left" w:pos="6361"/>
          <w:tab w:val="left" w:pos="9796"/>
        </w:tabs>
        <w:rPr>
          <w:rFonts w:ascii="Calibri" w:hAnsi="Calibri"/>
          <w:sz w:val="24"/>
          <w:szCs w:val="24"/>
        </w:rPr>
      </w:pPr>
      <w:r w:rsidRPr="00CE1A4F">
        <w:rPr>
          <w:rFonts w:ascii="Calibri" w:hAnsi="Calibri"/>
          <w:sz w:val="24"/>
          <w:szCs w:val="24"/>
        </w:rPr>
        <w:t>University Book Store</w:t>
      </w:r>
      <w:r w:rsidRPr="00CE1A4F">
        <w:rPr>
          <w:rFonts w:ascii="Calibri" w:hAnsi="Calibri"/>
          <w:sz w:val="24"/>
          <w:szCs w:val="24"/>
        </w:rPr>
        <w:tab/>
        <w:t>1754 Pacific Ave.</w:t>
      </w:r>
      <w:r>
        <w:rPr>
          <w:rFonts w:ascii="Calibri" w:hAnsi="Calibri"/>
          <w:sz w:val="24"/>
          <w:szCs w:val="24"/>
        </w:rPr>
        <w:tab/>
        <w:t>253.692.</w:t>
      </w:r>
      <w:r w:rsidR="00597E20">
        <w:rPr>
          <w:rFonts w:ascii="Calibri" w:hAnsi="Calibri"/>
          <w:sz w:val="24"/>
          <w:szCs w:val="24"/>
        </w:rPr>
        <w:t>4300</w:t>
      </w:r>
    </w:p>
    <w:p w14:paraId="67F1C4E3" w14:textId="77777777" w:rsidR="008D1BBA" w:rsidRPr="00A52B9F" w:rsidRDefault="008C32DC" w:rsidP="00CE1A4F">
      <w:pPr>
        <w:tabs>
          <w:tab w:val="left" w:pos="3185"/>
          <w:tab w:val="left" w:pos="4888"/>
          <w:tab w:val="left" w:pos="6361"/>
          <w:tab w:val="left" w:pos="9796"/>
        </w:tabs>
        <w:rPr>
          <w:rFonts w:ascii="Calibri" w:hAnsi="Calibri"/>
          <w:sz w:val="24"/>
          <w:szCs w:val="24"/>
        </w:rPr>
      </w:pPr>
      <w:r w:rsidRPr="00A52B9F">
        <w:rPr>
          <w:rFonts w:ascii="Calibri" w:hAnsi="Calibri"/>
          <w:sz w:val="24"/>
          <w:szCs w:val="24"/>
        </w:rPr>
        <w:t>Veteran and Military Services</w:t>
      </w:r>
      <w:r w:rsidRPr="00A52B9F">
        <w:rPr>
          <w:rFonts w:ascii="Calibri" w:hAnsi="Calibri"/>
          <w:sz w:val="24"/>
          <w:szCs w:val="24"/>
        </w:rPr>
        <w:tab/>
        <w:t>MAT 206</w:t>
      </w:r>
      <w:r w:rsidRPr="00A52B9F">
        <w:rPr>
          <w:rFonts w:ascii="Calibri" w:hAnsi="Calibri"/>
          <w:sz w:val="24"/>
          <w:szCs w:val="24"/>
        </w:rPr>
        <w:tab/>
      </w:r>
      <w:r>
        <w:rPr>
          <w:rFonts w:ascii="Calibri" w:hAnsi="Calibri"/>
          <w:sz w:val="24"/>
          <w:szCs w:val="24"/>
        </w:rPr>
        <w:t>253.692.</w:t>
      </w:r>
      <w:r w:rsidRPr="008C32DC">
        <w:rPr>
          <w:rFonts w:ascii="Calibri" w:hAnsi="Calibri"/>
          <w:sz w:val="24"/>
          <w:szCs w:val="24"/>
        </w:rPr>
        <w:t>5723</w:t>
      </w:r>
    </w:p>
    <w:p w14:paraId="411B1FF1" w14:textId="77777777" w:rsidR="008C32DC" w:rsidRPr="00CE1A4F" w:rsidRDefault="008C32DC" w:rsidP="00CE1A4F">
      <w:pPr>
        <w:tabs>
          <w:tab w:val="left" w:pos="3185"/>
          <w:tab w:val="left" w:pos="4888"/>
          <w:tab w:val="left" w:pos="6361"/>
          <w:tab w:val="left" w:pos="9796"/>
        </w:tabs>
        <w:rPr>
          <w:rFonts w:ascii="Calibri" w:hAnsi="Calibri"/>
          <w:sz w:val="24"/>
          <w:szCs w:val="24"/>
        </w:rPr>
      </w:pPr>
    </w:p>
    <w:p w14:paraId="48A53478" w14:textId="031C755A" w:rsidR="008D1BBA" w:rsidRPr="00CE1A4F" w:rsidRDefault="008D1BBA" w:rsidP="00CE1A4F">
      <w:pPr>
        <w:tabs>
          <w:tab w:val="left" w:pos="3185"/>
          <w:tab w:val="left" w:pos="4888"/>
          <w:tab w:val="left" w:pos="6361"/>
          <w:tab w:val="left" w:pos="9796"/>
        </w:tabs>
        <w:rPr>
          <w:rFonts w:ascii="Calibri" w:hAnsi="Calibri"/>
          <w:i/>
          <w:sz w:val="24"/>
          <w:szCs w:val="24"/>
        </w:rPr>
      </w:pPr>
      <w:r w:rsidRPr="00CE1A4F">
        <w:rPr>
          <w:rFonts w:ascii="Calibri" w:hAnsi="Calibri"/>
          <w:i/>
          <w:sz w:val="24"/>
          <w:szCs w:val="24"/>
        </w:rPr>
        <w:t xml:space="preserve">When using campus phones, dial the last 5 digits of numbers listed above, </w:t>
      </w:r>
      <w:r w:rsidR="00E9386D" w:rsidRPr="00CE1A4F">
        <w:rPr>
          <w:rFonts w:ascii="Calibri" w:hAnsi="Calibri"/>
          <w:i/>
          <w:sz w:val="24"/>
          <w:szCs w:val="24"/>
        </w:rPr>
        <w:t>i.e.,</w:t>
      </w:r>
      <w:r w:rsidRPr="00CE1A4F">
        <w:rPr>
          <w:rFonts w:ascii="Calibri" w:hAnsi="Calibri"/>
          <w:i/>
          <w:sz w:val="24"/>
          <w:szCs w:val="24"/>
        </w:rPr>
        <w:t xml:space="preserve"> 2-5820 for Social Work. </w:t>
      </w:r>
    </w:p>
    <w:p w14:paraId="04DACA38" w14:textId="77777777" w:rsidR="008D1BBA" w:rsidRPr="00CE1A4F" w:rsidRDefault="008D1BBA" w:rsidP="00CE1A4F">
      <w:pPr>
        <w:tabs>
          <w:tab w:val="left" w:pos="3185"/>
          <w:tab w:val="left" w:pos="4888"/>
          <w:tab w:val="left" w:pos="6361"/>
          <w:tab w:val="left" w:pos="9796"/>
        </w:tabs>
        <w:rPr>
          <w:rFonts w:ascii="Calibri" w:hAnsi="Calibri"/>
          <w:i/>
          <w:sz w:val="24"/>
          <w:szCs w:val="24"/>
        </w:rPr>
      </w:pPr>
    </w:p>
    <w:p w14:paraId="588C8C07" w14:textId="77777777" w:rsidR="008D1BBA" w:rsidRPr="00CE1A4F" w:rsidRDefault="008D1BBA" w:rsidP="00CE1A4F">
      <w:pPr>
        <w:tabs>
          <w:tab w:val="left" w:pos="3185"/>
          <w:tab w:val="left" w:pos="4888"/>
          <w:tab w:val="left" w:pos="6361"/>
          <w:tab w:val="left" w:pos="9796"/>
        </w:tabs>
        <w:rPr>
          <w:rFonts w:ascii="Calibri" w:hAnsi="Calibri"/>
          <w:i/>
          <w:sz w:val="24"/>
          <w:szCs w:val="24"/>
        </w:rPr>
      </w:pPr>
      <w:r w:rsidRPr="00CE1A4F">
        <w:rPr>
          <w:rFonts w:ascii="Calibri" w:hAnsi="Calibri"/>
          <w:i/>
          <w:sz w:val="24"/>
          <w:szCs w:val="24"/>
        </w:rPr>
        <w:t xml:space="preserve">A complete campus directory is accessible via </w:t>
      </w:r>
      <w:hyperlink r:id="rId52" w:history="1">
        <w:r w:rsidR="00923DF4" w:rsidRPr="00923DF4">
          <w:rPr>
            <w:rStyle w:val="Hyperlink"/>
            <w:rFonts w:ascii="Calibri" w:hAnsi="Calibri"/>
            <w:sz w:val="24"/>
            <w:szCs w:val="24"/>
          </w:rPr>
          <w:t>http://directory.tacoma.uw.edu</w:t>
        </w:r>
      </w:hyperlink>
      <w:r w:rsidR="00923DF4" w:rsidRPr="00923DF4">
        <w:rPr>
          <w:rFonts w:ascii="Calibri" w:hAnsi="Calibri"/>
          <w:sz w:val="24"/>
          <w:szCs w:val="24"/>
        </w:rPr>
        <w:t>.</w:t>
      </w:r>
      <w:r w:rsidR="00923DF4">
        <w:rPr>
          <w:rFonts w:ascii="Calibri" w:hAnsi="Calibri"/>
          <w:i/>
          <w:sz w:val="24"/>
          <w:szCs w:val="24"/>
        </w:rPr>
        <w:t xml:space="preserve">  </w:t>
      </w:r>
    </w:p>
    <w:p w14:paraId="22E4BF89" w14:textId="603AFAB3" w:rsidR="008D1BBA" w:rsidRDefault="008D1BBA" w:rsidP="00CE1A4F">
      <w:pPr>
        <w:rPr>
          <w:rFonts w:ascii="Calibri" w:hAnsi="Calibri"/>
          <w:sz w:val="24"/>
          <w:szCs w:val="24"/>
        </w:rPr>
      </w:pPr>
    </w:p>
    <w:p w14:paraId="76D5DBB0" w14:textId="68522039" w:rsidR="001C30A5" w:rsidRPr="00CE1A4F" w:rsidRDefault="001C30A5" w:rsidP="001C30A5">
      <w:pPr>
        <w:jc w:val="center"/>
        <w:rPr>
          <w:rFonts w:ascii="Calibri" w:hAnsi="Calibri"/>
          <w:sz w:val="24"/>
          <w:szCs w:val="24"/>
        </w:rPr>
      </w:pPr>
    </w:p>
    <w:sectPr w:rsidR="001C30A5" w:rsidRPr="00CE1A4F" w:rsidSect="005A03B3">
      <w:footerReference w:type="first" r:id="rId53"/>
      <w:type w:val="continuous"/>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EA1DD" w14:textId="77777777" w:rsidR="00E113FC" w:rsidRDefault="00E113FC" w:rsidP="00D24D1C">
      <w:r>
        <w:separator/>
      </w:r>
    </w:p>
  </w:endnote>
  <w:endnote w:type="continuationSeparator" w:id="0">
    <w:p w14:paraId="43A169FE" w14:textId="77777777" w:rsidR="00E113FC" w:rsidRDefault="00E113FC" w:rsidP="00D24D1C">
      <w:r>
        <w:continuationSeparator/>
      </w:r>
    </w:p>
  </w:endnote>
  <w:endnote w:type="continuationNotice" w:id="1">
    <w:p w14:paraId="2741B510" w14:textId="77777777" w:rsidR="00E113FC" w:rsidRDefault="00E113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14FF6" w14:textId="6DE9630A" w:rsidR="00324EBE" w:rsidRDefault="00324EBE" w:rsidP="00324E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004F900" w14:textId="77777777" w:rsidR="00324EBE" w:rsidRDefault="00324EBE" w:rsidP="005F2F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80366419"/>
      <w:docPartObj>
        <w:docPartGallery w:val="Page Numbers (Bottom of Page)"/>
        <w:docPartUnique/>
      </w:docPartObj>
    </w:sdtPr>
    <w:sdtEndPr>
      <w:rPr>
        <w:rStyle w:val="PageNumber"/>
      </w:rPr>
    </w:sdtEndPr>
    <w:sdtContent>
      <w:p w14:paraId="23D64A3B" w14:textId="37491FCD" w:rsidR="00324EBE" w:rsidRDefault="00324EBE" w:rsidP="00324E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533421" w14:textId="2E44E372" w:rsidR="00324EBE" w:rsidRDefault="00324EBE" w:rsidP="005F2FFB">
    <w:pPr>
      <w:pStyle w:val="Footer"/>
      <w:ind w:right="360"/>
      <w:jc w:val="right"/>
    </w:pPr>
  </w:p>
  <w:p w14:paraId="3603D478" w14:textId="77777777" w:rsidR="00324EBE" w:rsidRPr="00E15DDB" w:rsidRDefault="00324EBE" w:rsidP="00E15DDB">
    <w:pPr>
      <w:pStyle w:val="Footer"/>
      <w:pBdr>
        <w:top w:val="single" w:sz="4" w:space="8" w:color="5B9BD5"/>
      </w:pBdr>
      <w:tabs>
        <w:tab w:val="clear" w:pos="4680"/>
        <w:tab w:val="left" w:pos="330"/>
      </w:tabs>
      <w:spacing w:before="360"/>
      <w:contextualSpacing/>
      <w:rPr>
        <w:noProof/>
        <w:color w:val="40404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E7DE4" w14:textId="4C9EF0DE" w:rsidR="00324EBE" w:rsidRDefault="00324EBE" w:rsidP="00BB011A">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40F4A" w14:textId="287B8675" w:rsidR="00324EBE" w:rsidRDefault="00324EBE">
    <w:pPr>
      <w:pStyle w:val="Footer"/>
      <w:jc w:val="center"/>
    </w:pPr>
    <w:r>
      <w:fldChar w:fldCharType="begin"/>
    </w:r>
    <w:r>
      <w:instrText xml:space="preserve"> PAGE   \* MERGEFORMAT </w:instrText>
    </w:r>
    <w:r>
      <w:fldChar w:fldCharType="separate"/>
    </w:r>
    <w:r w:rsidR="00863E11">
      <w:rPr>
        <w:noProof/>
      </w:rPr>
      <w:t>33</w:t>
    </w:r>
    <w:r>
      <w:rPr>
        <w:noProof/>
      </w:rPr>
      <w:fldChar w:fldCharType="end"/>
    </w:r>
  </w:p>
  <w:p w14:paraId="62CB5376" w14:textId="77777777" w:rsidR="00324EBE" w:rsidRPr="005A03B3" w:rsidRDefault="00324EBE" w:rsidP="005A03B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F3898" w14:textId="77777777" w:rsidR="00324EBE" w:rsidRDefault="00324EBE" w:rsidP="00BB01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2A7D5" w14:textId="77777777" w:rsidR="00E113FC" w:rsidRDefault="00E113FC" w:rsidP="00D24D1C">
      <w:r>
        <w:separator/>
      </w:r>
    </w:p>
  </w:footnote>
  <w:footnote w:type="continuationSeparator" w:id="0">
    <w:p w14:paraId="7D6B7B56" w14:textId="77777777" w:rsidR="00E113FC" w:rsidRDefault="00E113FC" w:rsidP="00D24D1C">
      <w:r>
        <w:continuationSeparator/>
      </w:r>
    </w:p>
  </w:footnote>
  <w:footnote w:type="continuationNotice" w:id="1">
    <w:p w14:paraId="60C38FAE" w14:textId="77777777" w:rsidR="00E113FC" w:rsidRDefault="00E113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356D4" w14:textId="77777777" w:rsidR="00324EBE" w:rsidRDefault="00324EBE">
    <w:pPr>
      <w:pStyle w:val="Header"/>
      <w:jc w:val="center"/>
    </w:pPr>
    <w:r>
      <w:fldChar w:fldCharType="begin"/>
    </w:r>
    <w:r>
      <w:instrText xml:space="preserve"> PAGE   \* MERGEFORMAT </w:instrText>
    </w:r>
    <w:r>
      <w:fldChar w:fldCharType="separate"/>
    </w:r>
    <w:r>
      <w:rPr>
        <w:noProof/>
      </w:rPr>
      <w:t>ii</w:t>
    </w:r>
    <w:r>
      <w:fldChar w:fldCharType="end"/>
    </w:r>
  </w:p>
  <w:p w14:paraId="3D16D729" w14:textId="77777777" w:rsidR="00324EBE" w:rsidRDefault="00324EBE" w:rsidP="00D24D1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61977" w14:textId="77777777" w:rsidR="00324EBE" w:rsidRDefault="00324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C94C0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
      </v:shape>
    </w:pict>
  </w:numPicBullet>
  <w:abstractNum w:abstractNumId="0" w15:restartNumberingAfterBreak="0">
    <w:nsid w:val="97556ACB"/>
    <w:multiLevelType w:val="hybridMultilevel"/>
    <w:tmpl w:val="E3ACF60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FE"/>
    <w:multiLevelType w:val="hybridMultilevel"/>
    <w:tmpl w:val="FFFFFFFF"/>
    <w:lvl w:ilvl="0" w:tplc="7F5ECA2C">
      <w:numFmt w:val="decimal"/>
      <w:lvlText w:val="*"/>
      <w:lvlJc w:val="left"/>
      <w:rPr>
        <w:rFonts w:cs="Times New Roman"/>
      </w:rPr>
    </w:lvl>
    <w:lvl w:ilvl="1" w:tplc="715C3D50">
      <w:numFmt w:val="decimal"/>
      <w:lvlText w:val=""/>
      <w:lvlJc w:val="left"/>
    </w:lvl>
    <w:lvl w:ilvl="2" w:tplc="883AA7D6">
      <w:numFmt w:val="decimal"/>
      <w:lvlText w:val=""/>
      <w:lvlJc w:val="left"/>
    </w:lvl>
    <w:lvl w:ilvl="3" w:tplc="66460076">
      <w:numFmt w:val="decimal"/>
      <w:lvlText w:val=""/>
      <w:lvlJc w:val="left"/>
    </w:lvl>
    <w:lvl w:ilvl="4" w:tplc="276E317C">
      <w:numFmt w:val="decimal"/>
      <w:lvlText w:val=""/>
      <w:lvlJc w:val="left"/>
    </w:lvl>
    <w:lvl w:ilvl="5" w:tplc="CBAABDD8">
      <w:numFmt w:val="decimal"/>
      <w:lvlText w:val=""/>
      <w:lvlJc w:val="left"/>
    </w:lvl>
    <w:lvl w:ilvl="6" w:tplc="BC76A246">
      <w:numFmt w:val="decimal"/>
      <w:lvlText w:val=""/>
      <w:lvlJc w:val="left"/>
    </w:lvl>
    <w:lvl w:ilvl="7" w:tplc="E96EE1F2">
      <w:numFmt w:val="decimal"/>
      <w:lvlText w:val=""/>
      <w:lvlJc w:val="left"/>
    </w:lvl>
    <w:lvl w:ilvl="8" w:tplc="8BD6051C">
      <w:numFmt w:val="decimal"/>
      <w:lvlText w:val=""/>
      <w:lvlJc w:val="left"/>
    </w:lvl>
  </w:abstractNum>
  <w:abstractNum w:abstractNumId="2" w15:restartNumberingAfterBreak="0">
    <w:nsid w:val="008F245E"/>
    <w:multiLevelType w:val="multilevel"/>
    <w:tmpl w:val="D0B68B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0D52834"/>
    <w:multiLevelType w:val="hybridMultilevel"/>
    <w:tmpl w:val="059A655E"/>
    <w:lvl w:ilvl="0" w:tplc="72E2E622">
      <w:start w:val="1"/>
      <w:numFmt w:val="bullet"/>
      <w:lvlText w:val=""/>
      <w:lvlJc w:val="left"/>
      <w:pPr>
        <w:tabs>
          <w:tab w:val="num" w:pos="720"/>
        </w:tabs>
        <w:ind w:left="720" w:hanging="360"/>
      </w:pPr>
      <w:rPr>
        <w:rFonts w:ascii="Symbol" w:hAnsi="Symbol" w:hint="default"/>
        <w:sz w:val="20"/>
      </w:rPr>
    </w:lvl>
    <w:lvl w:ilvl="1" w:tplc="3500B6CA">
      <w:start w:val="1"/>
      <w:numFmt w:val="bullet"/>
      <w:lvlText w:val="o"/>
      <w:lvlJc w:val="left"/>
      <w:pPr>
        <w:tabs>
          <w:tab w:val="num" w:pos="1440"/>
        </w:tabs>
        <w:ind w:left="1440" w:hanging="360"/>
      </w:pPr>
      <w:rPr>
        <w:rFonts w:ascii="Courier New" w:hAnsi="Courier New" w:cs="Times New Roman" w:hint="default"/>
        <w:sz w:val="20"/>
      </w:rPr>
    </w:lvl>
    <w:lvl w:ilvl="2" w:tplc="E6282838">
      <w:start w:val="1"/>
      <w:numFmt w:val="bullet"/>
      <w:lvlText w:val=""/>
      <w:lvlJc w:val="left"/>
      <w:pPr>
        <w:tabs>
          <w:tab w:val="num" w:pos="2160"/>
        </w:tabs>
        <w:ind w:left="2160" w:hanging="360"/>
      </w:pPr>
      <w:rPr>
        <w:rFonts w:ascii="Wingdings" w:hAnsi="Wingdings" w:hint="default"/>
        <w:sz w:val="20"/>
      </w:rPr>
    </w:lvl>
    <w:lvl w:ilvl="3" w:tplc="5EA2D434">
      <w:start w:val="1"/>
      <w:numFmt w:val="bullet"/>
      <w:lvlText w:val=""/>
      <w:lvlJc w:val="left"/>
      <w:pPr>
        <w:tabs>
          <w:tab w:val="num" w:pos="2880"/>
        </w:tabs>
        <w:ind w:left="2880" w:hanging="360"/>
      </w:pPr>
      <w:rPr>
        <w:rFonts w:ascii="Wingdings" w:hAnsi="Wingdings" w:hint="default"/>
        <w:sz w:val="20"/>
      </w:rPr>
    </w:lvl>
    <w:lvl w:ilvl="4" w:tplc="733A014C">
      <w:start w:val="1"/>
      <w:numFmt w:val="bullet"/>
      <w:lvlText w:val=""/>
      <w:lvlJc w:val="left"/>
      <w:pPr>
        <w:tabs>
          <w:tab w:val="num" w:pos="3600"/>
        </w:tabs>
        <w:ind w:left="3600" w:hanging="360"/>
      </w:pPr>
      <w:rPr>
        <w:rFonts w:ascii="Wingdings" w:hAnsi="Wingdings" w:hint="default"/>
        <w:sz w:val="20"/>
      </w:rPr>
    </w:lvl>
    <w:lvl w:ilvl="5" w:tplc="2C562406">
      <w:start w:val="1"/>
      <w:numFmt w:val="bullet"/>
      <w:lvlText w:val=""/>
      <w:lvlJc w:val="left"/>
      <w:pPr>
        <w:tabs>
          <w:tab w:val="num" w:pos="4320"/>
        </w:tabs>
        <w:ind w:left="4320" w:hanging="360"/>
      </w:pPr>
      <w:rPr>
        <w:rFonts w:ascii="Wingdings" w:hAnsi="Wingdings" w:hint="default"/>
        <w:sz w:val="20"/>
      </w:rPr>
    </w:lvl>
    <w:lvl w:ilvl="6" w:tplc="5A887E38">
      <w:start w:val="1"/>
      <w:numFmt w:val="bullet"/>
      <w:lvlText w:val=""/>
      <w:lvlJc w:val="left"/>
      <w:pPr>
        <w:tabs>
          <w:tab w:val="num" w:pos="5040"/>
        </w:tabs>
        <w:ind w:left="5040" w:hanging="360"/>
      </w:pPr>
      <w:rPr>
        <w:rFonts w:ascii="Wingdings" w:hAnsi="Wingdings" w:hint="default"/>
        <w:sz w:val="20"/>
      </w:rPr>
    </w:lvl>
    <w:lvl w:ilvl="7" w:tplc="9E580E9E">
      <w:start w:val="1"/>
      <w:numFmt w:val="bullet"/>
      <w:lvlText w:val=""/>
      <w:lvlJc w:val="left"/>
      <w:pPr>
        <w:tabs>
          <w:tab w:val="num" w:pos="5760"/>
        </w:tabs>
        <w:ind w:left="5760" w:hanging="360"/>
      </w:pPr>
      <w:rPr>
        <w:rFonts w:ascii="Wingdings" w:hAnsi="Wingdings" w:hint="default"/>
        <w:sz w:val="20"/>
      </w:rPr>
    </w:lvl>
    <w:lvl w:ilvl="8" w:tplc="3C0E51DA">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E040B"/>
    <w:multiLevelType w:val="hybridMultilevel"/>
    <w:tmpl w:val="134A6CAC"/>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BA56163"/>
    <w:multiLevelType w:val="hybridMultilevel"/>
    <w:tmpl w:val="D3504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052D5"/>
    <w:multiLevelType w:val="hybridMultilevel"/>
    <w:tmpl w:val="FDC65B38"/>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0F335B73"/>
    <w:multiLevelType w:val="hybridMultilevel"/>
    <w:tmpl w:val="9F08A434"/>
    <w:lvl w:ilvl="0" w:tplc="5FC0BD0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0E55526"/>
    <w:multiLevelType w:val="hybridMultilevel"/>
    <w:tmpl w:val="C9A090D4"/>
    <w:lvl w:ilvl="0" w:tplc="04090019">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54C3403"/>
    <w:multiLevelType w:val="hybridMultilevel"/>
    <w:tmpl w:val="37008C80"/>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18EE20D9"/>
    <w:multiLevelType w:val="hybridMultilevel"/>
    <w:tmpl w:val="D86C5E1C"/>
    <w:lvl w:ilvl="0" w:tplc="F9EA284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A5267EE"/>
    <w:multiLevelType w:val="hybridMultilevel"/>
    <w:tmpl w:val="896422D0"/>
    <w:lvl w:ilvl="0" w:tplc="294462FA">
      <w:start w:val="1"/>
      <w:numFmt w:val="decimal"/>
      <w:lvlText w:val="%1."/>
      <w:lvlJc w:val="left"/>
      <w:pPr>
        <w:ind w:left="360" w:hanging="360"/>
      </w:pPr>
      <w:rPr>
        <w:rFonts w:cs="Times New Roman" w:hint="default"/>
        <w:b/>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1FA649D7"/>
    <w:multiLevelType w:val="hybridMultilevel"/>
    <w:tmpl w:val="F4E0E99C"/>
    <w:lvl w:ilvl="0" w:tplc="32984F82">
      <w:start w:val="1"/>
      <w:numFmt w:val="bullet"/>
      <w:lvlText w:val=""/>
      <w:lvlJc w:val="left"/>
      <w:pPr>
        <w:tabs>
          <w:tab w:val="num" w:pos="720"/>
        </w:tabs>
        <w:ind w:left="720" w:hanging="360"/>
      </w:pPr>
      <w:rPr>
        <w:rFonts w:ascii="Symbol" w:hAnsi="Symbol" w:hint="default"/>
        <w:sz w:val="20"/>
      </w:rPr>
    </w:lvl>
    <w:lvl w:ilvl="1" w:tplc="AD9CAEA2">
      <w:start w:val="1"/>
      <w:numFmt w:val="bullet"/>
      <w:lvlText w:val="o"/>
      <w:lvlJc w:val="left"/>
      <w:pPr>
        <w:tabs>
          <w:tab w:val="num" w:pos="1440"/>
        </w:tabs>
        <w:ind w:left="1440" w:hanging="360"/>
      </w:pPr>
      <w:rPr>
        <w:rFonts w:ascii="Courier New" w:hAnsi="Courier New" w:cs="Times New Roman" w:hint="default"/>
        <w:sz w:val="20"/>
      </w:rPr>
    </w:lvl>
    <w:lvl w:ilvl="2" w:tplc="F52093C8">
      <w:start w:val="1"/>
      <w:numFmt w:val="bullet"/>
      <w:lvlText w:val=""/>
      <w:lvlJc w:val="left"/>
      <w:pPr>
        <w:tabs>
          <w:tab w:val="num" w:pos="2160"/>
        </w:tabs>
        <w:ind w:left="2160" w:hanging="360"/>
      </w:pPr>
      <w:rPr>
        <w:rFonts w:ascii="Wingdings" w:hAnsi="Wingdings" w:hint="default"/>
        <w:sz w:val="20"/>
      </w:rPr>
    </w:lvl>
    <w:lvl w:ilvl="3" w:tplc="02A6F578">
      <w:start w:val="1"/>
      <w:numFmt w:val="bullet"/>
      <w:lvlText w:val=""/>
      <w:lvlJc w:val="left"/>
      <w:pPr>
        <w:tabs>
          <w:tab w:val="num" w:pos="2880"/>
        </w:tabs>
        <w:ind w:left="2880" w:hanging="360"/>
      </w:pPr>
      <w:rPr>
        <w:rFonts w:ascii="Wingdings" w:hAnsi="Wingdings" w:hint="default"/>
        <w:sz w:val="20"/>
      </w:rPr>
    </w:lvl>
    <w:lvl w:ilvl="4" w:tplc="C11A7E8C">
      <w:start w:val="1"/>
      <w:numFmt w:val="bullet"/>
      <w:lvlText w:val=""/>
      <w:lvlJc w:val="left"/>
      <w:pPr>
        <w:tabs>
          <w:tab w:val="num" w:pos="3600"/>
        </w:tabs>
        <w:ind w:left="3600" w:hanging="360"/>
      </w:pPr>
      <w:rPr>
        <w:rFonts w:ascii="Wingdings" w:hAnsi="Wingdings" w:hint="default"/>
        <w:sz w:val="20"/>
      </w:rPr>
    </w:lvl>
    <w:lvl w:ilvl="5" w:tplc="61A80374">
      <w:start w:val="1"/>
      <w:numFmt w:val="bullet"/>
      <w:lvlText w:val=""/>
      <w:lvlJc w:val="left"/>
      <w:pPr>
        <w:tabs>
          <w:tab w:val="num" w:pos="4320"/>
        </w:tabs>
        <w:ind w:left="4320" w:hanging="360"/>
      </w:pPr>
      <w:rPr>
        <w:rFonts w:ascii="Wingdings" w:hAnsi="Wingdings" w:hint="default"/>
        <w:sz w:val="20"/>
      </w:rPr>
    </w:lvl>
    <w:lvl w:ilvl="6" w:tplc="B5CC06CA">
      <w:start w:val="1"/>
      <w:numFmt w:val="bullet"/>
      <w:lvlText w:val=""/>
      <w:lvlJc w:val="left"/>
      <w:pPr>
        <w:tabs>
          <w:tab w:val="num" w:pos="5040"/>
        </w:tabs>
        <w:ind w:left="5040" w:hanging="360"/>
      </w:pPr>
      <w:rPr>
        <w:rFonts w:ascii="Wingdings" w:hAnsi="Wingdings" w:hint="default"/>
        <w:sz w:val="20"/>
      </w:rPr>
    </w:lvl>
    <w:lvl w:ilvl="7" w:tplc="AD88E0BA">
      <w:start w:val="1"/>
      <w:numFmt w:val="bullet"/>
      <w:lvlText w:val=""/>
      <w:lvlJc w:val="left"/>
      <w:pPr>
        <w:tabs>
          <w:tab w:val="num" w:pos="5760"/>
        </w:tabs>
        <w:ind w:left="5760" w:hanging="360"/>
      </w:pPr>
      <w:rPr>
        <w:rFonts w:ascii="Wingdings" w:hAnsi="Wingdings" w:hint="default"/>
        <w:sz w:val="20"/>
      </w:rPr>
    </w:lvl>
    <w:lvl w:ilvl="8" w:tplc="FDAA1DB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F77FF"/>
    <w:multiLevelType w:val="hybridMultilevel"/>
    <w:tmpl w:val="BB3EDA86"/>
    <w:lvl w:ilvl="0" w:tplc="A15E30A0">
      <w:start w:val="1"/>
      <w:numFmt w:val="bullet"/>
      <w:lvlText w:val=""/>
      <w:lvlJc w:val="left"/>
      <w:pPr>
        <w:tabs>
          <w:tab w:val="num" w:pos="720"/>
        </w:tabs>
        <w:ind w:left="720" w:hanging="360"/>
      </w:pPr>
      <w:rPr>
        <w:rFonts w:ascii="Symbol" w:hAnsi="Symbol" w:hint="default"/>
        <w:sz w:val="20"/>
      </w:rPr>
    </w:lvl>
    <w:lvl w:ilvl="1" w:tplc="DD34CFF0">
      <w:start w:val="1"/>
      <w:numFmt w:val="bullet"/>
      <w:lvlText w:val="-"/>
      <w:lvlJc w:val="left"/>
      <w:pPr>
        <w:ind w:left="1440" w:hanging="360"/>
      </w:pPr>
      <w:rPr>
        <w:rFonts w:ascii="Calibri" w:eastAsia="Times New Roman" w:hAnsi="Calibri" w:hint="default"/>
      </w:rPr>
    </w:lvl>
    <w:lvl w:ilvl="2" w:tplc="BCD24496">
      <w:start w:val="1"/>
      <w:numFmt w:val="decimal"/>
      <w:lvlText w:val="%3."/>
      <w:lvlJc w:val="left"/>
      <w:pPr>
        <w:tabs>
          <w:tab w:val="num" w:pos="2160"/>
        </w:tabs>
        <w:ind w:left="2160" w:hanging="360"/>
      </w:pPr>
      <w:rPr>
        <w:rFonts w:cs="Times New Roman"/>
      </w:rPr>
    </w:lvl>
    <w:lvl w:ilvl="3" w:tplc="9E882FE8">
      <w:start w:val="1"/>
      <w:numFmt w:val="decimal"/>
      <w:lvlText w:val="%4."/>
      <w:lvlJc w:val="left"/>
      <w:pPr>
        <w:tabs>
          <w:tab w:val="num" w:pos="2880"/>
        </w:tabs>
        <w:ind w:left="2880" w:hanging="360"/>
      </w:pPr>
      <w:rPr>
        <w:rFonts w:cs="Times New Roman"/>
      </w:rPr>
    </w:lvl>
    <w:lvl w:ilvl="4" w:tplc="46C0A756">
      <w:start w:val="1"/>
      <w:numFmt w:val="decimal"/>
      <w:lvlText w:val="%5."/>
      <w:lvlJc w:val="left"/>
      <w:pPr>
        <w:tabs>
          <w:tab w:val="num" w:pos="3600"/>
        </w:tabs>
        <w:ind w:left="3600" w:hanging="360"/>
      </w:pPr>
      <w:rPr>
        <w:rFonts w:cs="Times New Roman"/>
      </w:rPr>
    </w:lvl>
    <w:lvl w:ilvl="5" w:tplc="23F00AFA">
      <w:start w:val="1"/>
      <w:numFmt w:val="decimal"/>
      <w:lvlText w:val="%6."/>
      <w:lvlJc w:val="left"/>
      <w:pPr>
        <w:tabs>
          <w:tab w:val="num" w:pos="4320"/>
        </w:tabs>
        <w:ind w:left="4320" w:hanging="360"/>
      </w:pPr>
      <w:rPr>
        <w:rFonts w:cs="Times New Roman"/>
      </w:rPr>
    </w:lvl>
    <w:lvl w:ilvl="6" w:tplc="5F547534">
      <w:start w:val="1"/>
      <w:numFmt w:val="decimal"/>
      <w:lvlText w:val="%7."/>
      <w:lvlJc w:val="left"/>
      <w:pPr>
        <w:tabs>
          <w:tab w:val="num" w:pos="5040"/>
        </w:tabs>
        <w:ind w:left="5040" w:hanging="360"/>
      </w:pPr>
      <w:rPr>
        <w:rFonts w:cs="Times New Roman"/>
      </w:rPr>
    </w:lvl>
    <w:lvl w:ilvl="7" w:tplc="B5F02C1C">
      <w:start w:val="1"/>
      <w:numFmt w:val="decimal"/>
      <w:lvlText w:val="%8."/>
      <w:lvlJc w:val="left"/>
      <w:pPr>
        <w:tabs>
          <w:tab w:val="num" w:pos="5760"/>
        </w:tabs>
        <w:ind w:left="5760" w:hanging="360"/>
      </w:pPr>
      <w:rPr>
        <w:rFonts w:cs="Times New Roman"/>
      </w:rPr>
    </w:lvl>
    <w:lvl w:ilvl="8" w:tplc="7D885654">
      <w:start w:val="1"/>
      <w:numFmt w:val="decimal"/>
      <w:lvlText w:val="%9."/>
      <w:lvlJc w:val="left"/>
      <w:pPr>
        <w:tabs>
          <w:tab w:val="num" w:pos="6480"/>
        </w:tabs>
        <w:ind w:left="6480" w:hanging="360"/>
      </w:pPr>
      <w:rPr>
        <w:rFonts w:cs="Times New Roman"/>
      </w:rPr>
    </w:lvl>
  </w:abstractNum>
  <w:abstractNum w:abstractNumId="14" w15:restartNumberingAfterBreak="0">
    <w:nsid w:val="20396149"/>
    <w:multiLevelType w:val="hybridMultilevel"/>
    <w:tmpl w:val="E3D6480C"/>
    <w:lvl w:ilvl="0" w:tplc="21ECD9C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5577BC"/>
    <w:multiLevelType w:val="hybridMultilevel"/>
    <w:tmpl w:val="58F06674"/>
    <w:lvl w:ilvl="0" w:tplc="386A9640">
      <w:start w:val="1"/>
      <w:numFmt w:val="bullet"/>
      <w:lvlText w:val=""/>
      <w:lvlJc w:val="left"/>
      <w:pPr>
        <w:tabs>
          <w:tab w:val="num" w:pos="720"/>
        </w:tabs>
        <w:ind w:left="720" w:hanging="360"/>
      </w:pPr>
      <w:rPr>
        <w:rFonts w:ascii="Symbol" w:hAnsi="Symbol" w:hint="default"/>
        <w:sz w:val="20"/>
      </w:rPr>
    </w:lvl>
    <w:lvl w:ilvl="1" w:tplc="800E1896" w:tentative="1">
      <w:start w:val="1"/>
      <w:numFmt w:val="bullet"/>
      <w:lvlText w:val="o"/>
      <w:lvlJc w:val="left"/>
      <w:pPr>
        <w:tabs>
          <w:tab w:val="num" w:pos="1440"/>
        </w:tabs>
        <w:ind w:left="1440" w:hanging="360"/>
      </w:pPr>
      <w:rPr>
        <w:rFonts w:ascii="Courier New" w:hAnsi="Courier New" w:hint="default"/>
        <w:sz w:val="20"/>
      </w:rPr>
    </w:lvl>
    <w:lvl w:ilvl="2" w:tplc="AD6CAE9A" w:tentative="1">
      <w:start w:val="1"/>
      <w:numFmt w:val="bullet"/>
      <w:lvlText w:val=""/>
      <w:lvlJc w:val="left"/>
      <w:pPr>
        <w:tabs>
          <w:tab w:val="num" w:pos="2160"/>
        </w:tabs>
        <w:ind w:left="2160" w:hanging="360"/>
      </w:pPr>
      <w:rPr>
        <w:rFonts w:ascii="Wingdings" w:hAnsi="Wingdings" w:hint="default"/>
        <w:sz w:val="20"/>
      </w:rPr>
    </w:lvl>
    <w:lvl w:ilvl="3" w:tplc="E5326496" w:tentative="1">
      <w:start w:val="1"/>
      <w:numFmt w:val="bullet"/>
      <w:lvlText w:val=""/>
      <w:lvlJc w:val="left"/>
      <w:pPr>
        <w:tabs>
          <w:tab w:val="num" w:pos="2880"/>
        </w:tabs>
        <w:ind w:left="2880" w:hanging="360"/>
      </w:pPr>
      <w:rPr>
        <w:rFonts w:ascii="Wingdings" w:hAnsi="Wingdings" w:hint="default"/>
        <w:sz w:val="20"/>
      </w:rPr>
    </w:lvl>
    <w:lvl w:ilvl="4" w:tplc="675A41F0" w:tentative="1">
      <w:start w:val="1"/>
      <w:numFmt w:val="bullet"/>
      <w:lvlText w:val=""/>
      <w:lvlJc w:val="left"/>
      <w:pPr>
        <w:tabs>
          <w:tab w:val="num" w:pos="3600"/>
        </w:tabs>
        <w:ind w:left="3600" w:hanging="360"/>
      </w:pPr>
      <w:rPr>
        <w:rFonts w:ascii="Wingdings" w:hAnsi="Wingdings" w:hint="default"/>
        <w:sz w:val="20"/>
      </w:rPr>
    </w:lvl>
    <w:lvl w:ilvl="5" w:tplc="16785B68" w:tentative="1">
      <w:start w:val="1"/>
      <w:numFmt w:val="bullet"/>
      <w:lvlText w:val=""/>
      <w:lvlJc w:val="left"/>
      <w:pPr>
        <w:tabs>
          <w:tab w:val="num" w:pos="4320"/>
        </w:tabs>
        <w:ind w:left="4320" w:hanging="360"/>
      </w:pPr>
      <w:rPr>
        <w:rFonts w:ascii="Wingdings" w:hAnsi="Wingdings" w:hint="default"/>
        <w:sz w:val="20"/>
      </w:rPr>
    </w:lvl>
    <w:lvl w:ilvl="6" w:tplc="108634AA" w:tentative="1">
      <w:start w:val="1"/>
      <w:numFmt w:val="bullet"/>
      <w:lvlText w:val=""/>
      <w:lvlJc w:val="left"/>
      <w:pPr>
        <w:tabs>
          <w:tab w:val="num" w:pos="5040"/>
        </w:tabs>
        <w:ind w:left="5040" w:hanging="360"/>
      </w:pPr>
      <w:rPr>
        <w:rFonts w:ascii="Wingdings" w:hAnsi="Wingdings" w:hint="default"/>
        <w:sz w:val="20"/>
      </w:rPr>
    </w:lvl>
    <w:lvl w:ilvl="7" w:tplc="AE743AF4" w:tentative="1">
      <w:start w:val="1"/>
      <w:numFmt w:val="bullet"/>
      <w:lvlText w:val=""/>
      <w:lvlJc w:val="left"/>
      <w:pPr>
        <w:tabs>
          <w:tab w:val="num" w:pos="5760"/>
        </w:tabs>
        <w:ind w:left="5760" w:hanging="360"/>
      </w:pPr>
      <w:rPr>
        <w:rFonts w:ascii="Wingdings" w:hAnsi="Wingdings" w:hint="default"/>
        <w:sz w:val="20"/>
      </w:rPr>
    </w:lvl>
    <w:lvl w:ilvl="8" w:tplc="0904487E"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864100"/>
    <w:multiLevelType w:val="hybridMultilevel"/>
    <w:tmpl w:val="9B78C962"/>
    <w:lvl w:ilvl="0" w:tplc="7728A726">
      <w:start w:val="1"/>
      <w:numFmt w:val="bullet"/>
      <w:lvlText w:val=""/>
      <w:lvlJc w:val="left"/>
      <w:pPr>
        <w:tabs>
          <w:tab w:val="num" w:pos="720"/>
        </w:tabs>
        <w:ind w:left="720" w:hanging="360"/>
      </w:pPr>
      <w:rPr>
        <w:rFonts w:ascii="Symbol" w:hAnsi="Symbol" w:hint="default"/>
        <w:sz w:val="20"/>
      </w:rPr>
    </w:lvl>
    <w:lvl w:ilvl="1" w:tplc="C9CC1680">
      <w:start w:val="1"/>
      <w:numFmt w:val="bullet"/>
      <w:lvlText w:val="o"/>
      <w:lvlJc w:val="left"/>
      <w:pPr>
        <w:tabs>
          <w:tab w:val="num" w:pos="1440"/>
        </w:tabs>
        <w:ind w:left="1440" w:hanging="360"/>
      </w:pPr>
      <w:rPr>
        <w:rFonts w:ascii="Courier New" w:hAnsi="Courier New" w:cs="Times New Roman" w:hint="default"/>
        <w:sz w:val="20"/>
      </w:rPr>
    </w:lvl>
    <w:lvl w:ilvl="2" w:tplc="757A42A2">
      <w:start w:val="1"/>
      <w:numFmt w:val="bullet"/>
      <w:lvlText w:val=""/>
      <w:lvlJc w:val="left"/>
      <w:pPr>
        <w:tabs>
          <w:tab w:val="num" w:pos="2160"/>
        </w:tabs>
        <w:ind w:left="2160" w:hanging="360"/>
      </w:pPr>
      <w:rPr>
        <w:rFonts w:ascii="Wingdings" w:hAnsi="Wingdings" w:hint="default"/>
        <w:sz w:val="20"/>
      </w:rPr>
    </w:lvl>
    <w:lvl w:ilvl="3" w:tplc="C174113E">
      <w:start w:val="1"/>
      <w:numFmt w:val="bullet"/>
      <w:lvlText w:val=""/>
      <w:lvlJc w:val="left"/>
      <w:pPr>
        <w:tabs>
          <w:tab w:val="num" w:pos="2880"/>
        </w:tabs>
        <w:ind w:left="2880" w:hanging="360"/>
      </w:pPr>
      <w:rPr>
        <w:rFonts w:ascii="Wingdings" w:hAnsi="Wingdings" w:hint="default"/>
        <w:sz w:val="20"/>
      </w:rPr>
    </w:lvl>
    <w:lvl w:ilvl="4" w:tplc="B3869788">
      <w:start w:val="1"/>
      <w:numFmt w:val="bullet"/>
      <w:lvlText w:val=""/>
      <w:lvlJc w:val="left"/>
      <w:pPr>
        <w:tabs>
          <w:tab w:val="num" w:pos="3600"/>
        </w:tabs>
        <w:ind w:left="3600" w:hanging="360"/>
      </w:pPr>
      <w:rPr>
        <w:rFonts w:ascii="Wingdings" w:hAnsi="Wingdings" w:hint="default"/>
        <w:sz w:val="20"/>
      </w:rPr>
    </w:lvl>
    <w:lvl w:ilvl="5" w:tplc="D5A48678">
      <w:start w:val="1"/>
      <w:numFmt w:val="bullet"/>
      <w:lvlText w:val=""/>
      <w:lvlJc w:val="left"/>
      <w:pPr>
        <w:tabs>
          <w:tab w:val="num" w:pos="4320"/>
        </w:tabs>
        <w:ind w:left="4320" w:hanging="360"/>
      </w:pPr>
      <w:rPr>
        <w:rFonts w:ascii="Wingdings" w:hAnsi="Wingdings" w:hint="default"/>
        <w:sz w:val="20"/>
      </w:rPr>
    </w:lvl>
    <w:lvl w:ilvl="6" w:tplc="542EC6FE">
      <w:start w:val="1"/>
      <w:numFmt w:val="bullet"/>
      <w:lvlText w:val=""/>
      <w:lvlJc w:val="left"/>
      <w:pPr>
        <w:tabs>
          <w:tab w:val="num" w:pos="5040"/>
        </w:tabs>
        <w:ind w:left="5040" w:hanging="360"/>
      </w:pPr>
      <w:rPr>
        <w:rFonts w:ascii="Wingdings" w:hAnsi="Wingdings" w:hint="default"/>
        <w:sz w:val="20"/>
      </w:rPr>
    </w:lvl>
    <w:lvl w:ilvl="7" w:tplc="77068C90">
      <w:start w:val="1"/>
      <w:numFmt w:val="bullet"/>
      <w:lvlText w:val=""/>
      <w:lvlJc w:val="left"/>
      <w:pPr>
        <w:tabs>
          <w:tab w:val="num" w:pos="5760"/>
        </w:tabs>
        <w:ind w:left="5760" w:hanging="360"/>
      </w:pPr>
      <w:rPr>
        <w:rFonts w:ascii="Wingdings" w:hAnsi="Wingdings" w:hint="default"/>
        <w:sz w:val="20"/>
      </w:rPr>
    </w:lvl>
    <w:lvl w:ilvl="8" w:tplc="15829B40">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BE7DF5"/>
    <w:multiLevelType w:val="hybridMultilevel"/>
    <w:tmpl w:val="CF629652"/>
    <w:lvl w:ilvl="0" w:tplc="A9D86EC2">
      <w:start w:val="1"/>
      <w:numFmt w:val="bullet"/>
      <w:lvlText w:val=""/>
      <w:lvlJc w:val="left"/>
      <w:pPr>
        <w:tabs>
          <w:tab w:val="num" w:pos="720"/>
        </w:tabs>
        <w:ind w:left="720" w:hanging="360"/>
      </w:pPr>
      <w:rPr>
        <w:rFonts w:ascii="Symbol" w:hAnsi="Symbol" w:hint="default"/>
        <w:sz w:val="20"/>
      </w:rPr>
    </w:lvl>
    <w:lvl w:ilvl="1" w:tplc="A08A45C8">
      <w:start w:val="1"/>
      <w:numFmt w:val="bullet"/>
      <w:lvlText w:val="o"/>
      <w:lvlJc w:val="left"/>
      <w:pPr>
        <w:tabs>
          <w:tab w:val="num" w:pos="1440"/>
        </w:tabs>
        <w:ind w:left="1440" w:hanging="360"/>
      </w:pPr>
      <w:rPr>
        <w:rFonts w:ascii="Courier New" w:hAnsi="Courier New" w:cs="Times New Roman" w:hint="default"/>
        <w:sz w:val="20"/>
      </w:rPr>
    </w:lvl>
    <w:lvl w:ilvl="2" w:tplc="5D24AF10">
      <w:start w:val="1"/>
      <w:numFmt w:val="bullet"/>
      <w:lvlText w:val=""/>
      <w:lvlJc w:val="left"/>
      <w:pPr>
        <w:tabs>
          <w:tab w:val="num" w:pos="2160"/>
        </w:tabs>
        <w:ind w:left="2160" w:hanging="360"/>
      </w:pPr>
      <w:rPr>
        <w:rFonts w:ascii="Wingdings" w:hAnsi="Wingdings" w:hint="default"/>
        <w:sz w:val="20"/>
      </w:rPr>
    </w:lvl>
    <w:lvl w:ilvl="3" w:tplc="656077D2">
      <w:start w:val="1"/>
      <w:numFmt w:val="bullet"/>
      <w:lvlText w:val=""/>
      <w:lvlJc w:val="left"/>
      <w:pPr>
        <w:tabs>
          <w:tab w:val="num" w:pos="2880"/>
        </w:tabs>
        <w:ind w:left="2880" w:hanging="360"/>
      </w:pPr>
      <w:rPr>
        <w:rFonts w:ascii="Wingdings" w:hAnsi="Wingdings" w:hint="default"/>
        <w:sz w:val="20"/>
      </w:rPr>
    </w:lvl>
    <w:lvl w:ilvl="4" w:tplc="1CA68AD6">
      <w:start w:val="1"/>
      <w:numFmt w:val="bullet"/>
      <w:lvlText w:val=""/>
      <w:lvlJc w:val="left"/>
      <w:pPr>
        <w:tabs>
          <w:tab w:val="num" w:pos="3600"/>
        </w:tabs>
        <w:ind w:left="3600" w:hanging="360"/>
      </w:pPr>
      <w:rPr>
        <w:rFonts w:ascii="Wingdings" w:hAnsi="Wingdings" w:hint="default"/>
        <w:sz w:val="20"/>
      </w:rPr>
    </w:lvl>
    <w:lvl w:ilvl="5" w:tplc="DB3C47F4">
      <w:start w:val="1"/>
      <w:numFmt w:val="bullet"/>
      <w:lvlText w:val=""/>
      <w:lvlJc w:val="left"/>
      <w:pPr>
        <w:tabs>
          <w:tab w:val="num" w:pos="4320"/>
        </w:tabs>
        <w:ind w:left="4320" w:hanging="360"/>
      </w:pPr>
      <w:rPr>
        <w:rFonts w:ascii="Wingdings" w:hAnsi="Wingdings" w:hint="default"/>
        <w:sz w:val="20"/>
      </w:rPr>
    </w:lvl>
    <w:lvl w:ilvl="6" w:tplc="E0443D62">
      <w:start w:val="1"/>
      <w:numFmt w:val="bullet"/>
      <w:lvlText w:val=""/>
      <w:lvlJc w:val="left"/>
      <w:pPr>
        <w:tabs>
          <w:tab w:val="num" w:pos="5040"/>
        </w:tabs>
        <w:ind w:left="5040" w:hanging="360"/>
      </w:pPr>
      <w:rPr>
        <w:rFonts w:ascii="Wingdings" w:hAnsi="Wingdings" w:hint="default"/>
        <w:sz w:val="20"/>
      </w:rPr>
    </w:lvl>
    <w:lvl w:ilvl="7" w:tplc="58D8AC4E">
      <w:start w:val="1"/>
      <w:numFmt w:val="bullet"/>
      <w:lvlText w:val=""/>
      <w:lvlJc w:val="left"/>
      <w:pPr>
        <w:tabs>
          <w:tab w:val="num" w:pos="5760"/>
        </w:tabs>
        <w:ind w:left="5760" w:hanging="360"/>
      </w:pPr>
      <w:rPr>
        <w:rFonts w:ascii="Wingdings" w:hAnsi="Wingdings" w:hint="default"/>
        <w:sz w:val="20"/>
      </w:rPr>
    </w:lvl>
    <w:lvl w:ilvl="8" w:tplc="9864DFE2">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54A7F"/>
    <w:multiLevelType w:val="hybridMultilevel"/>
    <w:tmpl w:val="6D12E41E"/>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2906791D"/>
    <w:multiLevelType w:val="hybridMultilevel"/>
    <w:tmpl w:val="28D4C0D6"/>
    <w:lvl w:ilvl="0" w:tplc="26D04E3A">
      <w:start w:val="1"/>
      <w:numFmt w:val="bullet"/>
      <w:lvlText w:val=""/>
      <w:lvlJc w:val="left"/>
      <w:pPr>
        <w:tabs>
          <w:tab w:val="num" w:pos="720"/>
        </w:tabs>
        <w:ind w:left="720" w:hanging="360"/>
      </w:pPr>
      <w:rPr>
        <w:rFonts w:ascii="Symbol" w:hAnsi="Symbol" w:hint="default"/>
        <w:sz w:val="20"/>
      </w:rPr>
    </w:lvl>
    <w:lvl w:ilvl="1" w:tplc="717888EE">
      <w:start w:val="1"/>
      <w:numFmt w:val="decimal"/>
      <w:lvlText w:val="%2."/>
      <w:lvlJc w:val="left"/>
      <w:pPr>
        <w:tabs>
          <w:tab w:val="num" w:pos="1440"/>
        </w:tabs>
        <w:ind w:left="1440" w:hanging="360"/>
      </w:pPr>
      <w:rPr>
        <w:rFonts w:cs="Times New Roman"/>
      </w:rPr>
    </w:lvl>
    <w:lvl w:ilvl="2" w:tplc="8C16AF82">
      <w:start w:val="1"/>
      <w:numFmt w:val="decimal"/>
      <w:lvlText w:val="%3."/>
      <w:lvlJc w:val="left"/>
      <w:pPr>
        <w:tabs>
          <w:tab w:val="num" w:pos="2160"/>
        </w:tabs>
        <w:ind w:left="2160" w:hanging="360"/>
      </w:pPr>
      <w:rPr>
        <w:rFonts w:cs="Times New Roman"/>
      </w:rPr>
    </w:lvl>
    <w:lvl w:ilvl="3" w:tplc="B7B0879A">
      <w:start w:val="1"/>
      <w:numFmt w:val="decimal"/>
      <w:lvlText w:val="%4."/>
      <w:lvlJc w:val="left"/>
      <w:pPr>
        <w:tabs>
          <w:tab w:val="num" w:pos="2880"/>
        </w:tabs>
        <w:ind w:left="2880" w:hanging="360"/>
      </w:pPr>
      <w:rPr>
        <w:rFonts w:cs="Times New Roman"/>
      </w:rPr>
    </w:lvl>
    <w:lvl w:ilvl="4" w:tplc="AD2E3136">
      <w:start w:val="1"/>
      <w:numFmt w:val="decimal"/>
      <w:lvlText w:val="%5."/>
      <w:lvlJc w:val="left"/>
      <w:pPr>
        <w:tabs>
          <w:tab w:val="num" w:pos="3600"/>
        </w:tabs>
        <w:ind w:left="3600" w:hanging="360"/>
      </w:pPr>
      <w:rPr>
        <w:rFonts w:cs="Times New Roman"/>
      </w:rPr>
    </w:lvl>
    <w:lvl w:ilvl="5" w:tplc="3014FE5C">
      <w:start w:val="1"/>
      <w:numFmt w:val="decimal"/>
      <w:lvlText w:val="%6."/>
      <w:lvlJc w:val="left"/>
      <w:pPr>
        <w:tabs>
          <w:tab w:val="num" w:pos="4320"/>
        </w:tabs>
        <w:ind w:left="4320" w:hanging="360"/>
      </w:pPr>
      <w:rPr>
        <w:rFonts w:cs="Times New Roman"/>
      </w:rPr>
    </w:lvl>
    <w:lvl w:ilvl="6" w:tplc="B7CCBE4C">
      <w:start w:val="1"/>
      <w:numFmt w:val="decimal"/>
      <w:lvlText w:val="%7."/>
      <w:lvlJc w:val="left"/>
      <w:pPr>
        <w:tabs>
          <w:tab w:val="num" w:pos="5040"/>
        </w:tabs>
        <w:ind w:left="5040" w:hanging="360"/>
      </w:pPr>
      <w:rPr>
        <w:rFonts w:cs="Times New Roman"/>
      </w:rPr>
    </w:lvl>
    <w:lvl w:ilvl="7" w:tplc="FC96AD28">
      <w:start w:val="1"/>
      <w:numFmt w:val="decimal"/>
      <w:lvlText w:val="%8."/>
      <w:lvlJc w:val="left"/>
      <w:pPr>
        <w:tabs>
          <w:tab w:val="num" w:pos="5760"/>
        </w:tabs>
        <w:ind w:left="5760" w:hanging="360"/>
      </w:pPr>
      <w:rPr>
        <w:rFonts w:cs="Times New Roman"/>
      </w:rPr>
    </w:lvl>
    <w:lvl w:ilvl="8" w:tplc="5FF84C52">
      <w:start w:val="1"/>
      <w:numFmt w:val="decimal"/>
      <w:lvlText w:val="%9."/>
      <w:lvlJc w:val="left"/>
      <w:pPr>
        <w:tabs>
          <w:tab w:val="num" w:pos="6480"/>
        </w:tabs>
        <w:ind w:left="6480" w:hanging="360"/>
      </w:pPr>
      <w:rPr>
        <w:rFonts w:cs="Times New Roman"/>
      </w:rPr>
    </w:lvl>
  </w:abstractNum>
  <w:abstractNum w:abstractNumId="20" w15:restartNumberingAfterBreak="0">
    <w:nsid w:val="307005C0"/>
    <w:multiLevelType w:val="hybridMultilevel"/>
    <w:tmpl w:val="123CC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9B4045"/>
    <w:multiLevelType w:val="hybridMultilevel"/>
    <w:tmpl w:val="D53E67D6"/>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350D7D53"/>
    <w:multiLevelType w:val="hybridMultilevel"/>
    <w:tmpl w:val="6562BC4E"/>
    <w:lvl w:ilvl="0" w:tplc="04090019">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36104E93"/>
    <w:multiLevelType w:val="hybridMultilevel"/>
    <w:tmpl w:val="8758BAB2"/>
    <w:lvl w:ilvl="0" w:tplc="31A27BF2">
      <w:start w:val="1"/>
      <w:numFmt w:val="bullet"/>
      <w:lvlText w:val=""/>
      <w:lvlJc w:val="left"/>
      <w:pPr>
        <w:tabs>
          <w:tab w:val="num" w:pos="720"/>
        </w:tabs>
        <w:ind w:left="720" w:hanging="360"/>
      </w:pPr>
      <w:rPr>
        <w:rFonts w:ascii="Symbol" w:hAnsi="Symbol" w:hint="default"/>
        <w:sz w:val="20"/>
      </w:rPr>
    </w:lvl>
    <w:lvl w:ilvl="1" w:tplc="695AFFCC">
      <w:start w:val="1"/>
      <w:numFmt w:val="decimal"/>
      <w:lvlText w:val="(%2)"/>
      <w:lvlJc w:val="left"/>
      <w:pPr>
        <w:ind w:left="1440" w:hanging="360"/>
      </w:pPr>
      <w:rPr>
        <w:rFonts w:cs="Times New Roman"/>
      </w:rPr>
    </w:lvl>
    <w:lvl w:ilvl="2" w:tplc="F2BA5D22">
      <w:start w:val="1"/>
      <w:numFmt w:val="decimal"/>
      <w:lvlText w:val="%3."/>
      <w:lvlJc w:val="left"/>
      <w:pPr>
        <w:tabs>
          <w:tab w:val="num" w:pos="2160"/>
        </w:tabs>
        <w:ind w:left="2160" w:hanging="360"/>
      </w:pPr>
      <w:rPr>
        <w:rFonts w:cs="Times New Roman"/>
      </w:rPr>
    </w:lvl>
    <w:lvl w:ilvl="3" w:tplc="529216F0">
      <w:start w:val="1"/>
      <w:numFmt w:val="decimal"/>
      <w:lvlText w:val="%4."/>
      <w:lvlJc w:val="left"/>
      <w:pPr>
        <w:tabs>
          <w:tab w:val="num" w:pos="2880"/>
        </w:tabs>
        <w:ind w:left="2880" w:hanging="360"/>
      </w:pPr>
      <w:rPr>
        <w:rFonts w:cs="Times New Roman"/>
      </w:rPr>
    </w:lvl>
    <w:lvl w:ilvl="4" w:tplc="685CFA2C">
      <w:start w:val="1"/>
      <w:numFmt w:val="decimal"/>
      <w:lvlText w:val="%5."/>
      <w:lvlJc w:val="left"/>
      <w:pPr>
        <w:tabs>
          <w:tab w:val="num" w:pos="3600"/>
        </w:tabs>
        <w:ind w:left="3600" w:hanging="360"/>
      </w:pPr>
      <w:rPr>
        <w:rFonts w:cs="Times New Roman"/>
      </w:rPr>
    </w:lvl>
    <w:lvl w:ilvl="5" w:tplc="F5DA5010">
      <w:start w:val="1"/>
      <w:numFmt w:val="decimal"/>
      <w:lvlText w:val="%6."/>
      <w:lvlJc w:val="left"/>
      <w:pPr>
        <w:tabs>
          <w:tab w:val="num" w:pos="4320"/>
        </w:tabs>
        <w:ind w:left="4320" w:hanging="360"/>
      </w:pPr>
      <w:rPr>
        <w:rFonts w:cs="Times New Roman"/>
      </w:rPr>
    </w:lvl>
    <w:lvl w:ilvl="6" w:tplc="DF1A7CB4">
      <w:start w:val="1"/>
      <w:numFmt w:val="decimal"/>
      <w:lvlText w:val="%7."/>
      <w:lvlJc w:val="left"/>
      <w:pPr>
        <w:tabs>
          <w:tab w:val="num" w:pos="5040"/>
        </w:tabs>
        <w:ind w:left="5040" w:hanging="360"/>
      </w:pPr>
      <w:rPr>
        <w:rFonts w:cs="Times New Roman"/>
      </w:rPr>
    </w:lvl>
    <w:lvl w:ilvl="7" w:tplc="9D2E64A8">
      <w:start w:val="1"/>
      <w:numFmt w:val="decimal"/>
      <w:lvlText w:val="%8."/>
      <w:lvlJc w:val="left"/>
      <w:pPr>
        <w:tabs>
          <w:tab w:val="num" w:pos="5760"/>
        </w:tabs>
        <w:ind w:left="5760" w:hanging="360"/>
      </w:pPr>
      <w:rPr>
        <w:rFonts w:cs="Times New Roman"/>
      </w:rPr>
    </w:lvl>
    <w:lvl w:ilvl="8" w:tplc="1B88773E">
      <w:start w:val="1"/>
      <w:numFmt w:val="decimal"/>
      <w:lvlText w:val="%9."/>
      <w:lvlJc w:val="left"/>
      <w:pPr>
        <w:tabs>
          <w:tab w:val="num" w:pos="6480"/>
        </w:tabs>
        <w:ind w:left="6480" w:hanging="360"/>
      </w:pPr>
      <w:rPr>
        <w:rFonts w:cs="Times New Roman"/>
      </w:rPr>
    </w:lvl>
  </w:abstractNum>
  <w:abstractNum w:abstractNumId="24" w15:restartNumberingAfterBreak="0">
    <w:nsid w:val="3A5179D8"/>
    <w:multiLevelType w:val="hybridMultilevel"/>
    <w:tmpl w:val="374267B2"/>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40E9605A"/>
    <w:multiLevelType w:val="hybridMultilevel"/>
    <w:tmpl w:val="363E7B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6616CD"/>
    <w:multiLevelType w:val="hybridMultilevel"/>
    <w:tmpl w:val="BA8291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0C6960"/>
    <w:multiLevelType w:val="hybridMultilevel"/>
    <w:tmpl w:val="9B4C409C"/>
    <w:lvl w:ilvl="0" w:tplc="32E292C8">
      <w:start w:val="2"/>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7484F92"/>
    <w:multiLevelType w:val="hybridMultilevel"/>
    <w:tmpl w:val="3D3EFF52"/>
    <w:lvl w:ilvl="0" w:tplc="AFC6ACCC">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CD2C9F"/>
    <w:multiLevelType w:val="hybridMultilevel"/>
    <w:tmpl w:val="18745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27882"/>
    <w:multiLevelType w:val="hybridMultilevel"/>
    <w:tmpl w:val="9F08A434"/>
    <w:lvl w:ilvl="0" w:tplc="5FC0BD0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520A0A2A"/>
    <w:multiLevelType w:val="hybridMultilevel"/>
    <w:tmpl w:val="62F25420"/>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53B22770"/>
    <w:multiLevelType w:val="hybridMultilevel"/>
    <w:tmpl w:val="662AC980"/>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15:restartNumberingAfterBreak="0">
    <w:nsid w:val="589638E9"/>
    <w:multiLevelType w:val="hybridMultilevel"/>
    <w:tmpl w:val="2EA001EC"/>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5B116DBA"/>
    <w:multiLevelType w:val="hybridMultilevel"/>
    <w:tmpl w:val="915E34B8"/>
    <w:lvl w:ilvl="0" w:tplc="04090019">
      <w:start w:val="1"/>
      <w:numFmt w:val="lowerLetter"/>
      <w:lvlText w:val="%1."/>
      <w:lvlJc w:val="left"/>
      <w:pPr>
        <w:ind w:left="1080" w:hanging="360"/>
      </w:pPr>
      <w:rPr>
        <w:rFonts w:cs="Times New Roman" w:hint="default"/>
      </w:rPr>
    </w:lvl>
    <w:lvl w:ilvl="1" w:tplc="EAAA20F2">
      <w:start w:val="1"/>
      <w:numFmt w:val="decimal"/>
      <w:lvlText w:val="%2."/>
      <w:lvlJc w:val="left"/>
      <w:pPr>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5F6A2DCD"/>
    <w:multiLevelType w:val="hybridMultilevel"/>
    <w:tmpl w:val="C1AEAB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8219DF"/>
    <w:multiLevelType w:val="hybridMultilevel"/>
    <w:tmpl w:val="583C880C"/>
    <w:lvl w:ilvl="0" w:tplc="A96E8B1C">
      <w:start w:val="1"/>
      <w:numFmt w:val="decimal"/>
      <w:lvlText w:val="%1."/>
      <w:legacy w:legacy="1" w:legacySpace="0" w:legacyIndent="360"/>
      <w:lvlJc w:val="left"/>
      <w:pPr>
        <w:ind w:left="360" w:hanging="360"/>
      </w:pPr>
      <w:rPr>
        <w:rFonts w:cs="Times New Roman"/>
      </w:rPr>
    </w:lvl>
    <w:lvl w:ilvl="1" w:tplc="43C653B2">
      <w:numFmt w:val="decimal"/>
      <w:lvlText w:val=""/>
      <w:lvlJc w:val="left"/>
    </w:lvl>
    <w:lvl w:ilvl="2" w:tplc="3810070C">
      <w:numFmt w:val="decimal"/>
      <w:lvlText w:val=""/>
      <w:lvlJc w:val="left"/>
    </w:lvl>
    <w:lvl w:ilvl="3" w:tplc="92007D54">
      <w:numFmt w:val="decimal"/>
      <w:lvlText w:val=""/>
      <w:lvlJc w:val="left"/>
    </w:lvl>
    <w:lvl w:ilvl="4" w:tplc="99E67AC8">
      <w:numFmt w:val="decimal"/>
      <w:lvlText w:val=""/>
      <w:lvlJc w:val="left"/>
    </w:lvl>
    <w:lvl w:ilvl="5" w:tplc="D5187608">
      <w:numFmt w:val="decimal"/>
      <w:lvlText w:val=""/>
      <w:lvlJc w:val="left"/>
    </w:lvl>
    <w:lvl w:ilvl="6" w:tplc="A9E2E232">
      <w:numFmt w:val="decimal"/>
      <w:lvlText w:val=""/>
      <w:lvlJc w:val="left"/>
    </w:lvl>
    <w:lvl w:ilvl="7" w:tplc="28BCF7F2">
      <w:numFmt w:val="decimal"/>
      <w:lvlText w:val=""/>
      <w:lvlJc w:val="left"/>
    </w:lvl>
    <w:lvl w:ilvl="8" w:tplc="8DCC39F6">
      <w:numFmt w:val="decimal"/>
      <w:lvlText w:val=""/>
      <w:lvlJc w:val="left"/>
    </w:lvl>
  </w:abstractNum>
  <w:abstractNum w:abstractNumId="37" w15:restartNumberingAfterBreak="0">
    <w:nsid w:val="64F311E3"/>
    <w:multiLevelType w:val="hybridMultilevel"/>
    <w:tmpl w:val="27244F7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652D48AB"/>
    <w:multiLevelType w:val="hybridMultilevel"/>
    <w:tmpl w:val="3BD846F2"/>
    <w:lvl w:ilvl="0" w:tplc="B61A7234">
      <w:start w:val="1"/>
      <w:numFmt w:val="bullet"/>
      <w:lvlText w:val=""/>
      <w:lvlJc w:val="left"/>
      <w:pPr>
        <w:tabs>
          <w:tab w:val="num" w:pos="720"/>
        </w:tabs>
        <w:ind w:left="720" w:hanging="360"/>
      </w:pPr>
      <w:rPr>
        <w:rFonts w:ascii="Symbol" w:hAnsi="Symbol" w:hint="default"/>
        <w:sz w:val="20"/>
      </w:rPr>
    </w:lvl>
    <w:lvl w:ilvl="1" w:tplc="A70E4E16">
      <w:start w:val="1"/>
      <w:numFmt w:val="decimal"/>
      <w:lvlText w:val="%2."/>
      <w:lvlJc w:val="left"/>
      <w:pPr>
        <w:tabs>
          <w:tab w:val="num" w:pos="1440"/>
        </w:tabs>
        <w:ind w:left="1440" w:hanging="360"/>
      </w:pPr>
      <w:rPr>
        <w:rFonts w:cs="Times New Roman"/>
      </w:rPr>
    </w:lvl>
    <w:lvl w:ilvl="2" w:tplc="09D8023A">
      <w:start w:val="1"/>
      <w:numFmt w:val="decimal"/>
      <w:lvlText w:val="%3."/>
      <w:lvlJc w:val="left"/>
      <w:pPr>
        <w:tabs>
          <w:tab w:val="num" w:pos="2160"/>
        </w:tabs>
        <w:ind w:left="2160" w:hanging="360"/>
      </w:pPr>
      <w:rPr>
        <w:rFonts w:cs="Times New Roman"/>
      </w:rPr>
    </w:lvl>
    <w:lvl w:ilvl="3" w:tplc="D5B8A4C6">
      <w:start w:val="1"/>
      <w:numFmt w:val="decimal"/>
      <w:lvlText w:val="%4."/>
      <w:lvlJc w:val="left"/>
      <w:pPr>
        <w:tabs>
          <w:tab w:val="num" w:pos="2880"/>
        </w:tabs>
        <w:ind w:left="2880" w:hanging="360"/>
      </w:pPr>
      <w:rPr>
        <w:rFonts w:cs="Times New Roman"/>
      </w:rPr>
    </w:lvl>
    <w:lvl w:ilvl="4" w:tplc="AA367A0C">
      <w:start w:val="1"/>
      <w:numFmt w:val="decimal"/>
      <w:lvlText w:val="%5."/>
      <w:lvlJc w:val="left"/>
      <w:pPr>
        <w:tabs>
          <w:tab w:val="num" w:pos="3600"/>
        </w:tabs>
        <w:ind w:left="3600" w:hanging="360"/>
      </w:pPr>
      <w:rPr>
        <w:rFonts w:cs="Times New Roman"/>
      </w:rPr>
    </w:lvl>
    <w:lvl w:ilvl="5" w:tplc="7E84FD3E">
      <w:start w:val="1"/>
      <w:numFmt w:val="decimal"/>
      <w:lvlText w:val="%6."/>
      <w:lvlJc w:val="left"/>
      <w:pPr>
        <w:tabs>
          <w:tab w:val="num" w:pos="4320"/>
        </w:tabs>
        <w:ind w:left="4320" w:hanging="360"/>
      </w:pPr>
      <w:rPr>
        <w:rFonts w:cs="Times New Roman"/>
      </w:rPr>
    </w:lvl>
    <w:lvl w:ilvl="6" w:tplc="CCDA813E">
      <w:start w:val="1"/>
      <w:numFmt w:val="decimal"/>
      <w:lvlText w:val="%7."/>
      <w:lvlJc w:val="left"/>
      <w:pPr>
        <w:tabs>
          <w:tab w:val="num" w:pos="5040"/>
        </w:tabs>
        <w:ind w:left="5040" w:hanging="360"/>
      </w:pPr>
      <w:rPr>
        <w:rFonts w:cs="Times New Roman"/>
      </w:rPr>
    </w:lvl>
    <w:lvl w:ilvl="7" w:tplc="862A5E9C">
      <w:start w:val="1"/>
      <w:numFmt w:val="decimal"/>
      <w:lvlText w:val="%8."/>
      <w:lvlJc w:val="left"/>
      <w:pPr>
        <w:tabs>
          <w:tab w:val="num" w:pos="5760"/>
        </w:tabs>
        <w:ind w:left="5760" w:hanging="360"/>
      </w:pPr>
      <w:rPr>
        <w:rFonts w:cs="Times New Roman"/>
      </w:rPr>
    </w:lvl>
    <w:lvl w:ilvl="8" w:tplc="1B889940">
      <w:start w:val="1"/>
      <w:numFmt w:val="decimal"/>
      <w:lvlText w:val="%9."/>
      <w:lvlJc w:val="left"/>
      <w:pPr>
        <w:tabs>
          <w:tab w:val="num" w:pos="6480"/>
        </w:tabs>
        <w:ind w:left="6480" w:hanging="360"/>
      </w:pPr>
      <w:rPr>
        <w:rFonts w:cs="Times New Roman"/>
      </w:rPr>
    </w:lvl>
  </w:abstractNum>
  <w:abstractNum w:abstractNumId="39" w15:restartNumberingAfterBreak="0">
    <w:nsid w:val="6CC87210"/>
    <w:multiLevelType w:val="hybridMultilevel"/>
    <w:tmpl w:val="9286A38E"/>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0" w15:restartNumberingAfterBreak="0">
    <w:nsid w:val="6D9F4099"/>
    <w:multiLevelType w:val="hybridMultilevel"/>
    <w:tmpl w:val="54A24F74"/>
    <w:lvl w:ilvl="0" w:tplc="7F7C393E">
      <w:start w:val="2"/>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F381013"/>
    <w:multiLevelType w:val="hybridMultilevel"/>
    <w:tmpl w:val="40962294"/>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15:restartNumberingAfterBreak="0">
    <w:nsid w:val="711D349C"/>
    <w:multiLevelType w:val="hybridMultilevel"/>
    <w:tmpl w:val="F0C2CA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1CA185B"/>
    <w:multiLevelType w:val="hybridMultilevel"/>
    <w:tmpl w:val="469425C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46C13E5"/>
    <w:multiLevelType w:val="hybridMultilevel"/>
    <w:tmpl w:val="DC7E8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8A297A"/>
    <w:multiLevelType w:val="hybridMultilevel"/>
    <w:tmpl w:val="F60A97D4"/>
    <w:lvl w:ilvl="0" w:tplc="21ECD9CE">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07018C"/>
    <w:multiLevelType w:val="hybridMultilevel"/>
    <w:tmpl w:val="1B68E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99492F"/>
    <w:multiLevelType w:val="hybridMultilevel"/>
    <w:tmpl w:val="C37CE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A4295B"/>
    <w:multiLevelType w:val="hybridMultilevel"/>
    <w:tmpl w:val="97FC4B4C"/>
    <w:lvl w:ilvl="0" w:tplc="04090019">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9" w15:restartNumberingAfterBreak="0">
    <w:nsid w:val="7FBE029E"/>
    <w:multiLevelType w:val="hybridMultilevel"/>
    <w:tmpl w:val="267CA760"/>
    <w:lvl w:ilvl="0" w:tplc="99E0B428">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45"/>
  </w:num>
  <w:num w:numId="2">
    <w:abstractNumId w:val="14"/>
  </w:num>
  <w:num w:numId="3">
    <w:abstractNumId w:val="40"/>
  </w:num>
  <w:num w:numId="4">
    <w:abstractNumId w:val="27"/>
  </w:num>
  <w:num w:numId="5">
    <w:abstractNumId w:val="10"/>
  </w:num>
  <w:num w:numId="6">
    <w:abstractNumId w:val="11"/>
  </w:num>
  <w:num w:numId="7">
    <w:abstractNumId w:val="32"/>
  </w:num>
  <w:num w:numId="8">
    <w:abstractNumId w:val="33"/>
  </w:num>
  <w:num w:numId="9">
    <w:abstractNumId w:val="9"/>
  </w:num>
  <w:num w:numId="10">
    <w:abstractNumId w:val="4"/>
  </w:num>
  <w:num w:numId="11">
    <w:abstractNumId w:val="22"/>
  </w:num>
  <w:num w:numId="12">
    <w:abstractNumId w:val="8"/>
  </w:num>
  <w:num w:numId="13">
    <w:abstractNumId w:val="7"/>
  </w:num>
  <w:num w:numId="14">
    <w:abstractNumId w:val="30"/>
  </w:num>
  <w:num w:numId="15">
    <w:abstractNumId w:val="24"/>
  </w:num>
  <w:num w:numId="16">
    <w:abstractNumId w:val="6"/>
  </w:num>
  <w:num w:numId="17">
    <w:abstractNumId w:val="41"/>
  </w:num>
  <w:num w:numId="18">
    <w:abstractNumId w:val="21"/>
  </w:num>
  <w:num w:numId="19">
    <w:abstractNumId w:val="48"/>
  </w:num>
  <w:num w:numId="20">
    <w:abstractNumId w:val="31"/>
  </w:num>
  <w:num w:numId="21">
    <w:abstractNumId w:val="39"/>
  </w:num>
  <w:num w:numId="22">
    <w:abstractNumId w:val="34"/>
  </w:num>
  <w:num w:numId="23">
    <w:abstractNumId w:val="49"/>
  </w:num>
  <w:num w:numId="24">
    <w:abstractNumId w:val="18"/>
  </w:num>
  <w:num w:numId="25">
    <w:abstractNumId w:val="28"/>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num>
  <w:num w:numId="31">
    <w:abstractNumId w:val="1"/>
    <w:lvlOverride w:ilvl="0">
      <w:lvl w:ilvl="0" w:tplc="7F5ECA2C">
        <w:start w:val="1"/>
        <w:numFmt w:val="bullet"/>
        <w:lvlText w:val=""/>
        <w:legacy w:legacy="1" w:legacySpace="0" w:legacyIndent="360"/>
        <w:lvlJc w:val="left"/>
        <w:pPr>
          <w:ind w:left="360" w:hanging="360"/>
        </w:pPr>
        <w:rPr>
          <w:rFonts w:ascii="Symbol" w:hAnsi="Symbol" w:hint="default"/>
        </w:rPr>
      </w:lvl>
    </w:lvlOverride>
  </w:num>
  <w:num w:numId="32">
    <w:abstractNumId w:val="36"/>
  </w:num>
  <w:num w:numId="33">
    <w:abstractNumId w:val="36"/>
    <w:lvlOverride w:ilvl="0">
      <w:lvl w:ilvl="0" w:tplc="A96E8B1C">
        <w:start w:val="1"/>
        <w:numFmt w:val="decimal"/>
        <w:lvlText w:val="%1."/>
        <w:legacy w:legacy="1" w:legacySpace="0" w:legacyIndent="360"/>
        <w:lvlJc w:val="left"/>
        <w:pPr>
          <w:ind w:left="360" w:hanging="360"/>
        </w:pPr>
        <w:rPr>
          <w:rFonts w:cs="Times New Roman"/>
        </w:rPr>
      </w:lvl>
    </w:lvlOverride>
  </w:num>
  <w:num w:numId="34">
    <w:abstractNumId w:val="43"/>
  </w:num>
  <w:num w:numId="35">
    <w:abstractNumId w:val="44"/>
  </w:num>
  <w:num w:numId="36">
    <w:abstractNumId w:val="25"/>
  </w:num>
  <w:num w:numId="37">
    <w:abstractNumId w:val="37"/>
  </w:num>
  <w:num w:numId="38">
    <w:abstractNumId w:val="0"/>
  </w:num>
  <w:num w:numId="39">
    <w:abstractNumId w:val="15"/>
  </w:num>
  <w:num w:numId="40">
    <w:abstractNumId w:val="47"/>
  </w:num>
  <w:num w:numId="41">
    <w:abstractNumId w:val="5"/>
  </w:num>
  <w:num w:numId="42">
    <w:abstractNumId w:val="35"/>
  </w:num>
  <w:num w:numId="43">
    <w:abstractNumId w:val="20"/>
  </w:num>
  <w:num w:numId="44">
    <w:abstractNumId w:val="29"/>
  </w:num>
  <w:num w:numId="45">
    <w:abstractNumId w:val="46"/>
  </w:num>
  <w:num w:numId="46">
    <w:abstractNumId w:val="26"/>
  </w:num>
  <w:num w:numId="47">
    <w:abstractNumId w:val="3"/>
  </w:num>
  <w:num w:numId="48">
    <w:abstractNumId w:val="17"/>
  </w:num>
  <w:num w:numId="49">
    <w:abstractNumId w:val="16"/>
  </w:num>
  <w:num w:numId="50">
    <w:abstractNumId w:val="12"/>
  </w:num>
  <w:num w:numId="5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4096"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588"/>
    <w:rsid w:val="0000017A"/>
    <w:rsid w:val="00003A87"/>
    <w:rsid w:val="000047E0"/>
    <w:rsid w:val="00007C47"/>
    <w:rsid w:val="00013C83"/>
    <w:rsid w:val="00013FF9"/>
    <w:rsid w:val="00015C76"/>
    <w:rsid w:val="00016A1A"/>
    <w:rsid w:val="00020069"/>
    <w:rsid w:val="00020736"/>
    <w:rsid w:val="000214CC"/>
    <w:rsid w:val="000244A3"/>
    <w:rsid w:val="000261E3"/>
    <w:rsid w:val="000274A7"/>
    <w:rsid w:val="00031353"/>
    <w:rsid w:val="0003243F"/>
    <w:rsid w:val="00032A4E"/>
    <w:rsid w:val="000349DC"/>
    <w:rsid w:val="0003595F"/>
    <w:rsid w:val="00037D7F"/>
    <w:rsid w:val="00045297"/>
    <w:rsid w:val="00045792"/>
    <w:rsid w:val="00052C67"/>
    <w:rsid w:val="00057257"/>
    <w:rsid w:val="00060282"/>
    <w:rsid w:val="00061EC1"/>
    <w:rsid w:val="00062DC4"/>
    <w:rsid w:val="00063FAE"/>
    <w:rsid w:val="0007724C"/>
    <w:rsid w:val="000802EA"/>
    <w:rsid w:val="00081870"/>
    <w:rsid w:val="00091EED"/>
    <w:rsid w:val="00091F4B"/>
    <w:rsid w:val="00095453"/>
    <w:rsid w:val="000A08A1"/>
    <w:rsid w:val="000C1769"/>
    <w:rsid w:val="000C36C6"/>
    <w:rsid w:val="000C3D0D"/>
    <w:rsid w:val="000D4141"/>
    <w:rsid w:val="000D461B"/>
    <w:rsid w:val="000D4FEF"/>
    <w:rsid w:val="000E1538"/>
    <w:rsid w:val="000E2065"/>
    <w:rsid w:val="000E2BD6"/>
    <w:rsid w:val="000E4242"/>
    <w:rsid w:val="000E441E"/>
    <w:rsid w:val="000E5A28"/>
    <w:rsid w:val="000E6997"/>
    <w:rsid w:val="000F36EC"/>
    <w:rsid w:val="00106BDD"/>
    <w:rsid w:val="00113373"/>
    <w:rsid w:val="00114FC1"/>
    <w:rsid w:val="001208B0"/>
    <w:rsid w:val="00121B06"/>
    <w:rsid w:val="00122B18"/>
    <w:rsid w:val="00124B28"/>
    <w:rsid w:val="00125640"/>
    <w:rsid w:val="001304C7"/>
    <w:rsid w:val="00134673"/>
    <w:rsid w:val="001354F9"/>
    <w:rsid w:val="00140A02"/>
    <w:rsid w:val="001440B9"/>
    <w:rsid w:val="00153291"/>
    <w:rsid w:val="0016040E"/>
    <w:rsid w:val="0016141B"/>
    <w:rsid w:val="001623DF"/>
    <w:rsid w:val="00164A03"/>
    <w:rsid w:val="00165DA9"/>
    <w:rsid w:val="00171577"/>
    <w:rsid w:val="00171FD8"/>
    <w:rsid w:val="00172BCF"/>
    <w:rsid w:val="001760F2"/>
    <w:rsid w:val="00176997"/>
    <w:rsid w:val="001771B7"/>
    <w:rsid w:val="00192334"/>
    <w:rsid w:val="0019624F"/>
    <w:rsid w:val="001977BF"/>
    <w:rsid w:val="001A12D7"/>
    <w:rsid w:val="001A3383"/>
    <w:rsid w:val="001B05A2"/>
    <w:rsid w:val="001B08F6"/>
    <w:rsid w:val="001B105D"/>
    <w:rsid w:val="001B15FD"/>
    <w:rsid w:val="001B4F6E"/>
    <w:rsid w:val="001B64BB"/>
    <w:rsid w:val="001C30A5"/>
    <w:rsid w:val="001C4500"/>
    <w:rsid w:val="001C61ED"/>
    <w:rsid w:val="001C74F6"/>
    <w:rsid w:val="001D359F"/>
    <w:rsid w:val="001D68BA"/>
    <w:rsid w:val="001E0D1B"/>
    <w:rsid w:val="001E526F"/>
    <w:rsid w:val="001E5D45"/>
    <w:rsid w:val="001E6418"/>
    <w:rsid w:val="001E6702"/>
    <w:rsid w:val="001E6A59"/>
    <w:rsid w:val="001F08F5"/>
    <w:rsid w:val="001F1718"/>
    <w:rsid w:val="001F191C"/>
    <w:rsid w:val="001F7D93"/>
    <w:rsid w:val="00200E83"/>
    <w:rsid w:val="002010C0"/>
    <w:rsid w:val="00202F09"/>
    <w:rsid w:val="00203387"/>
    <w:rsid w:val="00213FCB"/>
    <w:rsid w:val="0021554B"/>
    <w:rsid w:val="002156F6"/>
    <w:rsid w:val="00220EE3"/>
    <w:rsid w:val="00221EEF"/>
    <w:rsid w:val="00231C5E"/>
    <w:rsid w:val="00236A75"/>
    <w:rsid w:val="0024073D"/>
    <w:rsid w:val="00240CC5"/>
    <w:rsid w:val="0024229B"/>
    <w:rsid w:val="0024392A"/>
    <w:rsid w:val="00245D72"/>
    <w:rsid w:val="0024712B"/>
    <w:rsid w:val="00253C91"/>
    <w:rsid w:val="00262221"/>
    <w:rsid w:val="00265D08"/>
    <w:rsid w:val="00271209"/>
    <w:rsid w:val="002731DF"/>
    <w:rsid w:val="00283BD9"/>
    <w:rsid w:val="0028466B"/>
    <w:rsid w:val="002855C1"/>
    <w:rsid w:val="00285733"/>
    <w:rsid w:val="00294622"/>
    <w:rsid w:val="00296179"/>
    <w:rsid w:val="00296EEA"/>
    <w:rsid w:val="002A04E1"/>
    <w:rsid w:val="002A6E1C"/>
    <w:rsid w:val="002B00CD"/>
    <w:rsid w:val="002B2496"/>
    <w:rsid w:val="002B25C0"/>
    <w:rsid w:val="002C175F"/>
    <w:rsid w:val="002C250B"/>
    <w:rsid w:val="002D12A3"/>
    <w:rsid w:val="002D1780"/>
    <w:rsid w:val="002D3CC6"/>
    <w:rsid w:val="002E1BFD"/>
    <w:rsid w:val="002E431F"/>
    <w:rsid w:val="002E711E"/>
    <w:rsid w:val="002F1B0A"/>
    <w:rsid w:val="002F511A"/>
    <w:rsid w:val="002F651A"/>
    <w:rsid w:val="002F7E1D"/>
    <w:rsid w:val="0030002B"/>
    <w:rsid w:val="00311E79"/>
    <w:rsid w:val="00316501"/>
    <w:rsid w:val="00320491"/>
    <w:rsid w:val="0032200A"/>
    <w:rsid w:val="003231BA"/>
    <w:rsid w:val="00324EBE"/>
    <w:rsid w:val="00325E19"/>
    <w:rsid w:val="00354128"/>
    <w:rsid w:val="00356830"/>
    <w:rsid w:val="00357993"/>
    <w:rsid w:val="003644FE"/>
    <w:rsid w:val="00364CF9"/>
    <w:rsid w:val="0037493E"/>
    <w:rsid w:val="00374A53"/>
    <w:rsid w:val="00384430"/>
    <w:rsid w:val="0039087C"/>
    <w:rsid w:val="00391C4D"/>
    <w:rsid w:val="003920F7"/>
    <w:rsid w:val="003951CC"/>
    <w:rsid w:val="003A270E"/>
    <w:rsid w:val="003A31CD"/>
    <w:rsid w:val="003A48D8"/>
    <w:rsid w:val="003A67A4"/>
    <w:rsid w:val="003A750E"/>
    <w:rsid w:val="003B2253"/>
    <w:rsid w:val="003B337C"/>
    <w:rsid w:val="003B45AF"/>
    <w:rsid w:val="003C04B5"/>
    <w:rsid w:val="003C2F8D"/>
    <w:rsid w:val="003C5FAD"/>
    <w:rsid w:val="003D4BBB"/>
    <w:rsid w:val="003E047B"/>
    <w:rsid w:val="003E328A"/>
    <w:rsid w:val="003E3846"/>
    <w:rsid w:val="003E4AEC"/>
    <w:rsid w:val="003F249E"/>
    <w:rsid w:val="003F336B"/>
    <w:rsid w:val="003F426A"/>
    <w:rsid w:val="00403F05"/>
    <w:rsid w:val="00405DB1"/>
    <w:rsid w:val="00406FCD"/>
    <w:rsid w:val="00415C6A"/>
    <w:rsid w:val="00416D91"/>
    <w:rsid w:val="004211F5"/>
    <w:rsid w:val="00421472"/>
    <w:rsid w:val="00421B77"/>
    <w:rsid w:val="004253BB"/>
    <w:rsid w:val="004311C2"/>
    <w:rsid w:val="00433F6C"/>
    <w:rsid w:val="00433FB7"/>
    <w:rsid w:val="004344D2"/>
    <w:rsid w:val="0044176D"/>
    <w:rsid w:val="0044233B"/>
    <w:rsid w:val="00443E74"/>
    <w:rsid w:val="0044444A"/>
    <w:rsid w:val="00447FBA"/>
    <w:rsid w:val="004519A0"/>
    <w:rsid w:val="0045278F"/>
    <w:rsid w:val="00452B7B"/>
    <w:rsid w:val="004560C9"/>
    <w:rsid w:val="00462539"/>
    <w:rsid w:val="004625EC"/>
    <w:rsid w:val="00462EE1"/>
    <w:rsid w:val="00465071"/>
    <w:rsid w:val="00477C06"/>
    <w:rsid w:val="00483172"/>
    <w:rsid w:val="0048749F"/>
    <w:rsid w:val="00490BB5"/>
    <w:rsid w:val="00493C00"/>
    <w:rsid w:val="00496191"/>
    <w:rsid w:val="00496577"/>
    <w:rsid w:val="00496643"/>
    <w:rsid w:val="004A1067"/>
    <w:rsid w:val="004A5CE4"/>
    <w:rsid w:val="004B22D9"/>
    <w:rsid w:val="004B2D6F"/>
    <w:rsid w:val="004B5610"/>
    <w:rsid w:val="004B5BA4"/>
    <w:rsid w:val="004C2ED5"/>
    <w:rsid w:val="004C61CD"/>
    <w:rsid w:val="004D0854"/>
    <w:rsid w:val="004D2B55"/>
    <w:rsid w:val="004D2F46"/>
    <w:rsid w:val="004D410E"/>
    <w:rsid w:val="004D67D2"/>
    <w:rsid w:val="004E0F64"/>
    <w:rsid w:val="004E4FEA"/>
    <w:rsid w:val="004E6676"/>
    <w:rsid w:val="004E7F96"/>
    <w:rsid w:val="005022BA"/>
    <w:rsid w:val="005147E4"/>
    <w:rsid w:val="0051719B"/>
    <w:rsid w:val="00523EDD"/>
    <w:rsid w:val="00524415"/>
    <w:rsid w:val="00524F11"/>
    <w:rsid w:val="00525ABF"/>
    <w:rsid w:val="005315D0"/>
    <w:rsid w:val="00531AFF"/>
    <w:rsid w:val="0053246B"/>
    <w:rsid w:val="00533018"/>
    <w:rsid w:val="0053532E"/>
    <w:rsid w:val="005379AC"/>
    <w:rsid w:val="005446C7"/>
    <w:rsid w:val="00547077"/>
    <w:rsid w:val="00552910"/>
    <w:rsid w:val="0055357B"/>
    <w:rsid w:val="00554D9B"/>
    <w:rsid w:val="00555DAE"/>
    <w:rsid w:val="00556C6E"/>
    <w:rsid w:val="0056092B"/>
    <w:rsid w:val="005610C3"/>
    <w:rsid w:val="00561DD2"/>
    <w:rsid w:val="005657AA"/>
    <w:rsid w:val="00566779"/>
    <w:rsid w:val="0057188B"/>
    <w:rsid w:val="00573ADD"/>
    <w:rsid w:val="00574FA7"/>
    <w:rsid w:val="00583017"/>
    <w:rsid w:val="00594FB7"/>
    <w:rsid w:val="00595090"/>
    <w:rsid w:val="00597E20"/>
    <w:rsid w:val="005A03B3"/>
    <w:rsid w:val="005A0806"/>
    <w:rsid w:val="005A0A2A"/>
    <w:rsid w:val="005A63E7"/>
    <w:rsid w:val="005B3750"/>
    <w:rsid w:val="005B4766"/>
    <w:rsid w:val="005B54DA"/>
    <w:rsid w:val="005B5E88"/>
    <w:rsid w:val="005B615A"/>
    <w:rsid w:val="005C0009"/>
    <w:rsid w:val="005C4F41"/>
    <w:rsid w:val="005C7A38"/>
    <w:rsid w:val="005D0995"/>
    <w:rsid w:val="005D44D0"/>
    <w:rsid w:val="005D627B"/>
    <w:rsid w:val="005E133C"/>
    <w:rsid w:val="005E55DF"/>
    <w:rsid w:val="005F1E8B"/>
    <w:rsid w:val="005F2FFB"/>
    <w:rsid w:val="005F65BE"/>
    <w:rsid w:val="006130D3"/>
    <w:rsid w:val="0061424B"/>
    <w:rsid w:val="0061775F"/>
    <w:rsid w:val="00617BEB"/>
    <w:rsid w:val="0062112E"/>
    <w:rsid w:val="00623B4C"/>
    <w:rsid w:val="00626739"/>
    <w:rsid w:val="006313F7"/>
    <w:rsid w:val="006316D5"/>
    <w:rsid w:val="00633209"/>
    <w:rsid w:val="0063579B"/>
    <w:rsid w:val="00641B3D"/>
    <w:rsid w:val="00643C04"/>
    <w:rsid w:val="006457D9"/>
    <w:rsid w:val="00650C15"/>
    <w:rsid w:val="006569B4"/>
    <w:rsid w:val="00656CA2"/>
    <w:rsid w:val="0066426E"/>
    <w:rsid w:val="00667137"/>
    <w:rsid w:val="00667832"/>
    <w:rsid w:val="00671E66"/>
    <w:rsid w:val="00680A0A"/>
    <w:rsid w:val="006841A5"/>
    <w:rsid w:val="0068710F"/>
    <w:rsid w:val="00691417"/>
    <w:rsid w:val="006920C2"/>
    <w:rsid w:val="00694479"/>
    <w:rsid w:val="006A4C92"/>
    <w:rsid w:val="006A6952"/>
    <w:rsid w:val="006B136E"/>
    <w:rsid w:val="006C00EC"/>
    <w:rsid w:val="006C225A"/>
    <w:rsid w:val="006C7371"/>
    <w:rsid w:val="006D3B8E"/>
    <w:rsid w:val="006D45E9"/>
    <w:rsid w:val="006E1AF3"/>
    <w:rsid w:val="006E20C6"/>
    <w:rsid w:val="006E26EA"/>
    <w:rsid w:val="006E570B"/>
    <w:rsid w:val="006E6A33"/>
    <w:rsid w:val="006E7F7B"/>
    <w:rsid w:val="006F5320"/>
    <w:rsid w:val="006F55C4"/>
    <w:rsid w:val="006F767E"/>
    <w:rsid w:val="00704DA0"/>
    <w:rsid w:val="00706ABA"/>
    <w:rsid w:val="007071BD"/>
    <w:rsid w:val="007156F8"/>
    <w:rsid w:val="007242DC"/>
    <w:rsid w:val="00726B86"/>
    <w:rsid w:val="00727E11"/>
    <w:rsid w:val="00734DE1"/>
    <w:rsid w:val="00736074"/>
    <w:rsid w:val="00744394"/>
    <w:rsid w:val="00746FAF"/>
    <w:rsid w:val="007543F1"/>
    <w:rsid w:val="00754771"/>
    <w:rsid w:val="00754C83"/>
    <w:rsid w:val="007571D0"/>
    <w:rsid w:val="007613B3"/>
    <w:rsid w:val="00762E2A"/>
    <w:rsid w:val="00766456"/>
    <w:rsid w:val="00770ACE"/>
    <w:rsid w:val="00773A16"/>
    <w:rsid w:val="007774BD"/>
    <w:rsid w:val="00777E3C"/>
    <w:rsid w:val="00780539"/>
    <w:rsid w:val="0079122F"/>
    <w:rsid w:val="00793E94"/>
    <w:rsid w:val="00795C3C"/>
    <w:rsid w:val="007A4AEE"/>
    <w:rsid w:val="007A518B"/>
    <w:rsid w:val="007A5656"/>
    <w:rsid w:val="007B3155"/>
    <w:rsid w:val="007B7D5A"/>
    <w:rsid w:val="007C17D7"/>
    <w:rsid w:val="007C1961"/>
    <w:rsid w:val="007C1DA8"/>
    <w:rsid w:val="007C2CA3"/>
    <w:rsid w:val="007D1DDF"/>
    <w:rsid w:val="007D28CA"/>
    <w:rsid w:val="007D496D"/>
    <w:rsid w:val="007E1006"/>
    <w:rsid w:val="007E5D80"/>
    <w:rsid w:val="007E6B60"/>
    <w:rsid w:val="007F16D6"/>
    <w:rsid w:val="007F2ACB"/>
    <w:rsid w:val="007F2D6C"/>
    <w:rsid w:val="007F38F4"/>
    <w:rsid w:val="00800D0C"/>
    <w:rsid w:val="008111D4"/>
    <w:rsid w:val="008119F0"/>
    <w:rsid w:val="008125AE"/>
    <w:rsid w:val="00813D69"/>
    <w:rsid w:val="00815E2C"/>
    <w:rsid w:val="00817777"/>
    <w:rsid w:val="00827004"/>
    <w:rsid w:val="0082707B"/>
    <w:rsid w:val="008303C9"/>
    <w:rsid w:val="0083290D"/>
    <w:rsid w:val="008331E7"/>
    <w:rsid w:val="0083560E"/>
    <w:rsid w:val="00835649"/>
    <w:rsid w:val="00835D41"/>
    <w:rsid w:val="008366EE"/>
    <w:rsid w:val="00837CAC"/>
    <w:rsid w:val="008479E0"/>
    <w:rsid w:val="008500F2"/>
    <w:rsid w:val="00855201"/>
    <w:rsid w:val="00856E1E"/>
    <w:rsid w:val="008575E4"/>
    <w:rsid w:val="00863E11"/>
    <w:rsid w:val="008644C3"/>
    <w:rsid w:val="0086455C"/>
    <w:rsid w:val="00867A80"/>
    <w:rsid w:val="00871589"/>
    <w:rsid w:val="00872877"/>
    <w:rsid w:val="0087315D"/>
    <w:rsid w:val="0088017B"/>
    <w:rsid w:val="00880611"/>
    <w:rsid w:val="0088091B"/>
    <w:rsid w:val="00881982"/>
    <w:rsid w:val="00885A5C"/>
    <w:rsid w:val="00892315"/>
    <w:rsid w:val="008A16DF"/>
    <w:rsid w:val="008A5145"/>
    <w:rsid w:val="008A59D4"/>
    <w:rsid w:val="008B65D1"/>
    <w:rsid w:val="008B6C5F"/>
    <w:rsid w:val="008C062E"/>
    <w:rsid w:val="008C32DC"/>
    <w:rsid w:val="008C3FF5"/>
    <w:rsid w:val="008C643E"/>
    <w:rsid w:val="008C6A6F"/>
    <w:rsid w:val="008C70E4"/>
    <w:rsid w:val="008C7AA5"/>
    <w:rsid w:val="008D0DA2"/>
    <w:rsid w:val="008D1BBA"/>
    <w:rsid w:val="008D2395"/>
    <w:rsid w:val="008D2F0D"/>
    <w:rsid w:val="008D7407"/>
    <w:rsid w:val="008D7450"/>
    <w:rsid w:val="008D7ECA"/>
    <w:rsid w:val="008E2F87"/>
    <w:rsid w:val="008F18BC"/>
    <w:rsid w:val="008F4235"/>
    <w:rsid w:val="008F5680"/>
    <w:rsid w:val="008F79F6"/>
    <w:rsid w:val="00903112"/>
    <w:rsid w:val="00903F82"/>
    <w:rsid w:val="009112CC"/>
    <w:rsid w:val="009124DC"/>
    <w:rsid w:val="0091695F"/>
    <w:rsid w:val="00920E68"/>
    <w:rsid w:val="00923DF4"/>
    <w:rsid w:val="00926787"/>
    <w:rsid w:val="0093008A"/>
    <w:rsid w:val="009326F2"/>
    <w:rsid w:val="009333F6"/>
    <w:rsid w:val="0093389F"/>
    <w:rsid w:val="0093469E"/>
    <w:rsid w:val="00937C24"/>
    <w:rsid w:val="00940F13"/>
    <w:rsid w:val="00942FE1"/>
    <w:rsid w:val="00943066"/>
    <w:rsid w:val="009443C6"/>
    <w:rsid w:val="0095067E"/>
    <w:rsid w:val="009507FD"/>
    <w:rsid w:val="00950B71"/>
    <w:rsid w:val="0095608B"/>
    <w:rsid w:val="00956178"/>
    <w:rsid w:val="00965040"/>
    <w:rsid w:val="00966BE8"/>
    <w:rsid w:val="00970077"/>
    <w:rsid w:val="00970193"/>
    <w:rsid w:val="00971E2D"/>
    <w:rsid w:val="009721C2"/>
    <w:rsid w:val="009727C9"/>
    <w:rsid w:val="00974588"/>
    <w:rsid w:val="009769F6"/>
    <w:rsid w:val="00977125"/>
    <w:rsid w:val="00977485"/>
    <w:rsid w:val="0099718F"/>
    <w:rsid w:val="009A33D9"/>
    <w:rsid w:val="009A78B1"/>
    <w:rsid w:val="009B053E"/>
    <w:rsid w:val="009B17AA"/>
    <w:rsid w:val="009B3836"/>
    <w:rsid w:val="009B3B45"/>
    <w:rsid w:val="009B4218"/>
    <w:rsid w:val="009B574F"/>
    <w:rsid w:val="009B61C6"/>
    <w:rsid w:val="009B6208"/>
    <w:rsid w:val="009C193C"/>
    <w:rsid w:val="009C1CF1"/>
    <w:rsid w:val="009D0AA1"/>
    <w:rsid w:val="009D35E9"/>
    <w:rsid w:val="009E613C"/>
    <w:rsid w:val="009F038C"/>
    <w:rsid w:val="009F1857"/>
    <w:rsid w:val="009F188F"/>
    <w:rsid w:val="009F5552"/>
    <w:rsid w:val="009F5C76"/>
    <w:rsid w:val="009F7122"/>
    <w:rsid w:val="00A017CE"/>
    <w:rsid w:val="00A0414C"/>
    <w:rsid w:val="00A16A30"/>
    <w:rsid w:val="00A2016D"/>
    <w:rsid w:val="00A26728"/>
    <w:rsid w:val="00A26850"/>
    <w:rsid w:val="00A2713F"/>
    <w:rsid w:val="00A27D92"/>
    <w:rsid w:val="00A345AC"/>
    <w:rsid w:val="00A35B9E"/>
    <w:rsid w:val="00A376EE"/>
    <w:rsid w:val="00A42A0E"/>
    <w:rsid w:val="00A45678"/>
    <w:rsid w:val="00A52B9F"/>
    <w:rsid w:val="00A569DD"/>
    <w:rsid w:val="00A6059A"/>
    <w:rsid w:val="00A60857"/>
    <w:rsid w:val="00A60F13"/>
    <w:rsid w:val="00A62273"/>
    <w:rsid w:val="00A70F53"/>
    <w:rsid w:val="00A73981"/>
    <w:rsid w:val="00A800DB"/>
    <w:rsid w:val="00A81D37"/>
    <w:rsid w:val="00A850BA"/>
    <w:rsid w:val="00A851D8"/>
    <w:rsid w:val="00A867CB"/>
    <w:rsid w:val="00A91150"/>
    <w:rsid w:val="00A9353C"/>
    <w:rsid w:val="00A95EE1"/>
    <w:rsid w:val="00A97139"/>
    <w:rsid w:val="00AA044D"/>
    <w:rsid w:val="00AA0F68"/>
    <w:rsid w:val="00AA2341"/>
    <w:rsid w:val="00AA25CD"/>
    <w:rsid w:val="00AA3100"/>
    <w:rsid w:val="00AA3AAD"/>
    <w:rsid w:val="00AA4E1C"/>
    <w:rsid w:val="00AA5551"/>
    <w:rsid w:val="00AB4463"/>
    <w:rsid w:val="00AB53C0"/>
    <w:rsid w:val="00AB7750"/>
    <w:rsid w:val="00AC7298"/>
    <w:rsid w:val="00AC7CE0"/>
    <w:rsid w:val="00AD25B5"/>
    <w:rsid w:val="00AD3B12"/>
    <w:rsid w:val="00AD4941"/>
    <w:rsid w:val="00AD5A4D"/>
    <w:rsid w:val="00AD6976"/>
    <w:rsid w:val="00AF12EB"/>
    <w:rsid w:val="00AF194C"/>
    <w:rsid w:val="00AF455E"/>
    <w:rsid w:val="00AF5624"/>
    <w:rsid w:val="00AF568B"/>
    <w:rsid w:val="00AF67DA"/>
    <w:rsid w:val="00AF72E8"/>
    <w:rsid w:val="00AF7458"/>
    <w:rsid w:val="00B10923"/>
    <w:rsid w:val="00B16C9A"/>
    <w:rsid w:val="00B179C0"/>
    <w:rsid w:val="00B2186E"/>
    <w:rsid w:val="00B23ABD"/>
    <w:rsid w:val="00B32C85"/>
    <w:rsid w:val="00B34E21"/>
    <w:rsid w:val="00B36A12"/>
    <w:rsid w:val="00B36B74"/>
    <w:rsid w:val="00B36CA1"/>
    <w:rsid w:val="00B400F9"/>
    <w:rsid w:val="00B41106"/>
    <w:rsid w:val="00B4454D"/>
    <w:rsid w:val="00B4513C"/>
    <w:rsid w:val="00B47EBC"/>
    <w:rsid w:val="00B557B9"/>
    <w:rsid w:val="00B565BA"/>
    <w:rsid w:val="00B570DA"/>
    <w:rsid w:val="00B57487"/>
    <w:rsid w:val="00B603F6"/>
    <w:rsid w:val="00B60CB5"/>
    <w:rsid w:val="00B630DF"/>
    <w:rsid w:val="00B65148"/>
    <w:rsid w:val="00B65D33"/>
    <w:rsid w:val="00B71467"/>
    <w:rsid w:val="00B73B59"/>
    <w:rsid w:val="00B765B6"/>
    <w:rsid w:val="00B77802"/>
    <w:rsid w:val="00B82829"/>
    <w:rsid w:val="00B82EE1"/>
    <w:rsid w:val="00B84257"/>
    <w:rsid w:val="00B842AD"/>
    <w:rsid w:val="00B86DEC"/>
    <w:rsid w:val="00B8718F"/>
    <w:rsid w:val="00B91A74"/>
    <w:rsid w:val="00B95D68"/>
    <w:rsid w:val="00B97428"/>
    <w:rsid w:val="00BA0537"/>
    <w:rsid w:val="00BA235B"/>
    <w:rsid w:val="00BA268C"/>
    <w:rsid w:val="00BB011A"/>
    <w:rsid w:val="00BB3ED7"/>
    <w:rsid w:val="00BB7297"/>
    <w:rsid w:val="00BC4790"/>
    <w:rsid w:val="00BC4C93"/>
    <w:rsid w:val="00BD1931"/>
    <w:rsid w:val="00BD32EF"/>
    <w:rsid w:val="00BE23B5"/>
    <w:rsid w:val="00BE471A"/>
    <w:rsid w:val="00BF0B23"/>
    <w:rsid w:val="00BF16C4"/>
    <w:rsid w:val="00BF2585"/>
    <w:rsid w:val="00BF5A40"/>
    <w:rsid w:val="00C01A2B"/>
    <w:rsid w:val="00C10A08"/>
    <w:rsid w:val="00C12BAF"/>
    <w:rsid w:val="00C16852"/>
    <w:rsid w:val="00C21D58"/>
    <w:rsid w:val="00C25BD6"/>
    <w:rsid w:val="00C265BE"/>
    <w:rsid w:val="00C34598"/>
    <w:rsid w:val="00C349C1"/>
    <w:rsid w:val="00C35DAD"/>
    <w:rsid w:val="00C36CFB"/>
    <w:rsid w:val="00C37332"/>
    <w:rsid w:val="00C417BC"/>
    <w:rsid w:val="00C41FC6"/>
    <w:rsid w:val="00C437B5"/>
    <w:rsid w:val="00C46FE6"/>
    <w:rsid w:val="00C53B03"/>
    <w:rsid w:val="00C61F1C"/>
    <w:rsid w:val="00C66A48"/>
    <w:rsid w:val="00C7142F"/>
    <w:rsid w:val="00C72CCF"/>
    <w:rsid w:val="00C737E3"/>
    <w:rsid w:val="00C73F22"/>
    <w:rsid w:val="00C752D3"/>
    <w:rsid w:val="00C7663C"/>
    <w:rsid w:val="00C80CD4"/>
    <w:rsid w:val="00C857A8"/>
    <w:rsid w:val="00C911FA"/>
    <w:rsid w:val="00C9141B"/>
    <w:rsid w:val="00C97500"/>
    <w:rsid w:val="00CA03B3"/>
    <w:rsid w:val="00CB20A3"/>
    <w:rsid w:val="00CB2B00"/>
    <w:rsid w:val="00CB31AE"/>
    <w:rsid w:val="00CB5A83"/>
    <w:rsid w:val="00CB69F9"/>
    <w:rsid w:val="00CB6B41"/>
    <w:rsid w:val="00CB79C1"/>
    <w:rsid w:val="00CC225F"/>
    <w:rsid w:val="00CC27C5"/>
    <w:rsid w:val="00CD2843"/>
    <w:rsid w:val="00CD355F"/>
    <w:rsid w:val="00CD4E88"/>
    <w:rsid w:val="00CD63E0"/>
    <w:rsid w:val="00CE193C"/>
    <w:rsid w:val="00CE1A4F"/>
    <w:rsid w:val="00CE233B"/>
    <w:rsid w:val="00CE3EC1"/>
    <w:rsid w:val="00CE5974"/>
    <w:rsid w:val="00CF0E74"/>
    <w:rsid w:val="00CF1E42"/>
    <w:rsid w:val="00CF6F23"/>
    <w:rsid w:val="00D0058E"/>
    <w:rsid w:val="00D01D08"/>
    <w:rsid w:val="00D02E60"/>
    <w:rsid w:val="00D0456E"/>
    <w:rsid w:val="00D051E9"/>
    <w:rsid w:val="00D05665"/>
    <w:rsid w:val="00D075DC"/>
    <w:rsid w:val="00D07B8F"/>
    <w:rsid w:val="00D07BD3"/>
    <w:rsid w:val="00D11355"/>
    <w:rsid w:val="00D11D88"/>
    <w:rsid w:val="00D1626A"/>
    <w:rsid w:val="00D23D7B"/>
    <w:rsid w:val="00D24650"/>
    <w:rsid w:val="00D24D1C"/>
    <w:rsid w:val="00D32391"/>
    <w:rsid w:val="00D339FC"/>
    <w:rsid w:val="00D33BEE"/>
    <w:rsid w:val="00D35B79"/>
    <w:rsid w:val="00D3617F"/>
    <w:rsid w:val="00D413D7"/>
    <w:rsid w:val="00D43B16"/>
    <w:rsid w:val="00D533DB"/>
    <w:rsid w:val="00D5373C"/>
    <w:rsid w:val="00D61F19"/>
    <w:rsid w:val="00D65785"/>
    <w:rsid w:val="00D710C8"/>
    <w:rsid w:val="00D7160A"/>
    <w:rsid w:val="00D73015"/>
    <w:rsid w:val="00D7512B"/>
    <w:rsid w:val="00D7799B"/>
    <w:rsid w:val="00D81CF1"/>
    <w:rsid w:val="00D83315"/>
    <w:rsid w:val="00D83485"/>
    <w:rsid w:val="00D83A6E"/>
    <w:rsid w:val="00D83F50"/>
    <w:rsid w:val="00D85BAF"/>
    <w:rsid w:val="00D85D5D"/>
    <w:rsid w:val="00D928E1"/>
    <w:rsid w:val="00D934F3"/>
    <w:rsid w:val="00D9368C"/>
    <w:rsid w:val="00D93E1B"/>
    <w:rsid w:val="00D97E18"/>
    <w:rsid w:val="00DA61A4"/>
    <w:rsid w:val="00DA6A80"/>
    <w:rsid w:val="00DB2BD5"/>
    <w:rsid w:val="00DB36E9"/>
    <w:rsid w:val="00DB42ED"/>
    <w:rsid w:val="00DB4C09"/>
    <w:rsid w:val="00DB58D7"/>
    <w:rsid w:val="00DB63F3"/>
    <w:rsid w:val="00DB72D7"/>
    <w:rsid w:val="00DC029F"/>
    <w:rsid w:val="00DC17C5"/>
    <w:rsid w:val="00DC50FF"/>
    <w:rsid w:val="00DC6B68"/>
    <w:rsid w:val="00DC7268"/>
    <w:rsid w:val="00DD2249"/>
    <w:rsid w:val="00DD3B8A"/>
    <w:rsid w:val="00DD4D17"/>
    <w:rsid w:val="00DE7307"/>
    <w:rsid w:val="00DE7FF6"/>
    <w:rsid w:val="00DF1F38"/>
    <w:rsid w:val="00DF217A"/>
    <w:rsid w:val="00DF40A3"/>
    <w:rsid w:val="00DF547D"/>
    <w:rsid w:val="00E01E05"/>
    <w:rsid w:val="00E0288B"/>
    <w:rsid w:val="00E0430D"/>
    <w:rsid w:val="00E056DC"/>
    <w:rsid w:val="00E10AD6"/>
    <w:rsid w:val="00E113FC"/>
    <w:rsid w:val="00E11B9C"/>
    <w:rsid w:val="00E15DDB"/>
    <w:rsid w:val="00E2250A"/>
    <w:rsid w:val="00E23F48"/>
    <w:rsid w:val="00E2420B"/>
    <w:rsid w:val="00E24CE9"/>
    <w:rsid w:val="00E26E09"/>
    <w:rsid w:val="00E27170"/>
    <w:rsid w:val="00E32AD3"/>
    <w:rsid w:val="00E34765"/>
    <w:rsid w:val="00E41A54"/>
    <w:rsid w:val="00E421CD"/>
    <w:rsid w:val="00E46EF1"/>
    <w:rsid w:val="00E52298"/>
    <w:rsid w:val="00E52838"/>
    <w:rsid w:val="00E54BD5"/>
    <w:rsid w:val="00E63A0A"/>
    <w:rsid w:val="00E662B8"/>
    <w:rsid w:val="00E70ECF"/>
    <w:rsid w:val="00E73172"/>
    <w:rsid w:val="00E731DA"/>
    <w:rsid w:val="00E81AF5"/>
    <w:rsid w:val="00E868FD"/>
    <w:rsid w:val="00E909C2"/>
    <w:rsid w:val="00E9386D"/>
    <w:rsid w:val="00E93C46"/>
    <w:rsid w:val="00E94B91"/>
    <w:rsid w:val="00E9681B"/>
    <w:rsid w:val="00E96AC0"/>
    <w:rsid w:val="00EA264C"/>
    <w:rsid w:val="00EA4E9E"/>
    <w:rsid w:val="00EA68A1"/>
    <w:rsid w:val="00EA75A7"/>
    <w:rsid w:val="00EA7B88"/>
    <w:rsid w:val="00EB0C00"/>
    <w:rsid w:val="00EB18D8"/>
    <w:rsid w:val="00EB25E2"/>
    <w:rsid w:val="00EB4F9E"/>
    <w:rsid w:val="00EB57CB"/>
    <w:rsid w:val="00EB67E7"/>
    <w:rsid w:val="00EB70A9"/>
    <w:rsid w:val="00EC5ECC"/>
    <w:rsid w:val="00EC6B46"/>
    <w:rsid w:val="00ED0639"/>
    <w:rsid w:val="00ED16F8"/>
    <w:rsid w:val="00ED30D7"/>
    <w:rsid w:val="00ED329F"/>
    <w:rsid w:val="00ED72CE"/>
    <w:rsid w:val="00EE42E1"/>
    <w:rsid w:val="00EE51DD"/>
    <w:rsid w:val="00EE6823"/>
    <w:rsid w:val="00EF177A"/>
    <w:rsid w:val="00EF463A"/>
    <w:rsid w:val="00EF4DD8"/>
    <w:rsid w:val="00EF5081"/>
    <w:rsid w:val="00EF7257"/>
    <w:rsid w:val="00F01643"/>
    <w:rsid w:val="00F20777"/>
    <w:rsid w:val="00F21534"/>
    <w:rsid w:val="00F23F1C"/>
    <w:rsid w:val="00F26D56"/>
    <w:rsid w:val="00F277DC"/>
    <w:rsid w:val="00F35326"/>
    <w:rsid w:val="00F3676B"/>
    <w:rsid w:val="00F403BE"/>
    <w:rsid w:val="00F4295C"/>
    <w:rsid w:val="00F42FF3"/>
    <w:rsid w:val="00F46F33"/>
    <w:rsid w:val="00F4799A"/>
    <w:rsid w:val="00F51513"/>
    <w:rsid w:val="00F52222"/>
    <w:rsid w:val="00F57EFB"/>
    <w:rsid w:val="00F61C69"/>
    <w:rsid w:val="00F64147"/>
    <w:rsid w:val="00F64C76"/>
    <w:rsid w:val="00F66893"/>
    <w:rsid w:val="00F70A6A"/>
    <w:rsid w:val="00F72836"/>
    <w:rsid w:val="00F77C3D"/>
    <w:rsid w:val="00F84E66"/>
    <w:rsid w:val="00F868C5"/>
    <w:rsid w:val="00F9406C"/>
    <w:rsid w:val="00FA14AA"/>
    <w:rsid w:val="00FA1CF6"/>
    <w:rsid w:val="00FA260A"/>
    <w:rsid w:val="00FA62A2"/>
    <w:rsid w:val="00FA68D7"/>
    <w:rsid w:val="00FA6F63"/>
    <w:rsid w:val="00FB0270"/>
    <w:rsid w:val="00FB2915"/>
    <w:rsid w:val="00FB339C"/>
    <w:rsid w:val="00FB6AD2"/>
    <w:rsid w:val="00FC11FC"/>
    <w:rsid w:val="00FC587D"/>
    <w:rsid w:val="00FD27BA"/>
    <w:rsid w:val="00FD45A4"/>
    <w:rsid w:val="00FD53B2"/>
    <w:rsid w:val="00FE1497"/>
    <w:rsid w:val="00FE24A6"/>
    <w:rsid w:val="00FE43D3"/>
    <w:rsid w:val="00FE487E"/>
    <w:rsid w:val="00FF05F3"/>
    <w:rsid w:val="00FF34DA"/>
    <w:rsid w:val="00FF46F4"/>
    <w:rsid w:val="01F0D70F"/>
    <w:rsid w:val="06397CB3"/>
    <w:rsid w:val="085EF35B"/>
    <w:rsid w:val="0BC1B8D5"/>
    <w:rsid w:val="1256B52A"/>
    <w:rsid w:val="13EA9705"/>
    <w:rsid w:val="15690111"/>
    <w:rsid w:val="167CE348"/>
    <w:rsid w:val="172A264D"/>
    <w:rsid w:val="1968DA18"/>
    <w:rsid w:val="19A4F1FA"/>
    <w:rsid w:val="1DE67E1C"/>
    <w:rsid w:val="1DFC73B8"/>
    <w:rsid w:val="1F984419"/>
    <w:rsid w:val="22F69401"/>
    <w:rsid w:val="259E5298"/>
    <w:rsid w:val="27F529DC"/>
    <w:rsid w:val="2B0C2322"/>
    <w:rsid w:val="2D4A2AC9"/>
    <w:rsid w:val="2D4C5876"/>
    <w:rsid w:val="2D549478"/>
    <w:rsid w:val="326ECD8A"/>
    <w:rsid w:val="34C583DC"/>
    <w:rsid w:val="36ED6DCB"/>
    <w:rsid w:val="3A1358C6"/>
    <w:rsid w:val="3B5A30E9"/>
    <w:rsid w:val="3B81EF32"/>
    <w:rsid w:val="44E7EAD2"/>
    <w:rsid w:val="45AE4D3F"/>
    <w:rsid w:val="47F2296B"/>
    <w:rsid w:val="481F8B94"/>
    <w:rsid w:val="48714BBE"/>
    <w:rsid w:val="4D09628D"/>
    <w:rsid w:val="4D3309D5"/>
    <w:rsid w:val="526779C9"/>
    <w:rsid w:val="590F7089"/>
    <w:rsid w:val="5D195F39"/>
    <w:rsid w:val="605BD87B"/>
    <w:rsid w:val="60E80563"/>
    <w:rsid w:val="61D59025"/>
    <w:rsid w:val="62204F0B"/>
    <w:rsid w:val="63BC1F6C"/>
    <w:rsid w:val="66A8163C"/>
    <w:rsid w:val="682604C0"/>
    <w:rsid w:val="699D1A42"/>
    <w:rsid w:val="6E2345F6"/>
    <w:rsid w:val="769E6EE3"/>
    <w:rsid w:val="7903B6FF"/>
    <w:rsid w:val="7B79EF25"/>
    <w:rsid w:val="7BE54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C998AA"/>
  <w15:chartTrackingRefBased/>
  <w15:docId w15:val="{51D7028E-779A-47F4-8D69-36446361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uiPriority="99" w:qFormat="1"/>
    <w:lsdException w:name="caption" w:locked="1" w:semiHidden="1" w:unhideWhenUsed="1" w:qFormat="1"/>
    <w:lsdException w:name="page number" w:locked="1"/>
    <w:lsdException w:name="Title" w:locked="1" w:qFormat="1"/>
    <w:lsdException w:name="Default Paragraph Font" w:locked="1"/>
    <w:lsdException w:name="Body Text" w:locked="1"/>
    <w:lsdException w:name="Subtitle" w:locked="1" w:qFormat="1"/>
    <w:lsdException w:name="Hyperlink" w:locked="1"/>
    <w:lsdException w:name="Strong" w:locked="1" w:uiPriority="22" w:qFormat="1"/>
    <w:lsdException w:name="Emphasis" w:locked="1"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1931"/>
    <w:rPr>
      <w:rFonts w:ascii="Times New Roman" w:hAnsi="Times New Roman"/>
      <w:sz w:val="22"/>
    </w:rPr>
  </w:style>
  <w:style w:type="paragraph" w:styleId="Heading1">
    <w:name w:val="heading 1"/>
    <w:basedOn w:val="Normal"/>
    <w:next w:val="Normal"/>
    <w:link w:val="Heading1Char"/>
    <w:qFormat/>
    <w:rsid w:val="006D45E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D07BD3"/>
    <w:pPr>
      <w:spacing w:before="120"/>
      <w:outlineLvl w:val="1"/>
    </w:pPr>
    <w:rPr>
      <w:b/>
    </w:rPr>
  </w:style>
  <w:style w:type="paragraph" w:styleId="Heading3">
    <w:name w:val="heading 3"/>
    <w:basedOn w:val="Normal"/>
    <w:next w:val="Normal"/>
    <w:qFormat/>
    <w:locked/>
    <w:rsid w:val="009B3836"/>
    <w:pPr>
      <w:keepNext/>
      <w:spacing w:before="240" w:after="60"/>
      <w:outlineLvl w:val="2"/>
    </w:pPr>
    <w:rPr>
      <w:rFonts w:ascii="Arial" w:hAnsi="Arial" w:cs="Arial"/>
      <w:b/>
      <w:bCs/>
      <w:sz w:val="26"/>
      <w:szCs w:val="26"/>
    </w:rPr>
  </w:style>
  <w:style w:type="paragraph" w:styleId="Heading4">
    <w:name w:val="heading 4"/>
    <w:basedOn w:val="Normal"/>
    <w:next w:val="Normal"/>
    <w:qFormat/>
    <w:locked/>
    <w:rsid w:val="009B3836"/>
    <w:pPr>
      <w:keepNext/>
      <w:spacing w:before="240" w:after="60"/>
      <w:outlineLvl w:val="3"/>
    </w:pPr>
    <w:rPr>
      <w:b/>
      <w:bCs/>
      <w:sz w:val="28"/>
      <w:szCs w:val="28"/>
    </w:rPr>
  </w:style>
  <w:style w:type="paragraph" w:styleId="Heading6">
    <w:name w:val="heading 6"/>
    <w:basedOn w:val="Normal"/>
    <w:next w:val="Normal"/>
    <w:link w:val="Heading6Char"/>
    <w:qFormat/>
    <w:rsid w:val="00433F6C"/>
    <w:pPr>
      <w:keepNext/>
      <w:keepLines/>
      <w:spacing w:before="200"/>
      <w:outlineLvl w:val="5"/>
    </w:pPr>
    <w:rPr>
      <w:rFonts w:ascii="Cambria" w:hAnsi="Cambria"/>
      <w:i/>
      <w:iCs/>
      <w:color w:val="243F6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24D1C"/>
    <w:rPr>
      <w:rFonts w:cs="Times New Roman"/>
      <w:color w:val="0000FF"/>
      <w:u w:val="single"/>
    </w:rPr>
  </w:style>
  <w:style w:type="paragraph" w:styleId="BalloonText">
    <w:name w:val="Balloon Text"/>
    <w:basedOn w:val="Normal"/>
    <w:link w:val="BalloonTextChar"/>
    <w:semiHidden/>
    <w:rsid w:val="00D24D1C"/>
    <w:rPr>
      <w:rFonts w:ascii="Tahoma" w:hAnsi="Tahoma" w:cs="Tahoma"/>
      <w:sz w:val="16"/>
      <w:szCs w:val="16"/>
    </w:rPr>
  </w:style>
  <w:style w:type="character" w:customStyle="1" w:styleId="BalloonTextChar">
    <w:name w:val="Balloon Text Char"/>
    <w:link w:val="BalloonText"/>
    <w:semiHidden/>
    <w:locked/>
    <w:rsid w:val="00D24D1C"/>
    <w:rPr>
      <w:rFonts w:ascii="Tahoma" w:hAnsi="Tahoma" w:cs="Tahoma"/>
      <w:sz w:val="16"/>
      <w:szCs w:val="16"/>
    </w:rPr>
  </w:style>
  <w:style w:type="paragraph" w:styleId="Header">
    <w:name w:val="header"/>
    <w:basedOn w:val="Normal"/>
    <w:link w:val="HeaderChar"/>
    <w:rsid w:val="00D24D1C"/>
    <w:pPr>
      <w:tabs>
        <w:tab w:val="center" w:pos="4680"/>
        <w:tab w:val="right" w:pos="9360"/>
      </w:tabs>
    </w:pPr>
  </w:style>
  <w:style w:type="character" w:customStyle="1" w:styleId="HeaderChar">
    <w:name w:val="Header Char"/>
    <w:link w:val="Header"/>
    <w:locked/>
    <w:rsid w:val="00D24D1C"/>
    <w:rPr>
      <w:rFonts w:ascii="Times New Roman" w:hAnsi="Times New Roman" w:cs="Times New Roman"/>
      <w:sz w:val="20"/>
      <w:szCs w:val="20"/>
    </w:rPr>
  </w:style>
  <w:style w:type="paragraph" w:styleId="Footer">
    <w:name w:val="footer"/>
    <w:basedOn w:val="Normal"/>
    <w:link w:val="FooterChar"/>
    <w:uiPriority w:val="99"/>
    <w:qFormat/>
    <w:rsid w:val="00D24D1C"/>
    <w:pPr>
      <w:tabs>
        <w:tab w:val="center" w:pos="4680"/>
        <w:tab w:val="right" w:pos="9360"/>
      </w:tabs>
    </w:pPr>
  </w:style>
  <w:style w:type="character" w:customStyle="1" w:styleId="FooterChar">
    <w:name w:val="Footer Char"/>
    <w:link w:val="Footer"/>
    <w:uiPriority w:val="99"/>
    <w:locked/>
    <w:rsid w:val="00D24D1C"/>
    <w:rPr>
      <w:rFonts w:ascii="Times New Roman" w:hAnsi="Times New Roman" w:cs="Times New Roman"/>
      <w:sz w:val="20"/>
      <w:szCs w:val="20"/>
    </w:rPr>
  </w:style>
  <w:style w:type="paragraph" w:customStyle="1" w:styleId="ENDPARAGRAPHAFTER">
    <w:name w:val="END PARAGRAPH AFTER"/>
    <w:rsid w:val="00D24D1C"/>
    <w:pPr>
      <w:spacing w:before="240"/>
    </w:pPr>
    <w:rPr>
      <w:rFonts w:ascii="Times New Roman" w:hAnsi="Times New Roman"/>
      <w:sz w:val="24"/>
    </w:rPr>
  </w:style>
  <w:style w:type="paragraph" w:customStyle="1" w:styleId="1SINGLESPACE">
    <w:name w:val="1_SINGLE SPACE"/>
    <w:rsid w:val="00D24D1C"/>
    <w:pPr>
      <w:spacing w:before="240"/>
    </w:pPr>
    <w:rPr>
      <w:rFonts w:ascii="Times New Roman" w:hAnsi="Times New Roman"/>
      <w:sz w:val="22"/>
    </w:rPr>
  </w:style>
  <w:style w:type="paragraph" w:styleId="BodyText">
    <w:name w:val="Body Text"/>
    <w:basedOn w:val="Normal"/>
    <w:link w:val="BodyTextChar"/>
    <w:rsid w:val="00D24D1C"/>
    <w:pPr>
      <w:tabs>
        <w:tab w:val="left" w:pos="990"/>
      </w:tabs>
    </w:pPr>
    <w:rPr>
      <w:i/>
    </w:rPr>
  </w:style>
  <w:style w:type="character" w:customStyle="1" w:styleId="BodyTextChar">
    <w:name w:val="Body Text Char"/>
    <w:link w:val="BodyText"/>
    <w:locked/>
    <w:rsid w:val="00D24D1C"/>
    <w:rPr>
      <w:rFonts w:ascii="Times New Roman" w:hAnsi="Times New Roman" w:cs="Times New Roman"/>
      <w:i/>
      <w:sz w:val="20"/>
      <w:szCs w:val="20"/>
    </w:rPr>
  </w:style>
  <w:style w:type="paragraph" w:customStyle="1" w:styleId="Bodytextsubtitle">
    <w:name w:val="Body text subtitle"/>
    <w:rsid w:val="00D24D1C"/>
    <w:pPr>
      <w:tabs>
        <w:tab w:val="left" w:pos="360"/>
        <w:tab w:val="left" w:pos="720"/>
        <w:tab w:val="left" w:pos="1080"/>
        <w:tab w:val="left" w:pos="1440"/>
        <w:tab w:val="left" w:pos="1800"/>
        <w:tab w:val="left" w:pos="2160"/>
        <w:tab w:val="left" w:pos="2880"/>
        <w:tab w:val="left" w:pos="3600"/>
        <w:tab w:val="left" w:pos="4320"/>
      </w:tabs>
      <w:spacing w:after="60" w:line="230" w:lineRule="exact"/>
    </w:pPr>
    <w:rPr>
      <w:rFonts w:ascii="AvantGarde" w:hAnsi="AvantGarde"/>
      <w:b/>
      <w:sz w:val="24"/>
    </w:rPr>
  </w:style>
  <w:style w:type="paragraph" w:styleId="TOC4">
    <w:name w:val="toc 4"/>
    <w:basedOn w:val="TOC1"/>
    <w:semiHidden/>
    <w:rsid w:val="00555DAE"/>
    <w:pPr>
      <w:spacing w:before="0"/>
      <w:ind w:left="1886" w:hanging="446"/>
    </w:pPr>
  </w:style>
  <w:style w:type="paragraph" w:styleId="TOC1">
    <w:name w:val="toc 1"/>
    <w:basedOn w:val="Normal"/>
    <w:semiHidden/>
    <w:rsid w:val="00555DAE"/>
    <w:pPr>
      <w:tabs>
        <w:tab w:val="right" w:leader="dot" w:pos="9090"/>
      </w:tabs>
      <w:spacing w:before="120"/>
      <w:ind w:left="994" w:hanging="994"/>
    </w:pPr>
  </w:style>
  <w:style w:type="paragraph" w:styleId="TOC3">
    <w:name w:val="toc 3"/>
    <w:basedOn w:val="TOC1"/>
    <w:semiHidden/>
    <w:rsid w:val="00555DAE"/>
    <w:pPr>
      <w:spacing w:before="0"/>
      <w:ind w:left="1440" w:hanging="446"/>
    </w:pPr>
  </w:style>
  <w:style w:type="paragraph" w:styleId="TOC2">
    <w:name w:val="toc 2"/>
    <w:basedOn w:val="TOC1"/>
    <w:semiHidden/>
    <w:rsid w:val="00555DAE"/>
    <w:pPr>
      <w:spacing w:before="0"/>
      <w:ind w:left="990" w:hanging="443"/>
    </w:pPr>
  </w:style>
  <w:style w:type="paragraph" w:customStyle="1" w:styleId="CENTEREDPLAINHEADI">
    <w:name w:val="CENTERED PLAIN HEADI"/>
    <w:rsid w:val="00555DAE"/>
    <w:pPr>
      <w:keepNext/>
      <w:keepLines/>
      <w:jc w:val="center"/>
    </w:pPr>
    <w:rPr>
      <w:rFonts w:ascii="Times New Roman" w:hAnsi="Times New Roman"/>
      <w:sz w:val="22"/>
    </w:rPr>
  </w:style>
  <w:style w:type="character" w:styleId="PageNumber">
    <w:name w:val="page number"/>
    <w:rsid w:val="00555DAE"/>
    <w:rPr>
      <w:rFonts w:cs="Times New Roman"/>
    </w:rPr>
  </w:style>
  <w:style w:type="paragraph" w:customStyle="1" w:styleId="ShadedBoxHeading">
    <w:name w:val="ShadedBoxHeading"/>
    <w:basedOn w:val="Normal"/>
    <w:rsid w:val="00555DAE"/>
    <w:pPr>
      <w:pBdr>
        <w:top w:val="single" w:sz="6" w:space="3" w:color="auto"/>
        <w:left w:val="single" w:sz="6" w:space="3" w:color="auto"/>
        <w:bottom w:val="single" w:sz="6" w:space="3" w:color="auto"/>
        <w:right w:val="single" w:sz="6" w:space="3" w:color="auto"/>
      </w:pBdr>
      <w:shd w:val="pct20" w:color="auto" w:fill="auto"/>
      <w:spacing w:after="360"/>
      <w:jc w:val="center"/>
    </w:pPr>
    <w:rPr>
      <w:rFonts w:ascii="Arial" w:hAnsi="Arial"/>
      <w:sz w:val="36"/>
    </w:rPr>
  </w:style>
  <w:style w:type="paragraph" w:styleId="TOC5">
    <w:name w:val="toc 5"/>
    <w:basedOn w:val="Normal"/>
    <w:next w:val="Normal"/>
    <w:semiHidden/>
    <w:rsid w:val="00555DAE"/>
    <w:pPr>
      <w:tabs>
        <w:tab w:val="right" w:leader="dot" w:pos="9072"/>
      </w:tabs>
      <w:ind w:left="1800"/>
    </w:pPr>
  </w:style>
  <w:style w:type="character" w:customStyle="1" w:styleId="Heading2Char">
    <w:name w:val="Heading 2 Char"/>
    <w:link w:val="Heading2"/>
    <w:locked/>
    <w:rsid w:val="00D07BD3"/>
    <w:rPr>
      <w:rFonts w:ascii="Times New Roman" w:hAnsi="Times New Roman" w:cs="Times New Roman"/>
      <w:b/>
      <w:sz w:val="20"/>
      <w:szCs w:val="20"/>
    </w:rPr>
  </w:style>
  <w:style w:type="paragraph" w:customStyle="1" w:styleId="Graybar">
    <w:name w:val="Gray bar"/>
    <w:basedOn w:val="Normal"/>
    <w:link w:val="GraybarChar"/>
    <w:rsid w:val="00D07BD3"/>
    <w:pPr>
      <w:pBdr>
        <w:top w:val="single" w:sz="4" w:space="1" w:color="auto"/>
        <w:left w:val="single" w:sz="4" w:space="4" w:color="auto"/>
        <w:bottom w:val="single" w:sz="4" w:space="1" w:color="auto"/>
        <w:right w:val="single" w:sz="4" w:space="4" w:color="auto"/>
      </w:pBdr>
      <w:shd w:val="pct20" w:color="auto" w:fill="auto"/>
      <w:jc w:val="center"/>
    </w:pPr>
    <w:rPr>
      <w:rFonts w:ascii="Arial" w:hAnsi="Arial" w:cs="Angsana New"/>
      <w:sz w:val="36"/>
      <w:szCs w:val="22"/>
      <w:lang w:eastAsia="zh-CN" w:bidi="th-TH"/>
    </w:rPr>
  </w:style>
  <w:style w:type="character" w:customStyle="1" w:styleId="GraybarChar">
    <w:name w:val="Gray bar Char"/>
    <w:link w:val="Graybar"/>
    <w:locked/>
    <w:rsid w:val="00D07BD3"/>
    <w:rPr>
      <w:rFonts w:ascii="Arial" w:hAnsi="Arial" w:cs="Angsana New"/>
      <w:sz w:val="36"/>
      <w:shd w:val="pct20" w:color="auto" w:fill="auto"/>
      <w:lang w:val="x-none" w:eastAsia="zh-CN" w:bidi="th-TH"/>
    </w:rPr>
  </w:style>
  <w:style w:type="paragraph" w:styleId="Index1">
    <w:name w:val="index 1"/>
    <w:basedOn w:val="Normal"/>
    <w:next w:val="Normal"/>
    <w:semiHidden/>
    <w:rsid w:val="00D07BD3"/>
  </w:style>
  <w:style w:type="character" w:customStyle="1" w:styleId="Heading6Char">
    <w:name w:val="Heading 6 Char"/>
    <w:link w:val="Heading6"/>
    <w:semiHidden/>
    <w:locked/>
    <w:rsid w:val="00433F6C"/>
    <w:rPr>
      <w:rFonts w:ascii="Cambria" w:hAnsi="Cambria" w:cs="Times New Roman"/>
      <w:i/>
      <w:iCs/>
      <w:color w:val="243F60"/>
    </w:rPr>
  </w:style>
  <w:style w:type="paragraph" w:styleId="BodyTextIndent2">
    <w:name w:val="Body Text Indent 2"/>
    <w:basedOn w:val="Normal"/>
    <w:link w:val="BodyTextIndent2Char"/>
    <w:semiHidden/>
    <w:rsid w:val="00433FB7"/>
    <w:pPr>
      <w:spacing w:after="120" w:line="480" w:lineRule="auto"/>
      <w:ind w:left="360"/>
    </w:pPr>
  </w:style>
  <w:style w:type="character" w:customStyle="1" w:styleId="BodyTextIndent2Char">
    <w:name w:val="Body Text Indent 2 Char"/>
    <w:link w:val="BodyTextIndent2"/>
    <w:semiHidden/>
    <w:locked/>
    <w:rsid w:val="00433FB7"/>
    <w:rPr>
      <w:rFonts w:ascii="Times New Roman" w:hAnsi="Times New Roman" w:cs="Times New Roman"/>
      <w:sz w:val="20"/>
      <w:szCs w:val="20"/>
    </w:rPr>
  </w:style>
  <w:style w:type="paragraph" w:styleId="Title">
    <w:name w:val="Title"/>
    <w:basedOn w:val="Normal"/>
    <w:link w:val="TitleChar"/>
    <w:qFormat/>
    <w:rsid w:val="00433FB7"/>
    <w:pPr>
      <w:jc w:val="center"/>
    </w:pPr>
    <w:rPr>
      <w:b/>
      <w:bCs/>
      <w:sz w:val="32"/>
      <w:szCs w:val="24"/>
    </w:rPr>
  </w:style>
  <w:style w:type="character" w:customStyle="1" w:styleId="TitleChar">
    <w:name w:val="Title Char"/>
    <w:link w:val="Title"/>
    <w:locked/>
    <w:rsid w:val="00433FB7"/>
    <w:rPr>
      <w:rFonts w:ascii="Times New Roman" w:hAnsi="Times New Roman" w:cs="Times New Roman"/>
      <w:b/>
      <w:bCs/>
      <w:sz w:val="24"/>
      <w:szCs w:val="24"/>
    </w:rPr>
  </w:style>
  <w:style w:type="paragraph" w:styleId="ListParagraph">
    <w:name w:val="List Paragraph"/>
    <w:basedOn w:val="Normal"/>
    <w:uiPriority w:val="34"/>
    <w:qFormat/>
    <w:rsid w:val="001304C7"/>
    <w:pPr>
      <w:ind w:left="720"/>
      <w:contextualSpacing/>
    </w:pPr>
  </w:style>
  <w:style w:type="paragraph" w:styleId="NoSpacing">
    <w:name w:val="No Spacing"/>
    <w:link w:val="NoSpacingChar"/>
    <w:qFormat/>
    <w:rsid w:val="00EE51DD"/>
    <w:rPr>
      <w:sz w:val="22"/>
      <w:szCs w:val="22"/>
    </w:rPr>
  </w:style>
  <w:style w:type="character" w:customStyle="1" w:styleId="NoSpacingChar">
    <w:name w:val="No Spacing Char"/>
    <w:link w:val="NoSpacing"/>
    <w:locked/>
    <w:rsid w:val="00EE51DD"/>
    <w:rPr>
      <w:sz w:val="22"/>
      <w:szCs w:val="22"/>
      <w:lang w:val="en-US" w:eastAsia="en-US" w:bidi="ar-SA"/>
    </w:rPr>
  </w:style>
  <w:style w:type="character" w:customStyle="1" w:styleId="TitleChar1">
    <w:name w:val="Title Char1"/>
    <w:locked/>
    <w:rsid w:val="0093008A"/>
    <w:rPr>
      <w:rFonts w:cs="Times New Roman"/>
      <w:b/>
      <w:bCs/>
      <w:sz w:val="24"/>
      <w:lang w:val="en-US" w:eastAsia="en-US" w:bidi="ar-SA"/>
    </w:rPr>
  </w:style>
  <w:style w:type="paragraph" w:customStyle="1" w:styleId="Default">
    <w:name w:val="Default"/>
    <w:rsid w:val="0093008A"/>
    <w:pPr>
      <w:widowControl w:val="0"/>
      <w:autoSpaceDE w:val="0"/>
      <w:autoSpaceDN w:val="0"/>
      <w:adjustRightInd w:val="0"/>
    </w:pPr>
    <w:rPr>
      <w:rFonts w:ascii="Times New Roman" w:hAnsi="Times New Roman"/>
      <w:color w:val="000000"/>
      <w:sz w:val="24"/>
      <w:szCs w:val="24"/>
    </w:rPr>
  </w:style>
  <w:style w:type="paragraph" w:customStyle="1" w:styleId="SINGLESPACE">
    <w:name w:val="SINGLE SPACE"/>
    <w:rsid w:val="006D45E9"/>
    <w:pPr>
      <w:spacing w:before="240"/>
    </w:pPr>
    <w:rPr>
      <w:rFonts w:ascii="Times New Roman" w:hAnsi="Times New Roman"/>
      <w:sz w:val="22"/>
    </w:rPr>
  </w:style>
  <w:style w:type="paragraph" w:customStyle="1" w:styleId="CENTEREDDOUBLESPAC">
    <w:name w:val="CENTERED DOUBLE SPAC"/>
    <w:rsid w:val="006D45E9"/>
    <w:pPr>
      <w:spacing w:line="480" w:lineRule="atLeast"/>
      <w:jc w:val="center"/>
    </w:pPr>
    <w:rPr>
      <w:rFonts w:ascii="Times New Roman" w:hAnsi="Times New Roman"/>
      <w:sz w:val="24"/>
    </w:rPr>
  </w:style>
  <w:style w:type="paragraph" w:customStyle="1" w:styleId="p1">
    <w:name w:val="p1"/>
    <w:basedOn w:val="Normal"/>
    <w:rsid w:val="006D45E9"/>
    <w:pPr>
      <w:spacing w:before="100" w:beforeAutospacing="1" w:after="100" w:afterAutospacing="1"/>
      <w:ind w:left="500" w:firstLine="300"/>
    </w:pPr>
    <w:rPr>
      <w:rFonts w:ascii="Garamond" w:eastAsia="Arial Unicode MS" w:hAnsi="Garamond" w:cs="Arial Unicode MS"/>
      <w:color w:val="660066"/>
      <w:sz w:val="24"/>
      <w:szCs w:val="24"/>
    </w:rPr>
  </w:style>
  <w:style w:type="character" w:customStyle="1" w:styleId="Heading1Char">
    <w:name w:val="Heading 1 Char"/>
    <w:link w:val="Heading1"/>
    <w:locked/>
    <w:rsid w:val="006D45E9"/>
    <w:rPr>
      <w:rFonts w:ascii="Cambria" w:hAnsi="Cambria" w:cs="Times New Roman"/>
      <w:b/>
      <w:bCs/>
      <w:color w:val="365F91"/>
      <w:sz w:val="28"/>
      <w:szCs w:val="28"/>
    </w:rPr>
  </w:style>
  <w:style w:type="paragraph" w:customStyle="1" w:styleId="CenterWhiteOnBlackHeading">
    <w:name w:val="Center White On Black Heading"/>
    <w:link w:val="CenterWhiteOnBlackHeadingChar"/>
    <w:rsid w:val="006D45E9"/>
    <w:pPr>
      <w:shd w:val="clear" w:color="FFFFFF" w:fill="000000"/>
      <w:spacing w:before="360" w:after="360"/>
      <w:jc w:val="center"/>
    </w:pPr>
    <w:rPr>
      <w:rFonts w:ascii="Arial" w:hAnsi="Arial"/>
      <w:b/>
      <w:sz w:val="32"/>
    </w:rPr>
  </w:style>
  <w:style w:type="character" w:customStyle="1" w:styleId="CenterWhiteOnBlackHeadingChar">
    <w:name w:val="Center White On Black Heading Char"/>
    <w:link w:val="CenterWhiteOnBlackHeading"/>
    <w:locked/>
    <w:rsid w:val="006D45E9"/>
    <w:rPr>
      <w:rFonts w:ascii="Arial" w:hAnsi="Arial"/>
      <w:b/>
      <w:sz w:val="32"/>
      <w:shd w:val="clear" w:color="FFFFFF" w:fill="000000"/>
      <w:lang w:val="en-US" w:eastAsia="en-US" w:bidi="ar-SA"/>
    </w:rPr>
  </w:style>
  <w:style w:type="table" w:styleId="TableGrid">
    <w:name w:val="Table Grid"/>
    <w:basedOn w:val="TableNormal"/>
    <w:uiPriority w:val="59"/>
    <w:rsid w:val="00B828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7A4AEE"/>
    <w:rPr>
      <w:i/>
    </w:rPr>
  </w:style>
  <w:style w:type="character" w:styleId="Strong">
    <w:name w:val="Strong"/>
    <w:uiPriority w:val="22"/>
    <w:qFormat/>
    <w:rsid w:val="00762E2A"/>
    <w:rPr>
      <w:rFonts w:cs="Times New Roman"/>
      <w:b/>
      <w:bCs/>
    </w:rPr>
  </w:style>
  <w:style w:type="paragraph" w:customStyle="1" w:styleId="2Columns">
    <w:name w:val="2 Columns"/>
    <w:basedOn w:val="Normal"/>
    <w:rsid w:val="00762E2A"/>
  </w:style>
  <w:style w:type="paragraph" w:styleId="NormalWeb">
    <w:name w:val="Normal (Web)"/>
    <w:basedOn w:val="Normal"/>
    <w:uiPriority w:val="99"/>
    <w:rsid w:val="00311E79"/>
    <w:pPr>
      <w:spacing w:before="100" w:beforeAutospacing="1" w:after="100" w:afterAutospacing="1"/>
    </w:pPr>
    <w:rPr>
      <w:sz w:val="24"/>
      <w:szCs w:val="24"/>
    </w:rPr>
  </w:style>
  <w:style w:type="paragraph" w:customStyle="1" w:styleId="LeftDoubleLineHeading">
    <w:name w:val="Left Double Line Heading"/>
    <w:link w:val="LeftDoubleLineHeadingChar"/>
    <w:rsid w:val="00CE1A4F"/>
    <w:pPr>
      <w:pBdr>
        <w:bottom w:val="double" w:sz="6" w:space="1" w:color="auto"/>
      </w:pBdr>
      <w:spacing w:before="320" w:after="240"/>
    </w:pPr>
    <w:rPr>
      <w:rFonts w:ascii="Arial" w:hAnsi="Arial"/>
      <w:b/>
      <w:sz w:val="24"/>
    </w:rPr>
  </w:style>
  <w:style w:type="character" w:customStyle="1" w:styleId="LeftDoubleLineHeadingChar">
    <w:name w:val="Left Double Line Heading Char"/>
    <w:link w:val="LeftDoubleLineHeading"/>
    <w:locked/>
    <w:rsid w:val="00CE1A4F"/>
    <w:rPr>
      <w:rFonts w:ascii="Arial" w:hAnsi="Arial"/>
      <w:b/>
      <w:sz w:val="24"/>
      <w:lang w:val="en-US" w:eastAsia="en-US" w:bidi="ar-SA"/>
    </w:rPr>
  </w:style>
  <w:style w:type="character" w:styleId="FollowedHyperlink">
    <w:name w:val="FollowedHyperlink"/>
    <w:rsid w:val="001B4F6E"/>
    <w:rPr>
      <w:color w:val="800080"/>
      <w:u w:val="single"/>
    </w:rPr>
  </w:style>
  <w:style w:type="table" w:customStyle="1" w:styleId="TableGrid1">
    <w:name w:val="Table Grid1"/>
    <w:basedOn w:val="TableNormal"/>
    <w:next w:val="TableGrid"/>
    <w:uiPriority w:val="59"/>
    <w:rsid w:val="00B1092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1092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07B8F"/>
    <w:rPr>
      <w:sz w:val="16"/>
      <w:szCs w:val="16"/>
    </w:rPr>
  </w:style>
  <w:style w:type="paragraph" w:styleId="CommentText">
    <w:name w:val="annotation text"/>
    <w:basedOn w:val="Normal"/>
    <w:link w:val="CommentTextChar"/>
    <w:rsid w:val="00D07B8F"/>
    <w:rPr>
      <w:sz w:val="20"/>
    </w:rPr>
  </w:style>
  <w:style w:type="character" w:customStyle="1" w:styleId="CommentTextChar">
    <w:name w:val="Comment Text Char"/>
    <w:link w:val="CommentText"/>
    <w:rsid w:val="00D07B8F"/>
    <w:rPr>
      <w:rFonts w:ascii="Times New Roman" w:hAnsi="Times New Roman"/>
    </w:rPr>
  </w:style>
  <w:style w:type="paragraph" w:styleId="CommentSubject">
    <w:name w:val="annotation subject"/>
    <w:basedOn w:val="CommentText"/>
    <w:next w:val="CommentText"/>
    <w:link w:val="CommentSubjectChar"/>
    <w:rsid w:val="00D07B8F"/>
    <w:rPr>
      <w:b/>
      <w:bCs/>
    </w:rPr>
  </w:style>
  <w:style w:type="character" w:customStyle="1" w:styleId="CommentSubjectChar">
    <w:name w:val="Comment Subject Char"/>
    <w:link w:val="CommentSubject"/>
    <w:rsid w:val="00D07B8F"/>
    <w:rPr>
      <w:rFonts w:ascii="Times New Roman" w:hAnsi="Times New Roman"/>
      <w:b/>
      <w:bCs/>
    </w:rPr>
  </w:style>
  <w:style w:type="character" w:styleId="LineNumber">
    <w:name w:val="line number"/>
    <w:rsid w:val="00DC50FF"/>
  </w:style>
  <w:style w:type="character" w:customStyle="1" w:styleId="UnresolvedMention1">
    <w:name w:val="Unresolved Mention1"/>
    <w:basedOn w:val="DefaultParagraphFont"/>
    <w:uiPriority w:val="99"/>
    <w:semiHidden/>
    <w:unhideWhenUsed/>
    <w:rsid w:val="00C41FC6"/>
    <w:rPr>
      <w:color w:val="605E5C"/>
      <w:shd w:val="clear" w:color="auto" w:fill="E1DFDD"/>
    </w:rPr>
  </w:style>
  <w:style w:type="paragraph" w:styleId="Revision">
    <w:name w:val="Revision"/>
    <w:hidden/>
    <w:uiPriority w:val="99"/>
    <w:semiHidden/>
    <w:rsid w:val="00D0456E"/>
    <w:rPr>
      <w:rFonts w:ascii="Times New Roman" w:hAnsi="Times New Roman"/>
      <w:sz w:val="22"/>
    </w:rPr>
  </w:style>
  <w:style w:type="character" w:customStyle="1" w:styleId="UnresolvedMention2">
    <w:name w:val="Unresolved Mention2"/>
    <w:basedOn w:val="DefaultParagraphFont"/>
    <w:uiPriority w:val="99"/>
    <w:semiHidden/>
    <w:unhideWhenUsed/>
    <w:rsid w:val="00BB3ED7"/>
    <w:rPr>
      <w:color w:val="605E5C"/>
      <w:shd w:val="clear" w:color="auto" w:fill="E1DFDD"/>
    </w:rPr>
  </w:style>
  <w:style w:type="character" w:customStyle="1" w:styleId="UnresolvedMention3">
    <w:name w:val="Unresolved Mention3"/>
    <w:basedOn w:val="DefaultParagraphFont"/>
    <w:uiPriority w:val="99"/>
    <w:semiHidden/>
    <w:unhideWhenUsed/>
    <w:rsid w:val="00566779"/>
    <w:rPr>
      <w:color w:val="605E5C"/>
      <w:shd w:val="clear" w:color="auto" w:fill="E1DFDD"/>
    </w:rPr>
  </w:style>
  <w:style w:type="paragraph" w:customStyle="1" w:styleId="h1">
    <w:name w:val="h1"/>
    <w:basedOn w:val="Normal"/>
    <w:qFormat/>
    <w:rsid w:val="009F7122"/>
    <w:pPr>
      <w:keepNext/>
      <w:spacing w:before="360" w:after="120"/>
    </w:pPr>
    <w:rPr>
      <w:rFonts w:ascii="Arial" w:eastAsia="Arial" w:hAnsi="Arial" w:cs="Arial"/>
      <w:b/>
      <w:sz w:val="24"/>
      <w:szCs w:val="24"/>
    </w:rPr>
  </w:style>
  <w:style w:type="paragraph" w:customStyle="1" w:styleId="paragraph">
    <w:name w:val="paragraph"/>
    <w:basedOn w:val="Normal"/>
    <w:rsid w:val="009F7122"/>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9F7122"/>
  </w:style>
  <w:style w:type="character" w:customStyle="1" w:styleId="eop">
    <w:name w:val="eop"/>
    <w:basedOn w:val="DefaultParagraphFont"/>
    <w:rsid w:val="009F7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291811">
      <w:bodyDiv w:val="1"/>
      <w:marLeft w:val="0"/>
      <w:marRight w:val="0"/>
      <w:marTop w:val="0"/>
      <w:marBottom w:val="0"/>
      <w:divBdr>
        <w:top w:val="none" w:sz="0" w:space="0" w:color="auto"/>
        <w:left w:val="none" w:sz="0" w:space="0" w:color="auto"/>
        <w:bottom w:val="none" w:sz="0" w:space="0" w:color="auto"/>
        <w:right w:val="none" w:sz="0" w:space="0" w:color="auto"/>
      </w:divBdr>
    </w:div>
    <w:div w:id="248389168">
      <w:bodyDiv w:val="1"/>
      <w:marLeft w:val="0"/>
      <w:marRight w:val="0"/>
      <w:marTop w:val="0"/>
      <w:marBottom w:val="0"/>
      <w:divBdr>
        <w:top w:val="none" w:sz="0" w:space="0" w:color="auto"/>
        <w:left w:val="none" w:sz="0" w:space="0" w:color="auto"/>
        <w:bottom w:val="none" w:sz="0" w:space="0" w:color="auto"/>
        <w:right w:val="none" w:sz="0" w:space="0" w:color="auto"/>
      </w:divBdr>
    </w:div>
    <w:div w:id="383525285">
      <w:bodyDiv w:val="1"/>
      <w:marLeft w:val="0"/>
      <w:marRight w:val="0"/>
      <w:marTop w:val="0"/>
      <w:marBottom w:val="0"/>
      <w:divBdr>
        <w:top w:val="none" w:sz="0" w:space="0" w:color="auto"/>
        <w:left w:val="none" w:sz="0" w:space="0" w:color="auto"/>
        <w:bottom w:val="none" w:sz="0" w:space="0" w:color="auto"/>
        <w:right w:val="none" w:sz="0" w:space="0" w:color="auto"/>
      </w:divBdr>
      <w:divsChild>
        <w:div w:id="1093938460">
          <w:marLeft w:val="0"/>
          <w:marRight w:val="0"/>
          <w:marTop w:val="0"/>
          <w:marBottom w:val="0"/>
          <w:divBdr>
            <w:top w:val="none" w:sz="0" w:space="0" w:color="auto"/>
            <w:left w:val="none" w:sz="0" w:space="0" w:color="auto"/>
            <w:bottom w:val="none" w:sz="0" w:space="0" w:color="auto"/>
            <w:right w:val="none" w:sz="0" w:space="0" w:color="auto"/>
          </w:divBdr>
          <w:divsChild>
            <w:div w:id="268047767">
              <w:marLeft w:val="0"/>
              <w:marRight w:val="0"/>
              <w:marTop w:val="0"/>
              <w:marBottom w:val="0"/>
              <w:divBdr>
                <w:top w:val="none" w:sz="0" w:space="0" w:color="auto"/>
                <w:left w:val="none" w:sz="0" w:space="0" w:color="auto"/>
                <w:bottom w:val="none" w:sz="0" w:space="0" w:color="auto"/>
                <w:right w:val="none" w:sz="0" w:space="0" w:color="auto"/>
              </w:divBdr>
              <w:divsChild>
                <w:div w:id="1777364573">
                  <w:marLeft w:val="0"/>
                  <w:marRight w:val="0"/>
                  <w:marTop w:val="0"/>
                  <w:marBottom w:val="0"/>
                  <w:divBdr>
                    <w:top w:val="none" w:sz="0" w:space="0" w:color="auto"/>
                    <w:left w:val="none" w:sz="0" w:space="0" w:color="auto"/>
                    <w:bottom w:val="none" w:sz="0" w:space="0" w:color="auto"/>
                    <w:right w:val="none" w:sz="0" w:space="0" w:color="auto"/>
                  </w:divBdr>
                  <w:divsChild>
                    <w:div w:id="2114551790">
                      <w:marLeft w:val="0"/>
                      <w:marRight w:val="0"/>
                      <w:marTop w:val="0"/>
                      <w:marBottom w:val="0"/>
                      <w:divBdr>
                        <w:top w:val="none" w:sz="0" w:space="0" w:color="auto"/>
                        <w:left w:val="none" w:sz="0" w:space="0" w:color="auto"/>
                        <w:bottom w:val="none" w:sz="0" w:space="0" w:color="auto"/>
                        <w:right w:val="none" w:sz="0" w:space="0" w:color="auto"/>
                      </w:divBdr>
                      <w:divsChild>
                        <w:div w:id="211570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5708960">
      <w:bodyDiv w:val="1"/>
      <w:marLeft w:val="0"/>
      <w:marRight w:val="0"/>
      <w:marTop w:val="0"/>
      <w:marBottom w:val="0"/>
      <w:divBdr>
        <w:top w:val="none" w:sz="0" w:space="0" w:color="auto"/>
        <w:left w:val="none" w:sz="0" w:space="0" w:color="auto"/>
        <w:bottom w:val="none" w:sz="0" w:space="0" w:color="auto"/>
        <w:right w:val="none" w:sz="0" w:space="0" w:color="auto"/>
      </w:divBdr>
    </w:div>
    <w:div w:id="1011448335">
      <w:bodyDiv w:val="1"/>
      <w:marLeft w:val="0"/>
      <w:marRight w:val="0"/>
      <w:marTop w:val="0"/>
      <w:marBottom w:val="0"/>
      <w:divBdr>
        <w:top w:val="none" w:sz="0" w:space="0" w:color="auto"/>
        <w:left w:val="none" w:sz="0" w:space="0" w:color="auto"/>
        <w:bottom w:val="none" w:sz="0" w:space="0" w:color="auto"/>
        <w:right w:val="none" w:sz="0" w:space="0" w:color="auto"/>
      </w:divBdr>
    </w:div>
    <w:div w:id="1218980747">
      <w:bodyDiv w:val="1"/>
      <w:marLeft w:val="0"/>
      <w:marRight w:val="0"/>
      <w:marTop w:val="0"/>
      <w:marBottom w:val="0"/>
      <w:divBdr>
        <w:top w:val="none" w:sz="0" w:space="0" w:color="auto"/>
        <w:left w:val="none" w:sz="0" w:space="0" w:color="auto"/>
        <w:bottom w:val="none" w:sz="0" w:space="0" w:color="auto"/>
        <w:right w:val="none" w:sz="0" w:space="0" w:color="auto"/>
      </w:divBdr>
    </w:div>
    <w:div w:id="1567641289">
      <w:bodyDiv w:val="1"/>
      <w:marLeft w:val="0"/>
      <w:marRight w:val="0"/>
      <w:marTop w:val="0"/>
      <w:marBottom w:val="0"/>
      <w:divBdr>
        <w:top w:val="none" w:sz="0" w:space="0" w:color="auto"/>
        <w:left w:val="none" w:sz="0" w:space="0" w:color="auto"/>
        <w:bottom w:val="none" w:sz="0" w:space="0" w:color="auto"/>
        <w:right w:val="none" w:sz="0" w:space="0" w:color="auto"/>
      </w:divBdr>
      <w:divsChild>
        <w:div w:id="1002706528">
          <w:marLeft w:val="0"/>
          <w:marRight w:val="0"/>
          <w:marTop w:val="0"/>
          <w:marBottom w:val="0"/>
          <w:divBdr>
            <w:top w:val="none" w:sz="0" w:space="0" w:color="auto"/>
            <w:left w:val="none" w:sz="0" w:space="0" w:color="auto"/>
            <w:bottom w:val="none" w:sz="0" w:space="0" w:color="auto"/>
            <w:right w:val="none" w:sz="0" w:space="0" w:color="auto"/>
          </w:divBdr>
          <w:divsChild>
            <w:div w:id="483352868">
              <w:marLeft w:val="0"/>
              <w:marRight w:val="0"/>
              <w:marTop w:val="0"/>
              <w:marBottom w:val="0"/>
              <w:divBdr>
                <w:top w:val="none" w:sz="0" w:space="0" w:color="auto"/>
                <w:left w:val="none" w:sz="0" w:space="0" w:color="auto"/>
                <w:bottom w:val="none" w:sz="0" w:space="0" w:color="auto"/>
                <w:right w:val="none" w:sz="0" w:space="0" w:color="auto"/>
              </w:divBdr>
              <w:divsChild>
                <w:div w:id="1485245979">
                  <w:marLeft w:val="0"/>
                  <w:marRight w:val="0"/>
                  <w:marTop w:val="0"/>
                  <w:marBottom w:val="0"/>
                  <w:divBdr>
                    <w:top w:val="none" w:sz="0" w:space="0" w:color="auto"/>
                    <w:left w:val="none" w:sz="0" w:space="0" w:color="auto"/>
                    <w:bottom w:val="none" w:sz="0" w:space="0" w:color="auto"/>
                    <w:right w:val="none" w:sz="0" w:space="0" w:color="auto"/>
                  </w:divBdr>
                  <w:divsChild>
                    <w:div w:id="830485890">
                      <w:marLeft w:val="0"/>
                      <w:marRight w:val="0"/>
                      <w:marTop w:val="0"/>
                      <w:marBottom w:val="0"/>
                      <w:divBdr>
                        <w:top w:val="none" w:sz="0" w:space="0" w:color="auto"/>
                        <w:left w:val="none" w:sz="0" w:space="0" w:color="auto"/>
                        <w:bottom w:val="none" w:sz="0" w:space="0" w:color="auto"/>
                        <w:right w:val="none" w:sz="0" w:space="0" w:color="auto"/>
                      </w:divBdr>
                      <w:divsChild>
                        <w:div w:id="167086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367075">
      <w:bodyDiv w:val="1"/>
      <w:marLeft w:val="0"/>
      <w:marRight w:val="0"/>
      <w:marTop w:val="0"/>
      <w:marBottom w:val="0"/>
      <w:divBdr>
        <w:top w:val="none" w:sz="0" w:space="0" w:color="auto"/>
        <w:left w:val="none" w:sz="0" w:space="0" w:color="auto"/>
        <w:bottom w:val="none" w:sz="0" w:space="0" w:color="auto"/>
        <w:right w:val="none" w:sz="0" w:space="0" w:color="auto"/>
      </w:divBdr>
    </w:div>
    <w:div w:id="1703483296">
      <w:bodyDiv w:val="1"/>
      <w:marLeft w:val="0"/>
      <w:marRight w:val="0"/>
      <w:marTop w:val="0"/>
      <w:marBottom w:val="0"/>
      <w:divBdr>
        <w:top w:val="none" w:sz="0" w:space="0" w:color="auto"/>
        <w:left w:val="none" w:sz="0" w:space="0" w:color="auto"/>
        <w:bottom w:val="none" w:sz="0" w:space="0" w:color="auto"/>
        <w:right w:val="none" w:sz="0" w:space="0" w:color="auto"/>
      </w:divBdr>
    </w:div>
    <w:div w:id="1860703026">
      <w:bodyDiv w:val="1"/>
      <w:marLeft w:val="0"/>
      <w:marRight w:val="0"/>
      <w:marTop w:val="0"/>
      <w:marBottom w:val="0"/>
      <w:divBdr>
        <w:top w:val="none" w:sz="0" w:space="0" w:color="auto"/>
        <w:left w:val="none" w:sz="0" w:space="0" w:color="auto"/>
        <w:bottom w:val="none" w:sz="0" w:space="0" w:color="auto"/>
        <w:right w:val="none" w:sz="0" w:space="0" w:color="auto"/>
      </w:divBdr>
    </w:div>
    <w:div w:id="196472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swe.org/Accreditation/Standards-and-Policies/2015-EPAS" TargetMode="External"/><Relationship Id="rId26" Type="http://schemas.openxmlformats.org/officeDocument/2006/relationships/hyperlink" Target="http://grad.uw.edu/policies-procedures/general-graduate-student-policies/reinstatement/" TargetMode="External"/><Relationship Id="rId39" Type="http://schemas.openxmlformats.org/officeDocument/2006/relationships/hyperlink" Target="http://grad.uw.edu/policies-procedures/graduate-school-memoranda/memo-33-academic-grievance-procedure" TargetMode="External"/><Relationship Id="rId21" Type="http://schemas.openxmlformats.org/officeDocument/2006/relationships/hyperlink" Target="https://go.oncehub.com/swcj" TargetMode="External"/><Relationship Id="rId34" Type="http://schemas.openxmlformats.org/officeDocument/2006/relationships/hyperlink" Target="http://www.naswdc.org/" TargetMode="External"/><Relationship Id="rId42" Type="http://schemas.openxmlformats.org/officeDocument/2006/relationships/hyperlink" Target="mailto:ercasey@uw.edu%20" TargetMode="External"/><Relationship Id="rId47" Type="http://schemas.openxmlformats.org/officeDocument/2006/relationships/hyperlink" Target="mailto:saffairs@uw.edu%20" TargetMode="External"/><Relationship Id="rId50" Type="http://schemas.openxmlformats.org/officeDocument/2006/relationships/hyperlink" Target="mailto:uwgrad@uw.edu"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swe.org/" TargetMode="External"/><Relationship Id="rId29" Type="http://schemas.openxmlformats.org/officeDocument/2006/relationships/hyperlink" Target="https://www.tacoma.uw.edu/commencement" TargetMode="External"/><Relationship Id="rId11" Type="http://schemas.openxmlformats.org/officeDocument/2006/relationships/footer" Target="footer1.xml"/><Relationship Id="rId24" Type="http://schemas.openxmlformats.org/officeDocument/2006/relationships/hyperlink" Target="mailto:myshots@uw.edu" TargetMode="External"/><Relationship Id="rId32" Type="http://schemas.openxmlformats.org/officeDocument/2006/relationships/hyperlink" Target="mailto:info@nasw-wa.org" TargetMode="External"/><Relationship Id="rId37" Type="http://schemas.openxmlformats.org/officeDocument/2006/relationships/hyperlink" Target="http://depts.washington.edu/uwdrs/" TargetMode="External"/><Relationship Id="rId40" Type="http://schemas.openxmlformats.org/officeDocument/2006/relationships/hyperlink" Target="https://www.tacoma.uw.edu/reportbias" TargetMode="External"/><Relationship Id="rId45" Type="http://schemas.openxmlformats.org/officeDocument/2006/relationships/hyperlink" Target="mailto:atharris@uw.edu" TargetMode="External"/><Relationship Id="rId53" Type="http://schemas.openxmlformats.org/officeDocument/2006/relationships/footer" Target="footer5.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yperlink" Target="http://directory.tacoma.uw.edu/department/social-work-criminal-justice-school" TargetMode="External"/><Relationship Id="rId31" Type="http://schemas.openxmlformats.org/officeDocument/2006/relationships/hyperlink" Target="http://www.lib.washington.edu/commons/services/gfis" TargetMode="External"/><Relationship Id="rId44" Type="http://schemas.openxmlformats.org/officeDocument/2006/relationships/hyperlink" Target="mailto:eddi@uw.edu%20" TargetMode="External"/><Relationship Id="rId52" Type="http://schemas.openxmlformats.org/officeDocument/2006/relationships/hyperlink" Target="http://directory.tacoma.uw.edu" TargetMode="External"/><Relationship Id="rId4" Type="http://schemas.openxmlformats.org/officeDocument/2006/relationships/settings" Target="settings.xml"/><Relationship Id="rId9" Type="http://schemas.openxmlformats.org/officeDocument/2006/relationships/hyperlink" Target="http://www.tacoma.uw.edu/social-work" TargetMode="External"/><Relationship Id="rId14" Type="http://schemas.openxmlformats.org/officeDocument/2006/relationships/header" Target="header2.xml"/><Relationship Id="rId22" Type="http://schemas.openxmlformats.org/officeDocument/2006/relationships/hyperlink" Target="https://www.ehs.washington.edu/workplace/health-sciences-immunization-program-hsip" TargetMode="External"/><Relationship Id="rId27" Type="http://schemas.openxmlformats.org/officeDocument/2006/relationships/hyperlink" Target="https://apps.grad.uw.edu/student/mastapp.aspx" TargetMode="External"/><Relationship Id="rId30" Type="http://schemas.openxmlformats.org/officeDocument/2006/relationships/hyperlink" Target="https://grad.uw.edu/graduate-student-funding/" TargetMode="External"/><Relationship Id="rId35" Type="http://schemas.openxmlformats.org/officeDocument/2006/relationships/hyperlink" Target="http://www.washington.edu/alumni" TargetMode="External"/><Relationship Id="rId43" Type="http://schemas.openxmlformats.org/officeDocument/2006/relationships/hyperlink" Target="mailto:barransc@uw.edu" TargetMode="External"/><Relationship Id="rId48" Type="http://schemas.openxmlformats.org/officeDocument/2006/relationships/hyperlink" Target="mailto:uwtsaes@uw.edu" TargetMode="External"/><Relationship Id="rId8" Type="http://schemas.openxmlformats.org/officeDocument/2006/relationships/image" Target="media/image2.jpg"/><Relationship Id="rId51" Type="http://schemas.openxmlformats.org/officeDocument/2006/relationships/hyperlink" Target="http://www.tacoma.uw.edu"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depts.washington.edu/sswweb/" TargetMode="External"/><Relationship Id="rId25" Type="http://schemas.openxmlformats.org/officeDocument/2006/relationships/hyperlink" Target="https://grad.uw.edu/policies-procedures/general-graduate-student-policies/graduate-on-leave-status/" TargetMode="External"/><Relationship Id="rId33" Type="http://schemas.openxmlformats.org/officeDocument/2006/relationships/hyperlink" Target="http://www.nasw-wa.org/" TargetMode="External"/><Relationship Id="rId38" Type="http://schemas.openxmlformats.org/officeDocument/2006/relationships/hyperlink" Target="https://www.socialworkers.org/About/Ethics/Code-of-Ethics/Code-of-Ethics-English" TargetMode="External"/><Relationship Id="rId46" Type="http://schemas.openxmlformats.org/officeDocument/2006/relationships/hyperlink" Target="mailto:ombuds@uw.edu%20" TargetMode="External"/><Relationship Id="rId20" Type="http://schemas.openxmlformats.org/officeDocument/2006/relationships/hyperlink" Target="mailto:tdiehm@uw.edu" TargetMode="External"/><Relationship Id="rId41" Type="http://schemas.openxmlformats.org/officeDocument/2006/relationships/hyperlink" Target="mailto:kevamill@uw.ed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mailto:myshots@uw.edu" TargetMode="External"/><Relationship Id="rId28" Type="http://schemas.openxmlformats.org/officeDocument/2006/relationships/hyperlink" Target="https://www.tacoma.uw.edu/commencement" TargetMode="External"/><Relationship Id="rId36" Type="http://schemas.openxmlformats.org/officeDocument/2006/relationships/hyperlink" Target="http://app.leg.wa.gov/RCW/default.aspx?cite=18.130.180" TargetMode="External"/><Relationship Id="rId49" Type="http://schemas.openxmlformats.org/officeDocument/2006/relationships/hyperlink" Target="mailto:uciro@uw.edu%2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C0A66-14EE-433D-93EA-EBC3DC653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14488</Words>
  <Characters>85183</Characters>
  <Application>Microsoft Office Word</Application>
  <DocSecurity>4</DocSecurity>
  <Lines>709</Lines>
  <Paragraphs>198</Paragraphs>
  <ScaleCrop>false</ScaleCrop>
  <HeadingPairs>
    <vt:vector size="2" baseType="variant">
      <vt:variant>
        <vt:lpstr>Title</vt:lpstr>
      </vt:variant>
      <vt:variant>
        <vt:i4>1</vt:i4>
      </vt:variant>
    </vt:vector>
  </HeadingPairs>
  <TitlesOfParts>
    <vt:vector size="1" baseType="lpstr">
      <vt:lpstr>University of Washington</vt:lpstr>
    </vt:vector>
  </TitlesOfParts>
  <Company>University of Washington, Tacoma</Company>
  <LinksUpToDate>false</LinksUpToDate>
  <CharactersWithSpaces>99473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Washington</dc:title>
  <dc:subject/>
  <dc:creator>tdiehm</dc:creator>
  <cp:keywords/>
  <cp:lastModifiedBy>rkernan</cp:lastModifiedBy>
  <cp:revision>2</cp:revision>
  <cp:lastPrinted>2021-08-02T20:47:00Z</cp:lastPrinted>
  <dcterms:created xsi:type="dcterms:W3CDTF">2022-09-28T22:14:00Z</dcterms:created>
  <dcterms:modified xsi:type="dcterms:W3CDTF">2022-09-28T22:14:00Z</dcterms:modified>
</cp:coreProperties>
</file>