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7d123011c1d6428f" /><Relationship Type="http://schemas.openxmlformats.org/package/2006/relationships/metadata/core-properties" Target="package/services/metadata/core-properties/5ebbdf8d3f0948158ddd95f19c906bdc.psmdcp" Id="Re7a7b11e26e64348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body>
    <w:p w:rsidR="28D0BEEB" w:rsidP="28D0BEEB" w:rsidRDefault="28D0BEEB" w14:paraId="5C72C0D6" w14:textId="1C007FB3">
      <w:pPr>
        <w:pStyle w:val="NoSpacing"/>
      </w:pPr>
    </w:p>
    <w:p xmlns:wp14="http://schemas.microsoft.com/office/word/2010/wordml" w:rsidRPr="00000000" w:rsidR="00000000" w:rsidDel="00000000" w:rsidP="28D0BEEB" w:rsidRDefault="00000000" w14:paraId="4E6D9F89" wp14:textId="431A8CC7">
      <w:pPr>
        <w:pageBreakBefore w:val="0"/>
        <w:ind w:left="1440"/>
        <w:jc w:val="center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bookmarkStart w:name="_Int_TeD4erAq" w:id="961116894"/>
      <w:r w:rsidRPr="28D0BEEB" w:rsidR="28D0BEEB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Faculty Assembly Executive </w:t>
      </w:r>
      <w:r w:rsidRPr="28D0BEEB" w:rsidR="41D34199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Council (</w:t>
      </w:r>
      <w:r w:rsidRPr="28D0BEEB" w:rsidR="15CDBD8D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EC)</w:t>
      </w:r>
      <w:r w:rsidRPr="28D0BEEB" w:rsidR="28D0BEEB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 </w:t>
      </w:r>
    </w:p>
    <w:p xmlns:wp14="http://schemas.microsoft.com/office/word/2010/wordml" w:rsidRPr="00000000" w:rsidR="00000000" w:rsidDel="00000000" w:rsidP="28D0BEEB" w:rsidRDefault="00000000" w14:paraId="00000001" wp14:textId="6ED99300">
      <w:pPr>
        <w:pageBreakBefore w:val="0"/>
        <w:ind w:left="1440"/>
        <w:jc w:val="center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28D0BEEB" w:rsidR="28D0BEEB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Meeting Minutes</w:t>
      </w:r>
      <w:bookmarkEnd w:id="961116894"/>
    </w:p>
    <w:p xmlns:wp14="http://schemas.microsoft.com/office/word/2010/wordml" w:rsidRPr="00000000" w:rsidR="00000000" w:rsidDel="00000000" w:rsidP="00000000" w:rsidRDefault="00000000" w14:paraId="00000002" wp14:textId="1A95F14D">
      <w:pPr>
        <w:pageBreakBefore w:val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28D0BEEB" w:rsidR="28D0BEEB">
        <w:rPr>
          <w:rFonts w:ascii="Times New Roman" w:hAnsi="Times New Roman" w:eastAsia="Times New Roman" w:cs="Times New Roman"/>
          <w:sz w:val="28"/>
          <w:szCs w:val="28"/>
        </w:rPr>
        <w:t xml:space="preserve">Monday, 09/26/2022, 12:30 p.m. – 1:20 </w:t>
      </w:r>
      <w:r w:rsidRPr="28D0BEEB" w:rsidR="3022EDAA">
        <w:rPr>
          <w:rFonts w:ascii="Times New Roman" w:hAnsi="Times New Roman" w:eastAsia="Times New Roman" w:cs="Times New Roman"/>
          <w:sz w:val="28"/>
          <w:szCs w:val="28"/>
        </w:rPr>
        <w:t>p.m.</w:t>
      </w:r>
      <w:r>
        <w:br/>
      </w:r>
      <w:r w:rsidRPr="28D0BEEB" w:rsidR="1B3A28C7">
        <w:rPr>
          <w:rFonts w:ascii="Times New Roman" w:hAnsi="Times New Roman" w:eastAsia="Times New Roman" w:cs="Times New Roman"/>
          <w:sz w:val="28"/>
          <w:szCs w:val="28"/>
        </w:rPr>
        <w:t>GWP 320 Dawn Lucien Boardroom</w:t>
      </w:r>
    </w:p>
    <w:p w:rsidR="28D0BEEB" w:rsidP="28D0BEEB" w:rsidRDefault="28D0BEEB" w14:paraId="6C98F460" w14:textId="631896ED">
      <w:pPr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  <w:rtl w:val="0"/>
        </w:rPr>
      </w:pPr>
    </w:p>
    <w:p xmlns:wp14="http://schemas.microsoft.com/office/word/2010/wordml" w:rsidRPr="00000000" w:rsidR="00000000" w:rsidDel="00000000" w:rsidP="00000000" w:rsidRDefault="00000000" w14:paraId="00000004" wp14:textId="7CBF8FFC"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28D0BEEB" w:rsidDel="00000000" w:rsidR="28D0BEE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Present:</w:t>
      </w:r>
      <w:r w:rsidRPr="28D0BEEB" w:rsidDel="00000000" w:rsidR="28D0BEE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Chair Menaka Abraham, Vice Chair Huatong Sun, APCC Chair Julie Masura, APT Chair Jim Thatcher, FAC Chair Sharon Laing, Kathy Beaudoin, Monika Sobolewska</w:t>
      </w:r>
      <w:r w:rsidRPr="28D0BEEB" w:rsidDel="00000000" w:rsidR="28D0BEE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, Jim West, Zhiquan (Andy) Shu, Barb Toews, Andrea Hill</w:t>
      </w:r>
      <w:r w:rsidRPr="28D0BEEB" w:rsidDel="00000000" w:rsidR="7B10CD81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,</w:t>
      </w:r>
      <w:r w:rsidRPr="28D0BEEB" w:rsidDel="00000000" w:rsidR="28D0BEE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Rupinder Jindal, Anne Taufen, Julie Eaton, Jenny Xiao, Alex Miller, Margaret Griesse, Ruben Casas, Erika </w:t>
      </w:r>
      <w:r w:rsidRPr="28D0BEEB" w:rsidDel="00000000" w:rsidR="0D3C2C6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Bailey </w:t>
      </w:r>
      <w:r w:rsidRPr="28D0BEEB" w:rsidDel="00000000" w:rsidR="0D3C2C6A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Excused</w:t>
      </w:r>
      <w:r w:rsidRPr="28D0BEEB" w:rsidDel="00000000" w:rsidR="28D0BEE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: </w:t>
      </w:r>
      <w:r w:rsidRPr="28D0BEEB" w:rsidDel="00000000" w:rsidR="28D0BEE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2"/>
          <w:szCs w:val="22"/>
        </w:rPr>
        <w:t xml:space="preserve">Arindam Tripathy, Mary Hanneman</w:t>
      </w:r>
      <w:r w:rsidRPr="28D0BEEB" w:rsidDel="00000000" w:rsidR="28D0BEE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28D0BEEB" w:rsidDel="00000000" w:rsidR="28D0BEE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Guests</w:t>
      </w:r>
      <w:r w:rsidRPr="28D0BEEB" w:rsidDel="00000000" w:rsidR="28D0BEE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:</w:t>
      </w:r>
      <w:r w:rsidRPr="28D0BEEB" w:rsidDel="00000000" w:rsidR="28D0BEE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28D0BEEB" w:rsidDel="00000000" w:rsidR="3206D8F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Susan Johnson </w:t>
      </w:r>
      <w:r w:rsidRPr="28D0BEEB" w:rsidDel="00000000" w:rsidR="28D0BEE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Program</w:t>
      </w:r>
      <w:r w:rsidRPr="28D0BEEB" w:rsidDel="00000000" w:rsidR="28D0BEE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 Coordinator:</w:t>
      </w:r>
      <w:r w:rsidRPr="28D0BEEB" w:rsidDel="00000000" w:rsidR="28D0BEE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Andrew Seibert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5" wp14:textId="77777777">
      <w:pPr>
        <w:pageBreakBefore w:val="0"/>
        <w:jc w:val="center"/>
        <w:rPr>
          <w:rFonts w:ascii="Times New Roman" w:hAnsi="Times New Roman" w:eastAsia="Times New Roman" w:cs="Times New Roman"/>
          <w:sz w:val="12"/>
          <w:szCs w:val="12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28D0BEEB" w:rsidRDefault="00000000" w14:paraId="00000006" wp14:textId="2EE56399">
      <w:pPr>
        <w:numPr>
          <w:ilvl w:val="0"/>
          <w:numId w:val="1"/>
        </w:numPr>
        <w:ind w:left="360"/>
        <w:rPr>
          <w:b w:val="1"/>
          <w:bCs w:val="1"/>
          <w:sz w:val="28"/>
          <w:szCs w:val="28"/>
          <w:u w:val="none"/>
        </w:rPr>
      </w:pPr>
      <w:r w:rsidRPr="28D0BEEB" w:rsidR="06589442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none"/>
        </w:rPr>
        <w:t xml:space="preserve">Land Acknowledgement, </w:t>
      </w:r>
      <w:r w:rsidRPr="28D0BEEB" w:rsidR="539960D5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none"/>
        </w:rPr>
        <w:t>Consent to</w:t>
      </w:r>
      <w:r w:rsidRPr="28D0BEEB" w:rsidR="28D0BEEB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none"/>
        </w:rPr>
        <w:t xml:space="preserve"> Agenda, Meeting Minutes, Permission to Record</w:t>
      </w:r>
      <w:r>
        <w:br/>
      </w:r>
    </w:p>
    <w:p xmlns:wp14="http://schemas.microsoft.com/office/word/2010/wordml" w:rsidRPr="00000000" w:rsidR="00000000" w:rsidDel="00000000" w:rsidP="28D0BEEB" w:rsidRDefault="00000000" w14:paraId="00000009" wp14:textId="5873D748">
      <w:pPr>
        <w:ind w:left="360"/>
        <w:rPr>
          <w:rFonts w:ascii="Times New Roman" w:hAnsi="Times New Roman" w:eastAsia="Times New Roman" w:cs="Times New Roman"/>
          <w:rtl w:val="0"/>
        </w:rPr>
      </w:pPr>
      <w:r w:rsidRPr="00000000" w:rsidDel="00000000" w:rsidR="28D0BEEB">
        <w:rPr>
          <w:rFonts w:ascii="Times New Roman" w:hAnsi="Times New Roman" w:eastAsia="Times New Roman" w:cs="Times New Roman"/>
        </w:rPr>
        <w:t xml:space="preserve"> </w:t>
      </w:r>
      <w:r w:rsidRPr="00000000" w:rsidDel="00000000" w:rsidR="28D0BEEB">
        <w:rPr>
          <w:rFonts w:ascii="Times New Roman" w:hAnsi="Times New Roman" w:eastAsia="Times New Roman" w:cs="Times New Roman"/>
        </w:rPr>
        <w:t xml:space="preserve">The agenda</w:t>
      </w:r>
      <w:r w:rsidRPr="00000000" w:rsidDel="00000000" w:rsidR="28D0BEEB">
        <w:rPr>
          <w:rFonts w:ascii="Times New Roman" w:hAnsi="Times New Roman" w:eastAsia="Times New Roman" w:cs="Times New Roman"/>
        </w:rPr>
        <w:t xml:space="preserve"> was approved and recording permission was granted by the </w:t>
      </w:r>
      <w:r w:rsidRPr="00000000" w:rsidDel="00000000" w:rsidR="5DD43724">
        <w:rPr>
          <w:rFonts w:ascii="Times New Roman" w:hAnsi="Times New Roman" w:eastAsia="Times New Roman" w:cs="Times New Roman"/>
        </w:rPr>
        <w:t xml:space="preserve">EC</w:t>
      </w:r>
      <w:r w:rsidRPr="00000000" w:rsidDel="00000000" w:rsidR="28D0BEEB">
        <w:rPr>
          <w:rFonts w:ascii="Times New Roman" w:hAnsi="Times New Roman" w:eastAsia="Times New Roman" w:cs="Times New Roman"/>
        </w:rPr>
        <w:t xml:space="preserve">. </w:t>
      </w:r>
      <w:r w:rsidRPr="00000000" w:rsidDel="00000000" w:rsidR="00000000">
        <w:rPr>
          <w:rtl w:val="0"/>
        </w:rPr>
      </w:r>
      <w:bookmarkStart w:name="_gjdgxs" w:colFirst="0" w:colLast="0" w:id="0"/>
      <w:bookmarkEnd w:id="0"/>
      <w:r w:rsidRPr="00000000" w:rsidDel="00000000" w:rsidR="28D0BEEB">
        <w:rPr>
          <w:rFonts w:ascii="Times New Roman" w:hAnsi="Times New Roman" w:eastAsia="Times New Roman" w:cs="Times New Roman"/>
        </w:rPr>
        <w:t xml:space="preserve">The </w:t>
      </w:r>
      <w:r w:rsidRPr="00000000" w:rsidDel="00000000" w:rsidR="25511FF2">
        <w:rPr>
          <w:rFonts w:ascii="Times New Roman" w:hAnsi="Times New Roman" w:eastAsia="Times New Roman" w:cs="Times New Roman"/>
        </w:rPr>
        <w:t xml:space="preserve">m</w:t>
      </w:r>
      <w:r w:rsidRPr="00000000" w:rsidDel="00000000" w:rsidR="28D0BEEB">
        <w:rPr>
          <w:rFonts w:ascii="Times New Roman" w:hAnsi="Times New Roman" w:eastAsia="Times New Roman" w:cs="Times New Roman"/>
        </w:rPr>
        <w:t xml:space="preserve">inutes</w:t>
      </w:r>
      <w:r w:rsidRPr="00000000" w:rsidDel="00000000" w:rsidR="28D0BEEB">
        <w:rPr>
          <w:rFonts w:ascii="Times New Roman" w:hAnsi="Times New Roman" w:eastAsia="Times New Roman" w:cs="Times New Roman"/>
        </w:rPr>
        <w:t xml:space="preserve"> from </w:t>
      </w:r>
      <w:r w:rsidRPr="00000000" w:rsidDel="00000000" w:rsidR="56BCBD18">
        <w:rPr>
          <w:rFonts w:ascii="Times New Roman" w:hAnsi="Times New Roman" w:eastAsia="Times New Roman" w:cs="Times New Roman"/>
        </w:rPr>
        <w:t xml:space="preserve">06</w:t>
      </w:r>
      <w:r w:rsidRPr="00000000" w:rsidDel="00000000" w:rsidR="28D0BEEB">
        <w:rPr>
          <w:rFonts w:ascii="Times New Roman" w:hAnsi="Times New Roman" w:eastAsia="Times New Roman" w:cs="Times New Roman"/>
        </w:rPr>
        <w:t xml:space="preserve">/0</w:t>
      </w:r>
      <w:r w:rsidRPr="00000000" w:rsidDel="00000000" w:rsidR="0EEF8D58">
        <w:rPr>
          <w:rFonts w:ascii="Times New Roman" w:hAnsi="Times New Roman" w:eastAsia="Times New Roman" w:cs="Times New Roman"/>
        </w:rPr>
        <w:t xml:space="preserve">6</w:t>
      </w:r>
      <w:r w:rsidRPr="00000000" w:rsidDel="00000000" w:rsidR="28D0BEEB">
        <w:rPr>
          <w:rFonts w:ascii="Times New Roman" w:hAnsi="Times New Roman" w:eastAsia="Times New Roman" w:cs="Times New Roman"/>
        </w:rPr>
        <w:t xml:space="preserve">/202</w:t>
      </w:r>
      <w:r w:rsidRPr="00000000" w:rsidDel="00000000" w:rsidR="03C98E0C">
        <w:rPr>
          <w:rFonts w:ascii="Times New Roman" w:hAnsi="Times New Roman" w:eastAsia="Times New Roman" w:cs="Times New Roman"/>
        </w:rPr>
        <w:t xml:space="preserve">2 and 06/10/2022</w:t>
      </w:r>
      <w:r w:rsidRPr="00000000" w:rsidDel="00000000" w:rsidR="28D0BEEB">
        <w:rPr>
          <w:rFonts w:ascii="Times New Roman" w:hAnsi="Times New Roman" w:eastAsia="Times New Roman" w:cs="Times New Roman"/>
        </w:rPr>
        <w:t xml:space="preserve"> were approved </w:t>
      </w:r>
      <w:r w:rsidRPr="00000000" w:rsidDel="00000000" w:rsidR="5EB648B7">
        <w:rPr>
          <w:rFonts w:ascii="Times New Roman" w:hAnsi="Times New Roman" w:eastAsia="Times New Roman" w:cs="Times New Roman"/>
        </w:rPr>
        <w:t xml:space="preserve">as written</w:t>
      </w:r>
      <w:r w:rsidRPr="00000000" w:rsidDel="00000000" w:rsidR="28D0BEEB">
        <w:rPr>
          <w:rFonts w:ascii="Times New Roman" w:hAnsi="Times New Roman" w:eastAsia="Times New Roman" w:cs="Times New Roman"/>
        </w:rPr>
        <w:t xml:space="preserve">. </w:t>
      </w:r>
      <w:r>
        <w:br/>
      </w:r>
      <w:r w:rsidRPr="00000000" w:rsidDel="00000000" w:rsidR="00000000">
        <w:rPr>
          <w:rtl w:val="0"/>
        </w:rPr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28D0BEEB" w:rsidRDefault="00000000" w14:paraId="0000000A" wp14:textId="5F6F96CA">
      <w:pPr>
        <w:pageBreakBefore w:val="0"/>
        <w:numPr>
          <w:ilvl w:val="0"/>
          <w:numId w:val="1"/>
        </w:numPr>
        <w:ind w:left="360"/>
        <w:rPr>
          <w:b w:val="1"/>
          <w:bCs w:val="1"/>
          <w:sz w:val="28"/>
          <w:szCs w:val="28"/>
          <w:u w:val="none"/>
          <w:rtl w:val="0"/>
        </w:rPr>
      </w:pPr>
      <w:r w:rsidRPr="28D0BEEB" w:rsidR="5D23537C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none"/>
        </w:rPr>
        <w:t>Welcome and Introductions</w:t>
      </w:r>
    </w:p>
    <w:p xmlns:wp14="http://schemas.microsoft.com/office/word/2010/wordml" w:rsidRPr="00000000" w:rsidR="00000000" w:rsidDel="00000000" w:rsidP="28D0BEEB" w:rsidRDefault="00000000" w14:paraId="00000028" wp14:textId="70D45A6C">
      <w:pPr>
        <w:pStyle w:val="Normal"/>
        <w:bidi w:val="0"/>
        <w:spacing w:before="0" w:beforeAutospacing="off" w:after="0" w:afterAutospacing="off" w:line="259" w:lineRule="auto"/>
        <w:ind w:left="360" w:right="0"/>
        <w:jc w:val="left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br/>
      </w:r>
      <w:r w:rsidRPr="28D0BEEB" w:rsidR="5D23537C">
        <w:rPr>
          <w:rFonts w:ascii="Times New Roman" w:hAnsi="Times New Roman" w:eastAsia="Times New Roman" w:cs="Times New Roman"/>
        </w:rPr>
        <w:t xml:space="preserve">The </w:t>
      </w:r>
      <w:r w:rsidRPr="28D0BEEB" w:rsidR="54AF554D">
        <w:rPr>
          <w:rFonts w:ascii="Times New Roman" w:hAnsi="Times New Roman" w:eastAsia="Times New Roman" w:cs="Times New Roman"/>
        </w:rPr>
        <w:t xml:space="preserve">chair </w:t>
      </w:r>
      <w:r w:rsidRPr="28D0BEEB" w:rsidR="5D23537C">
        <w:rPr>
          <w:rFonts w:ascii="Times New Roman" w:hAnsi="Times New Roman" w:eastAsia="Times New Roman" w:cs="Times New Roman"/>
        </w:rPr>
        <w:t>welcomed new</w:t>
      </w:r>
      <w:r w:rsidRPr="28D0BEEB" w:rsidR="507FB23F">
        <w:rPr>
          <w:rFonts w:ascii="Times New Roman" w:hAnsi="Times New Roman" w:eastAsia="Times New Roman" w:cs="Times New Roman"/>
        </w:rPr>
        <w:t xml:space="preserve"> and existing</w:t>
      </w:r>
      <w:r w:rsidRPr="28D0BEEB" w:rsidR="5D23537C">
        <w:rPr>
          <w:rFonts w:ascii="Times New Roman" w:hAnsi="Times New Roman" w:eastAsia="Times New Roman" w:cs="Times New Roman"/>
        </w:rPr>
        <w:t xml:space="preserve"> </w:t>
      </w:r>
      <w:r w:rsidRPr="28D0BEEB" w:rsidR="434877BC">
        <w:rPr>
          <w:rFonts w:ascii="Times New Roman" w:hAnsi="Times New Roman" w:eastAsia="Times New Roman" w:cs="Times New Roman"/>
        </w:rPr>
        <w:t xml:space="preserve">EC </w:t>
      </w:r>
      <w:r w:rsidRPr="28D0BEEB" w:rsidR="5D23537C">
        <w:rPr>
          <w:rFonts w:ascii="Times New Roman" w:hAnsi="Times New Roman" w:eastAsia="Times New Roman" w:cs="Times New Roman"/>
        </w:rPr>
        <w:t>members to a new Aca</w:t>
      </w:r>
      <w:r w:rsidRPr="28D0BEEB" w:rsidR="0F7F3E08">
        <w:rPr>
          <w:rFonts w:ascii="Times New Roman" w:hAnsi="Times New Roman" w:eastAsia="Times New Roman" w:cs="Times New Roman"/>
        </w:rPr>
        <w:t>demic year</w:t>
      </w:r>
      <w:r w:rsidRPr="28D0BEEB" w:rsidR="28D0BEEB">
        <w:rPr>
          <w:rFonts w:ascii="Times New Roman" w:hAnsi="Times New Roman" w:eastAsia="Times New Roman" w:cs="Times New Roman"/>
        </w:rPr>
        <w:t>.</w:t>
      </w:r>
      <w:r w:rsidRPr="28D0BEEB" w:rsidR="0D69F203">
        <w:rPr>
          <w:rFonts w:ascii="Times New Roman" w:hAnsi="Times New Roman" w:eastAsia="Times New Roman" w:cs="Times New Roman"/>
        </w:rPr>
        <w:t xml:space="preserve"> The members introduced themselves.</w:t>
      </w:r>
    </w:p>
    <w:p xmlns:wp14="http://schemas.microsoft.com/office/word/2010/wordml" w:rsidRPr="00000000" w:rsidR="00000000" w:rsidDel="00000000" w:rsidP="00000000" w:rsidRDefault="00000000" w14:paraId="00000029" wp14:textId="77777777">
      <w:pPr>
        <w:pageBreakBefore w:val="0"/>
        <w:ind w:left="2520" w:firstLine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28D0BEEB" w:rsidRDefault="00000000" w14:paraId="0000002A" wp14:textId="14A76BC9">
      <w:pPr>
        <w:pageBreakBefore w:val="0"/>
        <w:numPr>
          <w:ilvl w:val="0"/>
          <w:numId w:val="1"/>
        </w:numPr>
        <w:ind w:left="360"/>
        <w:rPr>
          <w:b w:val="1"/>
          <w:bCs w:val="1"/>
          <w:sz w:val="28"/>
          <w:szCs w:val="28"/>
          <w:u w:val="none"/>
          <w:rtl w:val="0"/>
        </w:rPr>
      </w:pPr>
      <w:r w:rsidRPr="28D0BEEB" w:rsidDel="00000000" w:rsidR="695B948C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none"/>
        </w:rPr>
        <w:t xml:space="preserve">Ground Rules for </w:t>
      </w:r>
      <w:r w:rsidRPr="28D0BEEB" w:rsidDel="00000000" w:rsidR="24811957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none"/>
        </w:rPr>
        <w:t xml:space="preserve">Faculty</w:t>
      </w:r>
      <w:r w:rsidRPr="28D0BEEB" w:rsidDel="00000000" w:rsidR="695B948C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none"/>
        </w:rPr>
        <w:t xml:space="preserve"> Assembly Meetings</w:t>
      </w:r>
      <w:r>
        <w:br/>
      </w:r>
      <w:r w:rsidRPr="00000000" w:rsidDel="00000000" w:rsidR="00000000">
        <w:rPr>
          <w:rtl w:val="0"/>
        </w:rPr>
      </w:r>
    </w:p>
    <w:p w:rsidR="695B948C" w:rsidP="28D0BEEB" w:rsidRDefault="695B948C" w14:paraId="7A27DFDF" w14:textId="6DA12665">
      <w:pPr>
        <w:pStyle w:val="Normal"/>
        <w:numPr>
          <w:ilvl w:val="1"/>
          <w:numId w:val="1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sz w:val="24"/>
          <w:szCs w:val="24"/>
          <w:rtl w:val="0"/>
        </w:rPr>
      </w:pPr>
      <w:r w:rsidRPr="28D0BEEB" w:rsidR="695B948C">
        <w:rPr>
          <w:rFonts w:ascii="Times New Roman" w:hAnsi="Times New Roman" w:eastAsia="Times New Roman" w:cs="Times New Roman"/>
        </w:rPr>
        <w:t xml:space="preserve">The </w:t>
      </w:r>
      <w:r w:rsidRPr="28D0BEEB" w:rsidR="3A9A9186">
        <w:rPr>
          <w:rFonts w:ascii="Times New Roman" w:hAnsi="Times New Roman" w:eastAsia="Times New Roman" w:cs="Times New Roman"/>
        </w:rPr>
        <w:t>c</w:t>
      </w:r>
      <w:r w:rsidRPr="28D0BEEB" w:rsidR="695B948C">
        <w:rPr>
          <w:rFonts w:ascii="Times New Roman" w:hAnsi="Times New Roman" w:eastAsia="Times New Roman" w:cs="Times New Roman"/>
        </w:rPr>
        <w:t>hair</w:t>
      </w:r>
      <w:r w:rsidRPr="28D0BEEB" w:rsidR="695B948C">
        <w:rPr>
          <w:rFonts w:ascii="Times New Roman" w:hAnsi="Times New Roman" w:eastAsia="Times New Roman" w:cs="Times New Roman"/>
        </w:rPr>
        <w:t xml:space="preserve"> presented the ground rules document</w:t>
      </w:r>
      <w:r w:rsidRPr="28D0BEEB" w:rsidR="2B40EF80">
        <w:rPr>
          <w:rFonts w:ascii="Times New Roman" w:hAnsi="Times New Roman" w:eastAsia="Times New Roman" w:cs="Times New Roman"/>
        </w:rPr>
        <w:t xml:space="preserve"> and </w:t>
      </w:r>
      <w:r w:rsidRPr="28D0BEEB" w:rsidR="2B40EF80">
        <w:rPr>
          <w:rFonts w:ascii="Times New Roman" w:hAnsi="Times New Roman" w:eastAsia="Times New Roman" w:cs="Times New Roman"/>
        </w:rPr>
        <w:t xml:space="preserve">suggested that </w:t>
      </w:r>
      <w:r w:rsidRPr="28D0BEEB" w:rsidR="2B40EF80">
        <w:rPr>
          <w:rFonts w:ascii="Times New Roman" w:hAnsi="Times New Roman" w:eastAsia="Times New Roman" w:cs="Times New Roman"/>
        </w:rPr>
        <w:t xml:space="preserve">these rules </w:t>
      </w:r>
      <w:r w:rsidRPr="28D0BEEB" w:rsidR="2B40EF80">
        <w:rPr>
          <w:rFonts w:ascii="Times New Roman" w:hAnsi="Times New Roman" w:eastAsia="Times New Roman" w:cs="Times New Roman"/>
        </w:rPr>
        <w:t xml:space="preserve">be read </w:t>
      </w:r>
      <w:r w:rsidRPr="28D0BEEB" w:rsidR="2B40EF80">
        <w:rPr>
          <w:rFonts w:ascii="Times New Roman" w:hAnsi="Times New Roman" w:eastAsia="Times New Roman" w:cs="Times New Roman"/>
        </w:rPr>
        <w:t>at all committee meetings when the members meet for the first time</w:t>
      </w:r>
      <w:r w:rsidRPr="28D0BEEB" w:rsidR="18B1B8C3">
        <w:rPr>
          <w:rFonts w:ascii="Times New Roman" w:hAnsi="Times New Roman" w:eastAsia="Times New Roman" w:cs="Times New Roman"/>
        </w:rPr>
        <w:t xml:space="preserve">. The ground rules document </w:t>
      </w:r>
      <w:r w:rsidRPr="28D0BEEB" w:rsidR="42D1B0E6">
        <w:rPr>
          <w:rFonts w:ascii="Times New Roman" w:hAnsi="Times New Roman" w:eastAsia="Times New Roman" w:cs="Times New Roman"/>
        </w:rPr>
        <w:t>will be posted on the faculty assembl</w:t>
      </w:r>
      <w:r w:rsidRPr="28D0BEEB" w:rsidR="42D1B0E6">
        <w:rPr>
          <w:rFonts w:ascii="Times New Roman" w:hAnsi="Times New Roman" w:eastAsia="Times New Roman" w:cs="Times New Roman"/>
        </w:rPr>
        <w:t xml:space="preserve">y </w:t>
      </w:r>
      <w:r w:rsidRPr="28D0BEEB" w:rsidR="4C61ED67">
        <w:rPr>
          <w:rFonts w:ascii="Times New Roman" w:hAnsi="Times New Roman" w:eastAsia="Times New Roman" w:cs="Times New Roman"/>
        </w:rPr>
        <w:t>website. A</w:t>
      </w:r>
      <w:r w:rsidRPr="28D0BEEB" w:rsidR="4F459DE9">
        <w:rPr>
          <w:rFonts w:ascii="Times New Roman" w:hAnsi="Times New Roman" w:eastAsia="Times New Roman" w:cs="Times New Roman"/>
        </w:rPr>
        <w:t xml:space="preserve"> motion was made to adopt the ground rules </w:t>
      </w:r>
      <w:r w:rsidRPr="28D0BEEB" w:rsidR="4F459DE9">
        <w:rPr>
          <w:rFonts w:ascii="Times New Roman" w:hAnsi="Times New Roman" w:eastAsia="Times New Roman" w:cs="Times New Roman"/>
        </w:rPr>
        <w:t xml:space="preserve">as written. </w:t>
      </w:r>
      <w:r w:rsidRPr="28D0BEEB" w:rsidR="6CB25DFA">
        <w:rPr>
          <w:rFonts w:ascii="Times New Roman" w:hAnsi="Times New Roman" w:eastAsia="Times New Roman" w:cs="Times New Roman"/>
        </w:rPr>
        <w:t>The motion was made</w:t>
      </w:r>
      <w:r w:rsidRPr="28D0BEEB" w:rsidR="4F459DE9">
        <w:rPr>
          <w:rFonts w:ascii="Times New Roman" w:hAnsi="Times New Roman" w:eastAsia="Times New Roman" w:cs="Times New Roman"/>
        </w:rPr>
        <w:t xml:space="preserve"> by Julie Masura and seconded by Julie Eaton</w:t>
      </w:r>
    </w:p>
    <w:p w:rsidR="28D0BEEB" w:rsidP="28D0BEEB" w:rsidRDefault="28D0BEEB" w14:paraId="7E67F555" w14:textId="618D3EFD">
      <w:pPr>
        <w:pStyle w:val="Normal"/>
        <w:bidi w:val="0"/>
        <w:spacing w:before="0" w:beforeAutospacing="off" w:after="0" w:afterAutospacing="off" w:line="259" w:lineRule="auto"/>
        <w:ind w:left="1440" w:right="0"/>
        <w:jc w:val="left"/>
        <w:rPr>
          <w:rFonts w:ascii="Times New Roman" w:hAnsi="Times New Roman" w:eastAsia="Times New Roman" w:cs="Times New Roman"/>
          <w:rtl w:val="0"/>
        </w:rPr>
      </w:pPr>
    </w:p>
    <w:p w:rsidR="261AC1A1" w:rsidP="28D0BEEB" w:rsidRDefault="261AC1A1" w14:paraId="709FE504" w14:textId="6695BD39">
      <w:pPr>
        <w:numPr>
          <w:ilvl w:val="1"/>
          <w:numId w:val="1"/>
        </w:numPr>
        <w:rPr>
          <w:rFonts w:ascii="Times New Roman" w:hAnsi="Times New Roman" w:eastAsia="Times New Roman" w:cs="Times New Roman"/>
          <w:rtl w:val="0"/>
        </w:rPr>
      </w:pPr>
      <w:r w:rsidRPr="28D0BEEB" w:rsidR="261AC1A1">
        <w:rPr>
          <w:rFonts w:ascii="Times New Roman" w:hAnsi="Times New Roman" w:eastAsia="Times New Roman" w:cs="Times New Roman"/>
        </w:rPr>
        <w:t>After discussion</w:t>
      </w:r>
      <w:r w:rsidRPr="28D0BEEB" w:rsidR="5A6D1DDF">
        <w:rPr>
          <w:rFonts w:ascii="Times New Roman" w:hAnsi="Times New Roman" w:eastAsia="Times New Roman" w:cs="Times New Roman"/>
        </w:rPr>
        <w:t>, a</w:t>
      </w:r>
      <w:r w:rsidRPr="28D0BEEB" w:rsidR="424743D6">
        <w:rPr>
          <w:rFonts w:ascii="Times New Roman" w:hAnsi="Times New Roman" w:eastAsia="Times New Roman" w:cs="Times New Roman"/>
        </w:rPr>
        <w:t xml:space="preserve">n </w:t>
      </w:r>
      <w:r w:rsidRPr="28D0BEEB" w:rsidR="424743D6">
        <w:rPr>
          <w:rFonts w:ascii="Times New Roman" w:hAnsi="Times New Roman" w:eastAsia="Times New Roman" w:cs="Times New Roman"/>
        </w:rPr>
        <w:t xml:space="preserve">amendment </w:t>
      </w:r>
      <w:r w:rsidRPr="28D0BEEB" w:rsidR="5A6D1DDF">
        <w:rPr>
          <w:rFonts w:ascii="Times New Roman" w:hAnsi="Times New Roman" w:eastAsia="Times New Roman" w:cs="Times New Roman"/>
        </w:rPr>
        <w:t xml:space="preserve">was made to </w:t>
      </w:r>
      <w:r w:rsidRPr="28D0BEEB" w:rsidR="5B60D2F5">
        <w:rPr>
          <w:rFonts w:ascii="Times New Roman" w:hAnsi="Times New Roman" w:eastAsia="Times New Roman" w:cs="Times New Roman"/>
        </w:rPr>
        <w:t>clarify</w:t>
      </w:r>
      <w:r w:rsidRPr="28D0BEEB" w:rsidR="5A6D1DDF">
        <w:rPr>
          <w:rFonts w:ascii="Times New Roman" w:hAnsi="Times New Roman" w:eastAsia="Times New Roman" w:cs="Times New Roman"/>
        </w:rPr>
        <w:t xml:space="preserve"> the following </w:t>
      </w:r>
      <w:r w:rsidRPr="28D0BEEB" w:rsidR="62AAA6A2">
        <w:rPr>
          <w:rFonts w:ascii="Times New Roman" w:hAnsi="Times New Roman" w:eastAsia="Times New Roman" w:cs="Times New Roman"/>
        </w:rPr>
        <w:t>sentence to add additional</w:t>
      </w:r>
      <w:r w:rsidRPr="28D0BEEB" w:rsidR="62AAA6A2">
        <w:rPr>
          <w:rFonts w:ascii="Times New Roman" w:hAnsi="Times New Roman" w:eastAsia="Times New Roman" w:cs="Times New Roman"/>
        </w:rPr>
        <w:t xml:space="preserve"> wording</w:t>
      </w:r>
      <w:r w:rsidRPr="28D0BEEB" w:rsidR="19ECE6FE">
        <w:rPr>
          <w:rFonts w:ascii="Times New Roman" w:hAnsi="Times New Roman" w:eastAsia="Times New Roman" w:cs="Times New Roman"/>
        </w:rPr>
        <w:t xml:space="preserve"> shown in red below</w:t>
      </w:r>
      <w:r w:rsidRPr="28D0BEEB" w:rsidR="65B4E49F">
        <w:rPr>
          <w:rFonts w:ascii="Times New Roman" w:hAnsi="Times New Roman" w:eastAsia="Times New Roman" w:cs="Times New Roman"/>
        </w:rPr>
        <w:t>:</w:t>
      </w:r>
    </w:p>
    <w:p w:rsidR="786475A9" w:rsidP="28D0BEEB" w:rsidRDefault="786475A9" w14:paraId="45FB1591" w14:textId="2F37D02A">
      <w:pPr>
        <w:ind w:left="21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8D0BEEB" w:rsidR="786475A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Speak from your own experience instead of generalizing (“I” instead of “they,” “we” and “you</w:t>
      </w:r>
      <w:r w:rsidRPr="28D0BEEB" w:rsidR="6280CF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”) unless</w:t>
      </w:r>
      <w:bookmarkStart w:name="_Int_rllL12Xc" w:id="1103551146"/>
      <w:r w:rsidRPr="28D0BEEB" w:rsidR="786475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indicating</w:t>
      </w:r>
      <w:bookmarkEnd w:id="1103551146"/>
      <w:r w:rsidRPr="28D0BEEB" w:rsidR="786475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</w:t>
      </w:r>
      <w:r w:rsidRPr="28D0BEEB" w:rsidR="1EEC39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what</w:t>
      </w:r>
      <w:r w:rsidRPr="28D0BEEB" w:rsidR="786475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you share is a collective message from others.</w:t>
      </w:r>
    </w:p>
    <w:p xmlns:wp14="http://schemas.microsoft.com/office/word/2010/wordml" w:rsidRPr="00000000" w:rsidR="00000000" w:rsidDel="00000000" w:rsidP="28D0BEEB" w:rsidRDefault="00000000" w14:paraId="0000002D" wp14:textId="1C9684FE">
      <w:pPr>
        <w:pageBreakBefore w:val="0"/>
        <w:numPr>
          <w:ilvl w:val="1"/>
          <w:numId w:val="1"/>
        </w:numPr>
        <w:ind/>
        <w:rPr>
          <w:rFonts w:ascii="Times New Roman" w:hAnsi="Times New Roman" w:eastAsia="Times New Roman" w:cs="Times New Roman"/>
          <w:rtl w:val="0"/>
        </w:rPr>
      </w:pPr>
      <w:r w:rsidRPr="28D0BEEB" w:rsidR="5F667F74">
        <w:rPr>
          <w:rFonts w:ascii="Times New Roman" w:hAnsi="Times New Roman" w:eastAsia="Times New Roman" w:cs="Times New Roman"/>
        </w:rPr>
        <w:t xml:space="preserve">The </w:t>
      </w:r>
      <w:r w:rsidRPr="28D0BEEB" w:rsidR="5271CC8E">
        <w:rPr>
          <w:rFonts w:ascii="Times New Roman" w:hAnsi="Times New Roman" w:eastAsia="Times New Roman" w:cs="Times New Roman"/>
          <w:color w:val="auto"/>
        </w:rPr>
        <w:t xml:space="preserve">amended </w:t>
      </w:r>
      <w:r w:rsidRPr="28D0BEEB" w:rsidR="786475A9">
        <w:rPr>
          <w:rFonts w:ascii="Times New Roman" w:hAnsi="Times New Roman" w:eastAsia="Times New Roman" w:cs="Times New Roman"/>
          <w:color w:val="auto"/>
        </w:rPr>
        <w:t>motion</w:t>
      </w:r>
      <w:r w:rsidRPr="28D0BEEB" w:rsidR="786475A9">
        <w:rPr>
          <w:rFonts w:ascii="Times New Roman" w:hAnsi="Times New Roman" w:eastAsia="Times New Roman" w:cs="Times New Roman"/>
          <w:color w:val="auto"/>
        </w:rPr>
        <w:t xml:space="preserve"> </w:t>
      </w:r>
      <w:r w:rsidRPr="28D0BEEB" w:rsidR="41792B17">
        <w:rPr>
          <w:rFonts w:ascii="Times New Roman" w:hAnsi="Times New Roman" w:eastAsia="Times New Roman" w:cs="Times New Roman"/>
        </w:rPr>
        <w:t>was moved</w:t>
      </w:r>
      <w:r w:rsidRPr="28D0BEEB" w:rsidR="786475A9">
        <w:rPr>
          <w:rFonts w:ascii="Times New Roman" w:hAnsi="Times New Roman" w:eastAsia="Times New Roman" w:cs="Times New Roman"/>
        </w:rPr>
        <w:t xml:space="preserve"> by </w:t>
      </w:r>
      <w:r w:rsidRPr="28D0BEEB" w:rsidR="7DFA6C6E">
        <w:rPr>
          <w:rFonts w:ascii="Times New Roman" w:hAnsi="Times New Roman" w:eastAsia="Times New Roman" w:cs="Times New Roman"/>
        </w:rPr>
        <w:t>Sharon Laing</w:t>
      </w:r>
      <w:r w:rsidRPr="28D0BEEB" w:rsidR="786475A9">
        <w:rPr>
          <w:rFonts w:ascii="Times New Roman" w:hAnsi="Times New Roman" w:eastAsia="Times New Roman" w:cs="Times New Roman"/>
        </w:rPr>
        <w:t xml:space="preserve"> and seconded by </w:t>
      </w:r>
      <w:r w:rsidRPr="28D0BEEB" w:rsidR="7CFE98BC">
        <w:rPr>
          <w:rFonts w:ascii="Times New Roman" w:hAnsi="Times New Roman" w:eastAsia="Times New Roman" w:cs="Times New Roman"/>
        </w:rPr>
        <w:t>Jim</w:t>
      </w:r>
      <w:r w:rsidRPr="28D0BEEB" w:rsidR="7CFE98BC">
        <w:rPr>
          <w:rFonts w:ascii="Times New Roman" w:hAnsi="Times New Roman" w:eastAsia="Times New Roman" w:cs="Times New Roman"/>
        </w:rPr>
        <w:t xml:space="preserve"> Thatcher</w:t>
      </w:r>
    </w:p>
    <w:p w:rsidR="48DF0785" w:rsidP="28D0BEEB" w:rsidRDefault="48DF0785" w14:paraId="5415E63A" w14:textId="710B1D46">
      <w:pPr>
        <w:pStyle w:val="Normal"/>
        <w:numPr>
          <w:ilvl w:val="2"/>
          <w:numId w:val="1"/>
        </w:numPr>
        <w:rPr>
          <w:rFonts w:ascii="Times New Roman" w:hAnsi="Times New Roman" w:eastAsia="Times New Roman" w:cs="Times New Roman"/>
          <w:caps w:val="0"/>
          <w:smallCaps w:val="0"/>
          <w:sz w:val="24"/>
          <w:szCs w:val="24"/>
          <w:u w:val="none"/>
        </w:rPr>
      </w:pPr>
      <w:r w:rsidRPr="28D0BEEB" w:rsidR="48DF0785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color w:val="FF0000"/>
          <w:sz w:val="24"/>
          <w:szCs w:val="24"/>
          <w:u w:val="none"/>
          <w:vertAlign w:val="baseline"/>
        </w:rPr>
        <w:t>Vote:</w:t>
      </w:r>
      <w:r w:rsidRPr="28D0BEEB" w:rsidR="48DF078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17 yes, 1 no, 0 abstentions</w:t>
      </w:r>
    </w:p>
    <w:p xmlns:wp14="http://schemas.microsoft.com/office/word/2010/wordml" w:rsidRPr="00000000" w:rsidR="00000000" w:rsidDel="00000000" w:rsidP="00000000" w:rsidRDefault="00000000" w14:paraId="0000002E" wp14:textId="77777777">
      <w:pPr>
        <w:pageBreakBefore w:val="0"/>
        <w:ind w:left="0" w:firstLine="0"/>
        <w:rPr>
          <w:rFonts w:ascii="Times New Roman" w:hAnsi="Times New Roman" w:eastAsia="Times New Roman" w:cs="Times New Roman"/>
        </w:rPr>
      </w:pPr>
    </w:p>
    <w:p w:rsidR="786475A9" w:rsidP="28D0BEEB" w:rsidRDefault="786475A9" w14:paraId="0187CC6D" w14:textId="2C6E47A6">
      <w:pPr>
        <w:pStyle w:val="Normal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360" w:right="0" w:hanging="360"/>
        <w:jc w:val="left"/>
        <w:rPr>
          <w:rFonts w:ascii="Athelas" w:hAnsi="Athelas" w:eastAsia="Athelas" w:cs="Athelas"/>
          <w:b w:val="1"/>
          <w:bCs w:val="1"/>
          <w:sz w:val="28"/>
          <w:szCs w:val="28"/>
          <w:u w:val="single"/>
          <w:rtl w:val="0"/>
        </w:rPr>
      </w:pPr>
      <w:r w:rsidRPr="28D0BEEB" w:rsidR="786475A9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  <w:t>Executive Council Tasks for the 2022-23 Academic Year</w:t>
      </w:r>
    </w:p>
    <w:p w:rsidR="28D0BEEB" w:rsidP="28D0BEEB" w:rsidRDefault="28D0BEEB" w14:paraId="0ED84641" w14:textId="0380AFEB">
      <w:pPr>
        <w:pStyle w:val="Normal"/>
        <w:bidi w:val="0"/>
        <w:spacing w:before="0" w:beforeAutospacing="off" w:after="0" w:afterAutospacing="off" w:line="259" w:lineRule="auto"/>
        <w:ind w:left="360" w:right="0"/>
        <w:jc w:val="left"/>
        <w:rPr>
          <w:rFonts w:ascii="Times New Roman" w:hAnsi="Times New Roman" w:eastAsia="Times New Roman" w:cs="Times New Roman"/>
          <w:rtl w:val="0"/>
        </w:rPr>
      </w:pPr>
      <w:r>
        <w:br/>
      </w:r>
      <w:r w:rsidRPr="28D0BEEB" w:rsidR="786475A9">
        <w:rPr>
          <w:rFonts w:ascii="Times New Roman" w:hAnsi="Times New Roman" w:eastAsia="Times New Roman" w:cs="Times New Roman"/>
        </w:rPr>
        <w:t xml:space="preserve">The </w:t>
      </w:r>
      <w:r w:rsidRPr="28D0BEEB" w:rsidR="27B0E906">
        <w:rPr>
          <w:rFonts w:ascii="Times New Roman" w:hAnsi="Times New Roman" w:eastAsia="Times New Roman" w:cs="Times New Roman"/>
        </w:rPr>
        <w:t>c</w:t>
      </w:r>
      <w:r w:rsidRPr="28D0BEEB" w:rsidR="786475A9">
        <w:rPr>
          <w:rFonts w:ascii="Times New Roman" w:hAnsi="Times New Roman" w:eastAsia="Times New Roman" w:cs="Times New Roman"/>
        </w:rPr>
        <w:t xml:space="preserve">hair </w:t>
      </w:r>
      <w:r w:rsidRPr="28D0BEEB" w:rsidR="6F79CA96">
        <w:rPr>
          <w:rFonts w:ascii="Times New Roman" w:hAnsi="Times New Roman" w:eastAsia="Times New Roman" w:cs="Times New Roman"/>
        </w:rPr>
        <w:t>requested</w:t>
      </w:r>
      <w:r w:rsidRPr="28D0BEEB" w:rsidR="2C32DADF">
        <w:rPr>
          <w:rFonts w:ascii="Times New Roman" w:hAnsi="Times New Roman" w:eastAsia="Times New Roman" w:cs="Times New Roman"/>
        </w:rPr>
        <w:t xml:space="preserve"> that </w:t>
      </w:r>
      <w:r w:rsidRPr="28D0BEEB" w:rsidR="0F16561E">
        <w:rPr>
          <w:rFonts w:ascii="Times New Roman" w:hAnsi="Times New Roman" w:eastAsia="Times New Roman" w:cs="Times New Roman"/>
        </w:rPr>
        <w:t>EC</w:t>
      </w:r>
      <w:r w:rsidRPr="28D0BEEB" w:rsidR="5FF9CFE3">
        <w:rPr>
          <w:rFonts w:ascii="Times New Roman" w:hAnsi="Times New Roman" w:eastAsia="Times New Roman" w:cs="Times New Roman"/>
        </w:rPr>
        <w:t xml:space="preserve"> representatives </w:t>
      </w:r>
      <w:r w:rsidRPr="28D0BEEB" w:rsidR="5FF9CFE3">
        <w:rPr>
          <w:rFonts w:ascii="Times New Roman" w:hAnsi="Times New Roman" w:eastAsia="Times New Roman" w:cs="Times New Roman"/>
        </w:rPr>
        <w:t xml:space="preserve">add </w:t>
      </w:r>
      <w:r w:rsidRPr="28D0BEEB" w:rsidR="4D1BD392">
        <w:rPr>
          <w:rFonts w:ascii="Times New Roman" w:hAnsi="Times New Roman" w:eastAsia="Times New Roman" w:cs="Times New Roman"/>
        </w:rPr>
        <w:t>a</w:t>
      </w:r>
      <w:r w:rsidRPr="28D0BEEB" w:rsidR="5FF9CFE3">
        <w:rPr>
          <w:rFonts w:ascii="Times New Roman" w:hAnsi="Times New Roman" w:eastAsia="Times New Roman" w:cs="Times New Roman"/>
        </w:rPr>
        <w:t xml:space="preserve">genda items to a </w:t>
      </w:r>
      <w:r w:rsidRPr="28D0BEEB" w:rsidR="2A697F1D">
        <w:rPr>
          <w:rFonts w:ascii="Times New Roman" w:hAnsi="Times New Roman" w:eastAsia="Times New Roman" w:cs="Times New Roman"/>
        </w:rPr>
        <w:t>shared</w:t>
      </w:r>
      <w:r w:rsidRPr="28D0BEEB" w:rsidR="5FF9CFE3">
        <w:rPr>
          <w:rFonts w:ascii="Times New Roman" w:hAnsi="Times New Roman" w:eastAsia="Times New Roman" w:cs="Times New Roman"/>
        </w:rPr>
        <w:t xml:space="preserve"> document</w:t>
      </w:r>
      <w:r w:rsidRPr="28D0BEEB" w:rsidR="1B39587C">
        <w:rPr>
          <w:rFonts w:ascii="Times New Roman" w:hAnsi="Times New Roman" w:eastAsia="Times New Roman" w:cs="Times New Roman"/>
        </w:rPr>
        <w:t xml:space="preserve"> </w:t>
      </w:r>
      <w:r w:rsidRPr="28D0BEEB" w:rsidR="48D46F75">
        <w:rPr>
          <w:rFonts w:ascii="Times New Roman" w:hAnsi="Times New Roman" w:eastAsia="Times New Roman" w:cs="Times New Roman"/>
        </w:rPr>
        <w:t>to</w:t>
      </w:r>
      <w:r w:rsidRPr="28D0BEEB" w:rsidR="1B39587C">
        <w:rPr>
          <w:rFonts w:ascii="Times New Roman" w:hAnsi="Times New Roman" w:eastAsia="Times New Roman" w:cs="Times New Roman"/>
        </w:rPr>
        <w:t xml:space="preserve"> prioritize </w:t>
      </w:r>
      <w:r w:rsidRPr="28D0BEEB" w:rsidR="4949B511">
        <w:rPr>
          <w:rFonts w:ascii="Times New Roman" w:hAnsi="Times New Roman" w:eastAsia="Times New Roman" w:cs="Times New Roman"/>
        </w:rPr>
        <w:t>EC</w:t>
      </w:r>
      <w:r w:rsidRPr="28D0BEEB" w:rsidR="1B39587C">
        <w:rPr>
          <w:rFonts w:ascii="Times New Roman" w:hAnsi="Times New Roman" w:eastAsia="Times New Roman" w:cs="Times New Roman"/>
        </w:rPr>
        <w:t xml:space="preserve"> work for the year</w:t>
      </w:r>
      <w:r w:rsidRPr="28D0BEEB" w:rsidR="3DDEB9E9">
        <w:rPr>
          <w:rFonts w:ascii="Times New Roman" w:hAnsi="Times New Roman" w:eastAsia="Times New Roman" w:cs="Times New Roman"/>
        </w:rPr>
        <w:t xml:space="preserve">. The </w:t>
      </w:r>
      <w:r w:rsidRPr="28D0BEEB" w:rsidR="6A37FAFA">
        <w:rPr>
          <w:rFonts w:ascii="Times New Roman" w:hAnsi="Times New Roman" w:eastAsia="Times New Roman" w:cs="Times New Roman"/>
        </w:rPr>
        <w:t>c</w:t>
      </w:r>
      <w:r w:rsidRPr="28D0BEEB" w:rsidR="50D15C5A">
        <w:rPr>
          <w:rFonts w:ascii="Times New Roman" w:hAnsi="Times New Roman" w:eastAsia="Times New Roman" w:cs="Times New Roman"/>
        </w:rPr>
        <w:t>hair added</w:t>
      </w:r>
      <w:r w:rsidRPr="28D0BEEB" w:rsidR="3DDEB9E9">
        <w:rPr>
          <w:rFonts w:ascii="Times New Roman" w:hAnsi="Times New Roman" w:eastAsia="Times New Roman" w:cs="Times New Roman"/>
        </w:rPr>
        <w:t xml:space="preserve"> some </w:t>
      </w:r>
      <w:r w:rsidRPr="28D0BEEB" w:rsidR="41FA4083">
        <w:rPr>
          <w:rFonts w:ascii="Times New Roman" w:hAnsi="Times New Roman" w:eastAsia="Times New Roman" w:cs="Times New Roman"/>
        </w:rPr>
        <w:t>essent</w:t>
      </w:r>
      <w:r w:rsidRPr="28D0BEEB" w:rsidR="41FA4083">
        <w:rPr>
          <w:rFonts w:ascii="Times New Roman" w:hAnsi="Times New Roman" w:eastAsia="Times New Roman" w:cs="Times New Roman"/>
        </w:rPr>
        <w:t xml:space="preserve">ial </w:t>
      </w:r>
      <w:r w:rsidRPr="28D0BEEB" w:rsidR="3DDEB9E9">
        <w:rPr>
          <w:rFonts w:ascii="Times New Roman" w:hAnsi="Times New Roman" w:eastAsia="Times New Roman" w:cs="Times New Roman"/>
        </w:rPr>
        <w:t xml:space="preserve">topics that will be discussed during </w:t>
      </w:r>
      <w:r w:rsidRPr="28D0BEEB" w:rsidR="37C61E66">
        <w:rPr>
          <w:rFonts w:ascii="Times New Roman" w:hAnsi="Times New Roman" w:eastAsia="Times New Roman" w:cs="Times New Roman"/>
        </w:rPr>
        <w:t xml:space="preserve">autumn quarter </w:t>
      </w:r>
      <w:r w:rsidRPr="28D0BEEB" w:rsidR="5942EA5A">
        <w:rPr>
          <w:rFonts w:ascii="Times New Roman" w:hAnsi="Times New Roman" w:eastAsia="Times New Roman" w:cs="Times New Roman"/>
        </w:rPr>
        <w:t>meetings.</w:t>
      </w:r>
    </w:p>
    <w:p xmlns:wp14="http://schemas.microsoft.com/office/word/2010/wordml" w:rsidRPr="00000000" w:rsidR="00000000" w:rsidDel="00000000" w:rsidP="00000000" w:rsidRDefault="00000000" w14:paraId="00000038" wp14:textId="77777777">
      <w:pPr>
        <w:pageBreakBefore w:val="0"/>
        <w:ind w:left="0" w:firstLine="0"/>
        <w:rPr>
          <w:rFonts w:ascii="Times New Roman" w:hAnsi="Times New Roman" w:eastAsia="Times New Roman" w:cs="Times New Roman"/>
        </w:rPr>
      </w:pPr>
    </w:p>
    <w:p w:rsidR="51C64AE6" w:rsidP="28D0BEEB" w:rsidRDefault="51C64AE6" w14:paraId="59683BC2" w14:textId="53265227">
      <w:pPr>
        <w:keepNext w:val="0"/>
        <w:widowControl w:val="1"/>
        <w:numPr>
          <w:ilvl w:val="0"/>
          <w:numId w:val="1"/>
        </w:numPr>
        <w:shd w:val="clear" w:color="auto" w:fill="auto"/>
        <w:spacing w:before="0" w:after="0" w:line="240" w:lineRule="auto"/>
        <w:ind w:left="360" w:right="0"/>
        <w:jc w:val="left"/>
        <w:rPr>
          <w:rFonts w:ascii="Times New Roman" w:hAnsi="Times New Roman" w:eastAsia="Times New Roman" w:cs="Times New Roman"/>
          <w:b w:val="1"/>
          <w:bCs w:val="1"/>
          <w:caps w:val="0"/>
          <w:smallCaps w:val="0"/>
          <w:strike w:val="0"/>
          <w:dstrike w:val="0"/>
          <w:color w:val="000000" w:themeColor="text1" w:themeTint="FF" w:themeShade="FF"/>
          <w:sz w:val="28"/>
          <w:szCs w:val="28"/>
          <w:u w:val="single"/>
          <w:vertAlign w:val="baseline"/>
        </w:rPr>
      </w:pPr>
      <w:r w:rsidRPr="28D0BEEB" w:rsidR="51C64AE6">
        <w:rPr>
          <w:rFonts w:ascii="Times New Roman" w:hAnsi="Times New Roman" w:eastAsia="Times New Roman" w:cs="Times New Roman"/>
          <w:b w:val="1"/>
          <w:bCs w:val="1"/>
          <w:caps w:val="0"/>
          <w:smallCaps w:val="0"/>
          <w:strike w:val="0"/>
          <w:dstrike w:val="0"/>
          <w:color w:val="000000" w:themeColor="text1" w:themeTint="FF" w:themeShade="FF"/>
          <w:sz w:val="28"/>
          <w:szCs w:val="28"/>
          <w:u w:val="single"/>
          <w:vertAlign w:val="baseline"/>
        </w:rPr>
        <w:t>Charge Letters for the 2022-23 Academic Year</w:t>
      </w:r>
    </w:p>
    <w:p w:rsidR="24B367A7" w:rsidP="28D0BEEB" w:rsidRDefault="24B367A7" w14:paraId="3EEC37B8" w14:textId="5DCC21FE">
      <w:pPr>
        <w:pStyle w:val="Normal"/>
        <w:keepNext w:val="0"/>
        <w:widowControl w:val="1"/>
        <w:numPr>
          <w:ilvl w:val="1"/>
          <w:numId w:val="1"/>
        </w:numPr>
        <w:shd w:val="clear" w:color="auto" w:fill="auto"/>
        <w:spacing w:before="0" w:after="0" w:line="240" w:lineRule="auto"/>
        <w:ind w:right="0"/>
        <w:jc w:val="left"/>
        <w:rPr>
          <w:b w:val="1"/>
          <w:bCs w:val="1"/>
          <w:caps w:val="0"/>
          <w:smallCaps w:val="0"/>
          <w:strike w:val="0"/>
          <w:dstrike w:val="0"/>
          <w:color w:val="000000" w:themeColor="text1" w:themeTint="FF" w:themeShade="FF"/>
          <w:sz w:val="28"/>
          <w:szCs w:val="28"/>
          <w:u w:val="none"/>
          <w:vertAlign w:val="baseline"/>
        </w:rPr>
      </w:pPr>
      <w:r w:rsidRPr="28D0BEEB" w:rsidR="24B367A7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The charge letters for </w:t>
      </w:r>
      <w:r w:rsidRPr="28D0BEEB" w:rsidR="51C64AE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Faculty Affairs</w:t>
      </w:r>
      <w:r w:rsidRPr="28D0BEEB" w:rsidR="151E721C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, Appointment, Promotion &amp; Tenure,</w:t>
      </w:r>
      <w:r w:rsidRPr="28D0BEEB" w:rsidR="2CC38D5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a</w:t>
      </w:r>
      <w:r w:rsidRPr="28D0BEEB" w:rsidR="74562B0E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nd A</w:t>
      </w:r>
      <w:r w:rsidRPr="28D0BEEB" w:rsidR="51C64AE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cademic</w:t>
      </w:r>
      <w:r w:rsidRPr="28D0BEEB" w:rsidR="51C64AE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Policy &amp; Curriculum </w:t>
      </w:r>
      <w:r w:rsidRPr="28D0BEEB" w:rsidR="2826E20E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c</w:t>
      </w:r>
      <w:r w:rsidRPr="28D0BEEB" w:rsidR="51C64AE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ommittee</w:t>
      </w:r>
      <w:r w:rsidRPr="28D0BEEB" w:rsidR="0BCC9609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s</w:t>
      </w:r>
      <w:r w:rsidRPr="28D0BEEB" w:rsidR="6736489E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were </w:t>
      </w:r>
      <w:r w:rsidRPr="28D0BEEB" w:rsidR="70EC6C3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reviewed</w:t>
      </w:r>
      <w:r w:rsidRPr="28D0BEEB" w:rsidR="6736489E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.</w:t>
      </w:r>
    </w:p>
    <w:p w:rsidR="51C64AE6" w:rsidP="28D0BEEB" w:rsidRDefault="51C64AE6" w14:paraId="174656E1" w14:textId="3D9644D5">
      <w:pPr>
        <w:pStyle w:val="Normal"/>
        <w:keepNext w:val="0"/>
        <w:widowControl w:val="1"/>
        <w:numPr>
          <w:ilvl w:val="1"/>
          <w:numId w:val="1"/>
        </w:numP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28D0BEEB" w:rsidR="51C64AE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Appointment, Promotion &amp; Tenure </w:t>
      </w:r>
      <w:r w:rsidRPr="28D0BEEB" w:rsidR="1B74E397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Committee charge letter</w:t>
      </w:r>
    </w:p>
    <w:p w:rsidR="47207A05" w:rsidP="28D0BEEB" w:rsidRDefault="47207A05" w14:paraId="3E352CC4" w14:textId="5C42F445">
      <w:pPr>
        <w:pStyle w:val="Normal"/>
        <w:keepNext w:val="0"/>
        <w:widowControl w:val="1"/>
        <w:numPr>
          <w:ilvl w:val="2"/>
          <w:numId w:val="1"/>
        </w:numP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28D0BEEB" w:rsidR="47207A0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The </w:t>
      </w:r>
      <w:r w:rsidRPr="28D0BEEB" w:rsidR="56D1C6B1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APT c</w:t>
      </w:r>
      <w:r w:rsidRPr="28D0BEEB" w:rsidR="47207A0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hair has </w:t>
      </w:r>
      <w:r w:rsidRPr="28D0BEEB" w:rsidR="2F1D1170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requested </w:t>
      </w:r>
      <w:r w:rsidRPr="28D0BEEB" w:rsidR="47207A0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to remove </w:t>
      </w:r>
      <w:r w:rsidRPr="28D0BEEB" w:rsidR="76C0A8DF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the charge to create a best practices document for APT</w:t>
      </w:r>
      <w:r w:rsidRPr="28D0BEEB" w:rsidR="47207A0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due to a h</w:t>
      </w:r>
      <w:r w:rsidRPr="28D0BEEB" w:rsidR="3347515F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eavy</w:t>
      </w:r>
      <w:r w:rsidRPr="28D0BEEB" w:rsidR="47207A0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28D0BEEB" w:rsidR="376FC90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caseload in</w:t>
      </w:r>
      <w:r w:rsidRPr="28D0BEEB" w:rsidR="3CAD31F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the 2022-23 </w:t>
      </w:r>
      <w:r w:rsidRPr="28D0BEEB" w:rsidR="7ABA60F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a</w:t>
      </w:r>
      <w:r w:rsidRPr="28D0BEEB" w:rsidR="3CAD31F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cademic </w:t>
      </w:r>
      <w:r w:rsidRPr="28D0BEEB" w:rsidR="3A091CD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y</w:t>
      </w:r>
      <w:r w:rsidRPr="28D0BEEB" w:rsidR="3CAD31F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ear. The </w:t>
      </w:r>
      <w:r w:rsidRPr="28D0BEEB" w:rsidR="22B5FD07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APT</w:t>
      </w:r>
      <w:r w:rsidRPr="28D0BEEB" w:rsidR="22B5FD07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28D0BEEB" w:rsidR="7714EBC0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c</w:t>
      </w:r>
      <w:r w:rsidRPr="28D0BEEB" w:rsidR="3CAD31F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hair stated it is equally as </w:t>
      </w:r>
      <w:r w:rsidRPr="28D0BEEB" w:rsidR="5C14864C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important but</w:t>
      </w:r>
      <w:r w:rsidRPr="28D0BEEB" w:rsidR="3CAD31F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wants to honor the workload for this committee.</w:t>
      </w:r>
      <w:r w:rsidRPr="28D0BEEB" w:rsidR="47207A0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</w:p>
    <w:p w:rsidR="2AE7AFBB" w:rsidP="28D0BEEB" w:rsidRDefault="2AE7AFBB" w14:paraId="113A71F3" w14:textId="681F9552">
      <w:pPr>
        <w:pStyle w:val="Normal"/>
        <w:keepNext w:val="0"/>
        <w:widowControl w:val="1"/>
        <w:numPr>
          <w:ilvl w:val="1"/>
          <w:numId w:val="1"/>
        </w:numPr>
        <w:shd w:val="clear" w:color="auto" w:fill="auto"/>
        <w:spacing w:before="0" w:after="0" w:line="240" w:lineRule="auto"/>
        <w:ind w:right="0"/>
        <w:jc w:val="left"/>
        <w:rPr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28D0BEEB" w:rsidR="2AE7AFBB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A motion was made to approve all </w:t>
      </w:r>
      <w:r w:rsidRPr="28D0BEEB" w:rsidR="37BB9E9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the c</w:t>
      </w:r>
      <w:r w:rsidRPr="28D0BEEB" w:rsidR="2AE7AFBB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harge</w:t>
      </w:r>
      <w:r w:rsidRPr="28D0BEEB" w:rsidR="2AE7AFBB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letters </w:t>
      </w:r>
      <w:r w:rsidRPr="28D0BEEB" w:rsidR="48C34190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for </w:t>
      </w:r>
      <w:r w:rsidRPr="28D0BEEB" w:rsidR="2AE7AFBB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the three standing committees on Faculty Assembly</w:t>
      </w:r>
      <w:r w:rsidRPr="28D0BEEB" w:rsidR="5CD4D19C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. </w:t>
      </w:r>
      <w:r w:rsidRPr="28D0BEEB" w:rsidR="64418D1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The motion was m</w:t>
      </w:r>
      <w:r w:rsidRPr="28D0BEEB" w:rsidR="5CD4D19C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oved by Sharon Laing and seconded by Jim Thatcher</w:t>
      </w:r>
    </w:p>
    <w:p w:rsidR="5CD4D19C" w:rsidP="0834E596" w:rsidRDefault="5CD4D19C" w14:paraId="3FF3523F" w14:textId="63FC42D3">
      <w:pPr>
        <w:pStyle w:val="Normal"/>
        <w:keepNext w:val="0"/>
        <w:widowControl w:val="1"/>
        <w:numPr>
          <w:ilvl w:val="2"/>
          <w:numId w:val="1"/>
        </w:numPr>
        <w:shd w:val="clear" w:color="auto" w:fill="auto"/>
        <w:spacing w:before="0" w:after="0" w:line="240" w:lineRule="auto"/>
        <w:ind w:right="0"/>
        <w:jc w:val="left"/>
        <w:rPr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0834E596" w:rsidR="5CD4D19C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color w:val="FF0000"/>
          <w:sz w:val="24"/>
          <w:szCs w:val="24"/>
          <w:u w:val="none"/>
          <w:vertAlign w:val="baseline"/>
        </w:rPr>
        <w:t>Vote:</w:t>
      </w:r>
      <w:r w:rsidRPr="0834E596" w:rsidR="5CD4D19C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1</w:t>
      </w:r>
      <w:r w:rsidRPr="0834E596" w:rsidR="5CD4D19C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8</w:t>
      </w:r>
      <w:r w:rsidRPr="0834E596" w:rsidR="5CD4D19C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yes, 0 no, </w:t>
      </w:r>
      <w:r w:rsidRPr="0834E596" w:rsidR="14370BB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1</w:t>
      </w:r>
      <w:r w:rsidRPr="0834E596" w:rsidR="5CD4D19C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0834E596" w:rsidR="3EA8F5B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abstention</w:t>
      </w:r>
    </w:p>
    <w:p xmlns:wp14="http://schemas.microsoft.com/office/word/2010/wordml" w:rsidRPr="00000000" w:rsidR="00000000" w:rsidDel="00000000" w:rsidP="28D0BEEB" w:rsidRDefault="00000000" w14:paraId="00000039" wp14:textId="777777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360" w:right="0"/>
        <w:jc w:val="left"/>
        <w:rPr>
          <w:b w:val="1"/>
          <w:bCs w:val="1"/>
          <w:smallCaps w:val="0"/>
          <w:strike w:val="0"/>
          <w:dstrike w:val="0"/>
          <w:color w:val="000000"/>
          <w:sz w:val="28"/>
          <w:szCs w:val="28"/>
          <w:shd w:val="clear" w:fill="auto"/>
          <w:vertAlign w:val="baseline"/>
        </w:rPr>
      </w:pPr>
      <w:r w:rsidRPr="28D0BEEB" w:rsidDel="00000000" w:rsidR="28D0BEE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z w:val="28"/>
          <w:szCs w:val="28"/>
          <w:u w:val="single"/>
          <w:shd w:val="clear" w:fill="auto"/>
          <w:vertAlign w:val="baseline"/>
        </w:rPr>
        <w:t xml:space="preserve">Adjournment</w:t>
      </w:r>
    </w:p>
    <w:p xmlns:wp14="http://schemas.microsoft.com/office/word/2010/wordml" w:rsidRPr="00000000" w:rsidR="00000000" w:rsidDel="00000000" w:rsidP="28D0BEEB" w:rsidRDefault="00000000" w14:paraId="0000003A" wp14:textId="0C8AC36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auto"/>
        <w:spacing w:before="0" w:after="0" w:line="240" w:lineRule="auto"/>
        <w:ind w:left="108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hd w:val="clear" w:fill="auto"/>
          <w:vertAlign w:val="baseline"/>
        </w:rPr>
      </w:pPr>
      <w:r w:rsidRPr="28D0BEEB" w:rsidDel="00000000" w:rsidR="59D00B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</w:rPr>
        <w:t xml:space="preserve">The meeting</w:t>
      </w:r>
      <w:r w:rsidRPr="28D0BEEB" w:rsidDel="00000000" w:rsidR="28D0BE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</w:rPr>
        <w:t xml:space="preserve"> was adjourned at</w:t>
      </w:r>
      <w:r w:rsidRPr="00000000" w:rsidDel="00000000" w:rsidR="28D0BEEB">
        <w:rPr>
          <w:rFonts w:ascii="Times New Roman" w:hAnsi="Times New Roman" w:eastAsia="Times New Roman" w:cs="Times New Roman"/>
        </w:rPr>
        <w:t xml:space="preserve"> 1:20 p.m.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28D0BEEB" w:rsidRDefault="00000000" w14:paraId="00000053" wp14:textId="6FEA070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auto"/>
        <w:spacing w:before="0" w:after="0" w:line="240" w:lineRule="auto"/>
        <w:ind w:left="180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  <w:r w:rsidRPr="28D0BEEB" w:rsidDel="00000000" w:rsidR="28D0BE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</w:rPr>
        <w:t xml:space="preserve">Next meeting: </w:t>
      </w:r>
      <w:r w:rsidRPr="00000000" w:rsidDel="00000000" w:rsidR="79C9A56B">
        <w:rPr>
          <w:rFonts w:ascii="Times New Roman" w:hAnsi="Times New Roman" w:eastAsia="Times New Roman" w:cs="Times New Roman"/>
        </w:rPr>
        <w:t xml:space="preserve">October</w:t>
      </w:r>
      <w:r w:rsidRPr="00000000" w:rsidDel="00000000" w:rsidR="28D0BEEB">
        <w:rPr>
          <w:rFonts w:ascii="Times New Roman" w:hAnsi="Times New Roman" w:eastAsia="Times New Roman" w:cs="Times New Roman"/>
        </w:rPr>
        <w:t xml:space="preserve"> </w:t>
      </w:r>
      <w:r w:rsidRPr="00000000" w:rsidDel="00000000" w:rsidR="13653395">
        <w:rPr>
          <w:rFonts w:ascii="Times New Roman" w:hAnsi="Times New Roman" w:eastAsia="Times New Roman" w:cs="Times New Roman"/>
        </w:rPr>
        <w:t xml:space="preserve">7</w:t>
      </w:r>
      <w:r w:rsidRPr="00000000" w:rsidDel="00000000" w:rsidR="28D0BEEB">
        <w:rPr>
          <w:rFonts w:ascii="Times New Roman" w:hAnsi="Times New Roman" w:eastAsia="Times New Roman" w:cs="Times New Roman"/>
        </w:rPr>
        <w:t xml:space="preserve">, 202</w:t>
      </w:r>
      <w:r w:rsidRPr="00000000" w:rsidDel="00000000" w:rsidR="7A8D01E7">
        <w:rPr>
          <w:rFonts w:ascii="Times New Roman" w:hAnsi="Times New Roman" w:eastAsia="Times New Roman" w:cs="Times New Roman"/>
        </w:rPr>
        <w:t xml:space="preserve">2</w:t>
      </w:r>
      <w:r w:rsidRPr="00000000" w:rsidDel="00000000" w:rsidR="28D0BEEB">
        <w:rPr>
          <w:rFonts w:ascii="Times New Roman" w:hAnsi="Times New Roman" w:eastAsia="Times New Roman" w:cs="Times New Roman"/>
        </w:rPr>
        <w:t xml:space="preserve">, </w:t>
      </w:r>
      <w:r w:rsidRPr="00000000" w:rsidDel="00000000" w:rsidR="50E8495E">
        <w:rPr>
          <w:rFonts w:ascii="Times New Roman" w:hAnsi="Times New Roman" w:eastAsia="Times New Roman" w:cs="Times New Roman"/>
        </w:rPr>
        <w:t xml:space="preserve">GWP 320</w:t>
      </w:r>
      <w:r w:rsidRPr="00000000" w:rsidDel="00000000" w:rsidR="00000000">
        <w:rPr>
          <w:rtl w:val="0"/>
        </w:rPr>
      </w:r>
      <w:r w:rsidRPr="00000000" w:rsidDel="00000000" w:rsidR="00000000">
        <w:rPr>
          <w:rtl w:val="0"/>
        </w:rPr>
      </w:r>
      <w:r w:rsidRPr="00000000" w:rsidDel="00000000" w:rsidR="00000000">
        <w:rPr>
          <w:rtl w:val="0"/>
        </w:rPr>
      </w:r>
      <w:r w:rsidRPr="00000000" w:rsidDel="00000000" w:rsidR="00000000">
        <w:rPr>
          <w:rtl w:val="0"/>
        </w:rPr>
      </w:r>
      <w:r w:rsidRPr="00000000" w:rsidDel="00000000" w:rsidR="00000000">
        <w:rPr>
          <w:rtl w:val="0"/>
        </w:rPr>
      </w:r>
      <w:r w:rsidRPr="00000000" w:rsidDel="00000000" w:rsidR="00000000">
        <w:rPr>
          <w:rtl w:val="0"/>
        </w:rPr>
      </w:r>
      <w:r w:rsidRPr="00000000" w:rsidDel="00000000" w:rsidR="00000000">
        <w:rPr>
          <w:rtl w:val="0"/>
        </w:rPr>
      </w:r>
      <w:r w:rsidRPr="00000000" w:rsidDel="00000000" w:rsidR="00000000">
        <w:rPr>
          <w:rtl w:val="0"/>
        </w:rPr>
      </w:r>
      <w:r w:rsidRPr="00000000" w:rsidDel="00000000" w:rsidR="00000000">
        <w:rPr>
          <w:rtl w:val="0"/>
        </w:rPr>
      </w:r>
      <w:r w:rsidRPr="00000000" w:rsidDel="00000000" w:rsidR="00000000">
        <w:rPr>
          <w:rtl w:val="0"/>
        </w:rPr>
      </w:r>
      <w:r w:rsidRPr="00000000" w:rsidDel="00000000" w:rsidR="00000000">
        <w:rPr>
          <w:rtl w:val="0"/>
        </w:rPr>
      </w:r>
      <w:r w:rsidRPr="00000000" w:rsidDel="00000000" w:rsidR="00000000">
        <w:rPr>
          <w:rtl w:val="0"/>
        </w:rPr>
      </w:r>
      <w:r w:rsidRPr="00000000" w:rsidDel="00000000" w:rsidR="00000000">
        <w:rPr>
          <w:rtl w:val="0"/>
        </w:rPr>
      </w:r>
      <w:r w:rsidRPr="00000000" w:rsidDel="00000000" w:rsidR="00000000">
        <w:rPr>
          <w:rtl w:val="0"/>
        </w:rPr>
      </w:r>
    </w:p>
    <w:sectPr>
      <w:headerReference w:type="default" r:id="rId12"/>
      <w:pgSz w:w="12240" w:h="15840" w:orient="portrait"/>
      <w:pgMar w:top="1440" w:right="1440" w:bottom="1440" w:lef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thelas"/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54" wp14:textId="77777777">
    <w:pPr>
      <w:pageBreakBefore w:val="0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rPr>
        <w:color w:val="000000"/>
      </w:rPr>
    </w:pPr>
    <w:r w:rsidRPr="00000000" w:rsidDel="00000000" w:rsidR="00000000">
      <w:rPr>
        <w:rtl w:val="0"/>
      </w:rPr>
    </w:r>
    <w:r w:rsidRPr="00000000" w:rsidDel="00000000" w:rsidR="00000000">
      <w:drawing>
        <wp:anchor xmlns:wp14="http://schemas.microsoft.com/office/word/2010/wordprocessingDrawing" distT="0" distB="0" distL="114300" distR="114300" simplePos="0" relativeHeight="0" behindDoc="0" locked="0" layoutInCell="1" hidden="0" allowOverlap="1" wp14:anchorId="315AFF66" wp14:editId="7777777">
          <wp:simplePos x="0" y="0"/>
          <wp:positionH relativeFrom="column">
            <wp:posOffset>-685797</wp:posOffset>
          </wp:positionH>
          <wp:positionV relativeFrom="paragraph">
            <wp:posOffset>-219071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a:graphic>
            <a:graphicData uri="http://schemas.openxmlformats.org/drawingml/2006/picture">
              <pic:pic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L/Vga196mvu9Q8" int2:id="zZBPHtnt">
      <int2:state int2:type="LegacyProofing" int2:value="Rejected"/>
    </int2:textHash>
    <int2:textHash int2:hashCode="tgMFDXEmO73EIK" int2:id="DPfHI0PT">
      <int2:state int2:type="LegacyProofing" int2:value="Rejected"/>
    </int2:textHash>
    <int2:textHash int2:hashCode="tBXXqK9Zk+wXHh" int2:id="rBO5wskZ">
      <int2:state int2:type="LegacyProofing" int2:value="Rejected"/>
    </int2:textHash>
    <int2:bookmark int2:bookmarkName="_Int_rllL12Xc" int2:invalidationBookmarkName="" int2:hashCode="XvSBxG/g3vlXqU" int2:id="6HrdRXQQ">
      <int2:state int2:type="LegacyProofing" int2:value="Rejected"/>
    </int2:bookmark>
    <int2:bookmark int2:bookmarkName="_Int_TeD4erAq" int2:invalidationBookmarkName="" int2:hashCode="jo9PcpdrZc0HZX" int2:id="kclG9XLW">
      <int2:state int2:type="WordDesignerSuggestedImageAnnotation" int2:value="Reviewed"/>
    </int2:bookmark>
  </int2:observations>
  <int2:intelligenceSettings/>
</int2:intelligence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xmlns:w="http://schemas.openxmlformats.org/wordprocessingml/2006/main" w:abstractNumId="7">
    <w:nsid w:val="58b3eac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47b114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5bd0ee0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i w:val="0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hint="default" w:ascii="Symbol" w:hAnsi="Symbol"/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hint="default" w:ascii="Symbol" w:hAnsi="Symbol"/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  <w:nsid w:val="2a3b98b2"/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eastAsia="Times New Roman" w:cs="Times New Roman"/>
        <w:i w:val="0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hint="default" w:ascii="Symbol" w:hAnsi="Symbol"/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Times New Roman" w:hAnsi="Times New Roman" w:eastAsia="Times New Roman" w:cs="Times New Roman"/>
        <w:b w:val="0"/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  <w:nsid w:val="14a3d387"/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  <w:nsid w:val="5008be52"/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eastAsia="Times New Roman" w:cs="Times New Roman"/>
        <w:i w:val="0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  <w:nsid w:val="356d2af5"/>
  </w:abstractNum>
  <w:num w:numId="7">
    <w:abstractNumId w:val="7"/>
  </w:num>
  <w:num w:numId="6">
    <w:abstractNumId w:val="6"/>
  </w:num>
  <w:num w:numId="5">
    <w:abstractNumId w:val="5"/>
  </w: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rsids>
    <w:rsidRoot w:val="00000000"/>
    <w:rsid w:val="00000000"/>
    <w:rsid w:val="03C98E0C"/>
    <w:rsid w:val="03D1D5BA"/>
    <w:rsid w:val="05267FBD"/>
    <w:rsid w:val="058265DF"/>
    <w:rsid w:val="0650C14F"/>
    <w:rsid w:val="06589442"/>
    <w:rsid w:val="07CFC130"/>
    <w:rsid w:val="0834E596"/>
    <w:rsid w:val="085E207F"/>
    <w:rsid w:val="08A3A40B"/>
    <w:rsid w:val="096F39B4"/>
    <w:rsid w:val="0A3F746C"/>
    <w:rsid w:val="0BCC9609"/>
    <w:rsid w:val="0C307734"/>
    <w:rsid w:val="0CA6DA76"/>
    <w:rsid w:val="0D3C2C6A"/>
    <w:rsid w:val="0D69F203"/>
    <w:rsid w:val="0E5FB595"/>
    <w:rsid w:val="0EEF8D58"/>
    <w:rsid w:val="0F16561E"/>
    <w:rsid w:val="0F7F3E08"/>
    <w:rsid w:val="0FB6A9E5"/>
    <w:rsid w:val="10711FEA"/>
    <w:rsid w:val="11C81E12"/>
    <w:rsid w:val="11F18B2D"/>
    <w:rsid w:val="1290240C"/>
    <w:rsid w:val="13653395"/>
    <w:rsid w:val="13FBBD29"/>
    <w:rsid w:val="14370BBD"/>
    <w:rsid w:val="1503B876"/>
    <w:rsid w:val="151E721C"/>
    <w:rsid w:val="1544910D"/>
    <w:rsid w:val="15CDBD8D"/>
    <w:rsid w:val="1655D5E0"/>
    <w:rsid w:val="1774F744"/>
    <w:rsid w:val="181F4173"/>
    <w:rsid w:val="18B1B8C3"/>
    <w:rsid w:val="19ECE6FE"/>
    <w:rsid w:val="1AE9DB5A"/>
    <w:rsid w:val="1B39587C"/>
    <w:rsid w:val="1B3A28C7"/>
    <w:rsid w:val="1B55D7FB"/>
    <w:rsid w:val="1B74E397"/>
    <w:rsid w:val="1DB0C133"/>
    <w:rsid w:val="1ED00E35"/>
    <w:rsid w:val="1EEC39BA"/>
    <w:rsid w:val="20CF3998"/>
    <w:rsid w:val="20E88CCF"/>
    <w:rsid w:val="20F14F18"/>
    <w:rsid w:val="22B5FD07"/>
    <w:rsid w:val="231B04ED"/>
    <w:rsid w:val="23AB6CDE"/>
    <w:rsid w:val="2445CEE1"/>
    <w:rsid w:val="24811957"/>
    <w:rsid w:val="24B367A7"/>
    <w:rsid w:val="25511FF2"/>
    <w:rsid w:val="261AC1A1"/>
    <w:rsid w:val="27B0E906"/>
    <w:rsid w:val="2826E20E"/>
    <w:rsid w:val="28D0BEEB"/>
    <w:rsid w:val="29194004"/>
    <w:rsid w:val="2A697F1D"/>
    <w:rsid w:val="2AE7AFBB"/>
    <w:rsid w:val="2B40EF80"/>
    <w:rsid w:val="2C1A0563"/>
    <w:rsid w:val="2C1A0563"/>
    <w:rsid w:val="2C32DADF"/>
    <w:rsid w:val="2CC38D58"/>
    <w:rsid w:val="2ECEAC63"/>
    <w:rsid w:val="2F1D1170"/>
    <w:rsid w:val="2F6ACE82"/>
    <w:rsid w:val="3022EDAA"/>
    <w:rsid w:val="3089EFE6"/>
    <w:rsid w:val="30ED7686"/>
    <w:rsid w:val="31069EE3"/>
    <w:rsid w:val="315ED9B7"/>
    <w:rsid w:val="3172327D"/>
    <w:rsid w:val="3175C553"/>
    <w:rsid w:val="3206D8FC"/>
    <w:rsid w:val="328946E7"/>
    <w:rsid w:val="3347515F"/>
    <w:rsid w:val="33A8684B"/>
    <w:rsid w:val="34265E65"/>
    <w:rsid w:val="343E3FA5"/>
    <w:rsid w:val="375CB80A"/>
    <w:rsid w:val="376FC905"/>
    <w:rsid w:val="3775E067"/>
    <w:rsid w:val="37BB9E95"/>
    <w:rsid w:val="37C61E66"/>
    <w:rsid w:val="38514EFC"/>
    <w:rsid w:val="38C9D9EF"/>
    <w:rsid w:val="38F85CCD"/>
    <w:rsid w:val="3A091CD3"/>
    <w:rsid w:val="3A959FE9"/>
    <w:rsid w:val="3A9A9186"/>
    <w:rsid w:val="3AD321B5"/>
    <w:rsid w:val="3C2FFD8F"/>
    <w:rsid w:val="3CA18C5E"/>
    <w:rsid w:val="3CAD31F2"/>
    <w:rsid w:val="3DDEB9E9"/>
    <w:rsid w:val="3EA8F5B4"/>
    <w:rsid w:val="3F4E75F4"/>
    <w:rsid w:val="40E3DBAF"/>
    <w:rsid w:val="412FCBD6"/>
    <w:rsid w:val="41792B17"/>
    <w:rsid w:val="41D34199"/>
    <w:rsid w:val="41FA4083"/>
    <w:rsid w:val="424743D6"/>
    <w:rsid w:val="4281E8D1"/>
    <w:rsid w:val="42D1B0E6"/>
    <w:rsid w:val="434877BC"/>
    <w:rsid w:val="447F0311"/>
    <w:rsid w:val="47207A05"/>
    <w:rsid w:val="47EC2C8B"/>
    <w:rsid w:val="486CC047"/>
    <w:rsid w:val="48C34190"/>
    <w:rsid w:val="48D46F75"/>
    <w:rsid w:val="48D5C537"/>
    <w:rsid w:val="48DF0785"/>
    <w:rsid w:val="491699BB"/>
    <w:rsid w:val="4949B511"/>
    <w:rsid w:val="4A35BB1F"/>
    <w:rsid w:val="4AB26A1C"/>
    <w:rsid w:val="4B865E49"/>
    <w:rsid w:val="4BD18B80"/>
    <w:rsid w:val="4C61ED67"/>
    <w:rsid w:val="4D1BD392"/>
    <w:rsid w:val="4D3B5707"/>
    <w:rsid w:val="4E27B0C0"/>
    <w:rsid w:val="4ED72768"/>
    <w:rsid w:val="4F459DE9"/>
    <w:rsid w:val="5030B736"/>
    <w:rsid w:val="507FB23F"/>
    <w:rsid w:val="50D15C5A"/>
    <w:rsid w:val="50E8495E"/>
    <w:rsid w:val="5177A9B3"/>
    <w:rsid w:val="51C64AE6"/>
    <w:rsid w:val="51F458B0"/>
    <w:rsid w:val="51F59FCD"/>
    <w:rsid w:val="5271CC8E"/>
    <w:rsid w:val="539960D5"/>
    <w:rsid w:val="53A9516E"/>
    <w:rsid w:val="545D7264"/>
    <w:rsid w:val="54AF554D"/>
    <w:rsid w:val="554521CF"/>
    <w:rsid w:val="55786DC6"/>
    <w:rsid w:val="564B1AD6"/>
    <w:rsid w:val="56BCBD18"/>
    <w:rsid w:val="56D1C6B1"/>
    <w:rsid w:val="577EB090"/>
    <w:rsid w:val="57A8AF28"/>
    <w:rsid w:val="586B87BA"/>
    <w:rsid w:val="591A80F1"/>
    <w:rsid w:val="5942EA5A"/>
    <w:rsid w:val="59930C02"/>
    <w:rsid w:val="59D00B0F"/>
    <w:rsid w:val="5A6D1DDF"/>
    <w:rsid w:val="5B095BEA"/>
    <w:rsid w:val="5B60D2F5"/>
    <w:rsid w:val="5C14864C"/>
    <w:rsid w:val="5CD4D19C"/>
    <w:rsid w:val="5D23537C"/>
    <w:rsid w:val="5D6AF18B"/>
    <w:rsid w:val="5DD43724"/>
    <w:rsid w:val="5EB648B7"/>
    <w:rsid w:val="5F667F74"/>
    <w:rsid w:val="5FF9CFE3"/>
    <w:rsid w:val="60944CA5"/>
    <w:rsid w:val="60A32A97"/>
    <w:rsid w:val="60DA14C5"/>
    <w:rsid w:val="6275E526"/>
    <w:rsid w:val="6280CF00"/>
    <w:rsid w:val="62AAA6A2"/>
    <w:rsid w:val="641F9D92"/>
    <w:rsid w:val="64418D18"/>
    <w:rsid w:val="654B51DF"/>
    <w:rsid w:val="65B4E49F"/>
    <w:rsid w:val="662696AE"/>
    <w:rsid w:val="6736489E"/>
    <w:rsid w:val="67FB550E"/>
    <w:rsid w:val="6804FC87"/>
    <w:rsid w:val="68685789"/>
    <w:rsid w:val="68F30EB5"/>
    <w:rsid w:val="6911D7B2"/>
    <w:rsid w:val="695B948C"/>
    <w:rsid w:val="69837A3D"/>
    <w:rsid w:val="6A1EC302"/>
    <w:rsid w:val="6A37FAFA"/>
    <w:rsid w:val="6B095152"/>
    <w:rsid w:val="6B9FF84B"/>
    <w:rsid w:val="6CB25DFA"/>
    <w:rsid w:val="6E2265FA"/>
    <w:rsid w:val="6F79CA96"/>
    <w:rsid w:val="6FBE365B"/>
    <w:rsid w:val="70EC6C35"/>
    <w:rsid w:val="71CF844C"/>
    <w:rsid w:val="72695BCE"/>
    <w:rsid w:val="742FC6D7"/>
    <w:rsid w:val="74562B0E"/>
    <w:rsid w:val="76C0A8DF"/>
    <w:rsid w:val="7714EBC0"/>
    <w:rsid w:val="7857D6C5"/>
    <w:rsid w:val="786475A9"/>
    <w:rsid w:val="78BD0B33"/>
    <w:rsid w:val="79C9A56B"/>
    <w:rsid w:val="7A8D01E7"/>
    <w:rsid w:val="7ABA60F8"/>
    <w:rsid w:val="7B10CD81"/>
    <w:rsid w:val="7BBE3539"/>
    <w:rsid w:val="7CAB51C3"/>
    <w:rsid w:val="7CC33303"/>
    <w:rsid w:val="7CFE98BC"/>
    <w:rsid w:val="7DFA6C6E"/>
    <w:rsid w:val="7FCC0B38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697CF3"/>
  <w15:docId w15:val="{8E4A0735-DB15-4F06-A581-B9182DA07B46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Athelas" w:hAnsi="Athelas" w:eastAsia="Athelas" w:cs="Athela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8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after="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40" w:after="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20" w:after="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00" w:after="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header" Target="header1.xml" Id="rId12" /><Relationship Type="http://schemas.openxmlformats.org/officeDocument/2006/relationships/styles" Target="styles.xml" Id="rId5" /><Relationship Type="http://schemas.microsoft.com/office/2020/10/relationships/intelligence" Target="intelligence2.xml" Id="Rd94d7736e6b14a71" 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