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17F37" w:rsidRDefault="00000000" w14:paraId="00000001" w14:textId="77777777">
      <w:pPr>
        <w:tabs>
          <w:tab w:val="center" w:pos="4680"/>
          <w:tab w:val="right" w:pos="9360"/>
        </w:tabs>
        <w:spacing w:line="240" w:lineRule="auto"/>
        <w:rPr>
          <w:rFonts w:ascii="Calibri" w:hAnsi="Calibri" w:eastAsia="Calibri" w:cs="Calibri"/>
        </w:rPr>
      </w:pPr>
      <w:bookmarkStart w:name="_gjdgxs" w:colFirst="0" w:colLast="0" w:id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8030FED" wp14:editId="07777777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17F37" w:rsidRDefault="00917F37" w14:paraId="00000002" w14:textId="77777777">
      <w:pPr>
        <w:spacing w:line="240" w:lineRule="auto"/>
        <w:rPr>
          <w:rFonts w:ascii="Times New Roman" w:hAnsi="Times New Roman" w:eastAsia="Times New Roman" w:cs="Times New Roman"/>
          <w:b/>
        </w:rPr>
      </w:pPr>
    </w:p>
    <w:p w:rsidR="00917F37" w:rsidRDefault="00917F37" w14:paraId="00000003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</w:rPr>
      </w:pPr>
    </w:p>
    <w:p w:rsidR="00917F37" w:rsidRDefault="00917F37" w14:paraId="00000004" w14:textId="77777777">
      <w:pPr>
        <w:spacing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="00917F37" w:rsidRDefault="00000000" w14:paraId="00000005" w14:textId="77777777">
      <w:pPr>
        <w:spacing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Faculty Affairs Committee Meeting Minutes</w:t>
      </w:r>
    </w:p>
    <w:p w:rsidR="00917F37" w:rsidRDefault="00000000" w14:paraId="00000006" w14:textId="512AB7D8">
      <w:pPr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F536365" w:rsidR="470B6A35">
        <w:rPr>
          <w:rFonts w:ascii="Times New Roman" w:hAnsi="Times New Roman" w:eastAsia="Times New Roman" w:cs="Times New Roman"/>
          <w:sz w:val="28"/>
          <w:szCs w:val="28"/>
        </w:rPr>
        <w:t>December 12</w:t>
      </w:r>
      <w:r w:rsidRPr="7F536365" w:rsidR="45385C56">
        <w:rPr>
          <w:rFonts w:ascii="Times New Roman" w:hAnsi="Times New Roman" w:eastAsia="Times New Roman" w:cs="Times New Roman"/>
          <w:sz w:val="28"/>
          <w:szCs w:val="28"/>
        </w:rPr>
        <w:t>t</w:t>
      </w: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>h, 2022 / 12:30pm-1:30 p.m.  Zoom</w:t>
      </w:r>
    </w:p>
    <w:p w:rsidR="00917F37" w:rsidP="23930B73" w:rsidRDefault="09C773D5" w14:paraId="00000007" w14:textId="0DAB91D1">
      <w:pPr>
        <w:pStyle w:val="Normal"/>
        <w:spacing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 w:rsidRPr="7F536365" w:rsidR="09C773D5">
        <w:rPr>
          <w:rFonts w:ascii="Calibri" w:hAnsi="Calibri" w:eastAsia="Calibri" w:cs="Calibri"/>
          <w:b w:val="1"/>
          <w:bCs w:val="1"/>
          <w:i w:val="1"/>
          <w:iCs w:val="1"/>
        </w:rPr>
        <w:t>Members Present through Zoom:</w:t>
      </w:r>
      <w:r w:rsidRPr="7F536365" w:rsidR="09C773D5">
        <w:rPr>
          <w:rFonts w:ascii="Calibri" w:hAnsi="Calibri" w:eastAsia="Calibri" w:cs="Calibri"/>
        </w:rPr>
        <w:t xml:space="preserve"> 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Chair Sharon </w:t>
      </w:r>
      <w:r w:rsidRPr="7F536365" w:rsidR="09C773D5">
        <w:rPr>
          <w:rFonts w:ascii="Calibri" w:hAnsi="Calibri" w:eastAsia="Calibri" w:cs="Calibri"/>
          <w:i w:val="1"/>
          <w:iCs w:val="1"/>
        </w:rPr>
        <w:t>Laing,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Ehsan Feroz, </w:t>
      </w:r>
      <w:r w:rsidRPr="7F536365" w:rsidR="7846AE23">
        <w:rPr>
          <w:rFonts w:ascii="Calibri" w:hAnsi="Calibri" w:eastAsia="Calibri" w:cs="Calibri"/>
          <w:i w:val="1"/>
          <w:iCs w:val="1"/>
        </w:rPr>
        <w:t>Maria-Tania Bandes Becerra Weingarden,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Ken Cruz, Christopher Knaus</w:t>
      </w:r>
      <w:r w:rsidRPr="7F536365" w:rsidR="09C773D5">
        <w:rPr>
          <w:rFonts w:ascii="Calibri" w:hAnsi="Calibri" w:eastAsia="Calibri" w:cs="Calibri"/>
          <w:i w:val="1"/>
          <w:iCs w:val="1"/>
        </w:rPr>
        <w:t>,</w:t>
      </w:r>
      <w:r w:rsidRPr="7F536365" w:rsidR="7A0A5202">
        <w:rPr>
          <w:rFonts w:ascii="Calibri" w:hAnsi="Calibri" w:eastAsia="Calibri" w:cs="Calibri"/>
          <w:i w:val="1"/>
          <w:iCs w:val="1"/>
        </w:rPr>
        <w:t xml:space="preserve"> Chris Marriott (Chair, Non-Tenure Track Faculty Forum)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,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7F536365" w:rsidR="09C773D5">
        <w:rPr>
          <w:rFonts w:ascii="Calibri" w:hAnsi="Calibri" w:eastAsia="Calibri" w:cs="Calibri"/>
          <w:b w:val="1"/>
          <w:bCs w:val="1"/>
          <w:i w:val="1"/>
          <w:iCs w:val="1"/>
        </w:rPr>
        <w:t xml:space="preserve">Members Excused: </w:t>
      </w:r>
      <w:r w:rsidRPr="7F536365" w:rsidR="0DBDADA1">
        <w:rPr>
          <w:rFonts w:ascii="Calibri" w:hAnsi="Calibri" w:eastAsia="Calibri" w:cs="Calibri"/>
          <w:i w:val="1"/>
          <w:iCs w:val="1"/>
        </w:rPr>
        <w:t xml:space="preserve">Yonn </w:t>
      </w:r>
      <w:r w:rsidRPr="7F536365" w:rsidR="0DBDADA1">
        <w:rPr>
          <w:rFonts w:ascii="Calibri" w:hAnsi="Calibri" w:eastAsia="Calibri" w:cs="Calibri"/>
          <w:i w:val="1"/>
          <w:iCs w:val="1"/>
        </w:rPr>
        <w:t>Dierwechter</w:t>
      </w:r>
      <w:r w:rsidRPr="7F536365" w:rsidR="0DBDADA1">
        <w:rPr>
          <w:rFonts w:ascii="Calibri" w:hAnsi="Calibri" w:eastAsia="Calibri" w:cs="Calibri"/>
          <w:i w:val="1"/>
          <w:iCs w:val="1"/>
        </w:rPr>
        <w:t xml:space="preserve"> </w:t>
      </w:r>
      <w:r w:rsidRPr="7F536365" w:rsidR="0DBDADA1">
        <w:rPr>
          <w:rFonts w:ascii="Calibri" w:hAnsi="Calibri" w:eastAsia="Calibri" w:cs="Calibri"/>
          <w:b w:val="1"/>
          <w:bCs w:val="1"/>
          <w:i w:val="1"/>
          <w:iCs w:val="1"/>
        </w:rPr>
        <w:t>Absent:</w:t>
      </w:r>
      <w:r w:rsidRPr="7F536365" w:rsidR="0DBDADA1">
        <w:rPr>
          <w:rFonts w:ascii="Calibri" w:hAnsi="Calibri" w:eastAsia="Calibri" w:cs="Calibri"/>
          <w:i w:val="1"/>
          <w:iCs w:val="1"/>
        </w:rPr>
        <w:t xml:space="preserve"> </w:t>
      </w:r>
      <w:r w:rsidRPr="7F536365" w:rsidR="152A1A1F">
        <w:rPr>
          <w:rFonts w:ascii="Calibri" w:hAnsi="Calibri" w:eastAsia="Calibri" w:cs="Calibri"/>
          <w:i w:val="1"/>
          <w:iCs w:val="1"/>
        </w:rPr>
        <w:t>Orlando Baiocchi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</w:t>
      </w:r>
      <w:r w:rsidRPr="7F536365" w:rsidR="09C773D5">
        <w:rPr>
          <w:rFonts w:ascii="Calibri" w:hAnsi="Calibri" w:eastAsia="Calibri" w:cs="Calibri"/>
          <w:b w:val="1"/>
          <w:bCs w:val="1"/>
          <w:i w:val="1"/>
          <w:iCs w:val="1"/>
        </w:rPr>
        <w:t>Guests:</w:t>
      </w:r>
      <w:r w:rsidRPr="7F536365" w:rsidR="09C773D5">
        <w:rPr>
          <w:rFonts w:ascii="Calibri" w:hAnsi="Calibri" w:eastAsia="Calibri" w:cs="Calibri"/>
          <w:i w:val="1"/>
          <w:iCs w:val="1"/>
        </w:rPr>
        <w:t xml:space="preserve">  </w:t>
      </w:r>
      <w:r w:rsidRPr="7F536365" w:rsidR="09C773D5">
        <w:rPr>
          <w:rFonts w:ascii="Calibri" w:hAnsi="Calibri" w:eastAsia="Calibri" w:cs="Calibri"/>
          <w:b w:val="1"/>
          <w:bCs w:val="1"/>
          <w:i w:val="1"/>
          <w:iCs w:val="1"/>
        </w:rPr>
        <w:t>Administrative Support</w:t>
      </w:r>
      <w:r w:rsidRPr="7F536365" w:rsidR="09C773D5">
        <w:rPr>
          <w:rFonts w:ascii="Calibri" w:hAnsi="Calibri" w:eastAsia="Calibri" w:cs="Calibri"/>
        </w:rPr>
        <w:t xml:space="preserve">: </w:t>
      </w:r>
      <w:r w:rsidRPr="7F536365" w:rsidR="09C773D5">
        <w:rPr>
          <w:rFonts w:ascii="Calibri" w:hAnsi="Calibri" w:eastAsia="Calibri" w:cs="Calibri"/>
          <w:i w:val="1"/>
          <w:iCs w:val="1"/>
        </w:rPr>
        <w:t>Andrew Seibert</w:t>
      </w:r>
    </w:p>
    <w:p w:rsidR="00917F37" w:rsidRDefault="00917F37" w14:paraId="00000008" w14:textId="77777777">
      <w:pPr>
        <w:spacing w:line="240" w:lineRule="auto"/>
        <w:jc w:val="center"/>
        <w:rPr>
          <w:rFonts w:ascii="Times New Roman" w:hAnsi="Times New Roman" w:eastAsia="Times New Roman" w:cs="Times New Roman"/>
        </w:rPr>
      </w:pPr>
    </w:p>
    <w:p w:rsidR="00917F37" w:rsidRDefault="00000000" w14:paraId="00000009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Recording Permission/Consent</w:t>
      </w:r>
    </w:p>
    <w:p w:rsidR="00917F37" w:rsidRDefault="00000000" w14:paraId="0000000A" w14:textId="1109BC7E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Recording permissions granted by the Committee. </w:t>
      </w:r>
      <w:r w:rsidRPr="23930B73" w:rsidR="139F1FEE">
        <w:rPr>
          <w:rFonts w:ascii="Times New Roman" w:hAnsi="Times New Roman" w:eastAsia="Times New Roman" w:cs="Times New Roman"/>
          <w:sz w:val="28"/>
          <w:szCs w:val="28"/>
        </w:rPr>
        <w:t xml:space="preserve">Recording of the minutes is for </w:t>
      </w:r>
      <w:r w:rsidRPr="23930B73" w:rsidR="2B621E62">
        <w:rPr>
          <w:rFonts w:ascii="Times New Roman" w:hAnsi="Times New Roman" w:eastAsia="Times New Roman" w:cs="Times New Roman"/>
          <w:sz w:val="28"/>
          <w:szCs w:val="28"/>
        </w:rPr>
        <w:t xml:space="preserve">transcribing minutes only. </w:t>
      </w:r>
    </w:p>
    <w:p w:rsidR="00917F37" w:rsidP="23930B73" w:rsidRDefault="00000000" w14:paraId="0000000B" w14:textId="1B25B034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Approval of Minutes </w:t>
      </w:r>
    </w:p>
    <w:p w:rsidR="00917F37" w:rsidRDefault="00000000" w14:paraId="0000000C" w14:textId="6B57C4E0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Minutes from </w:t>
      </w:r>
      <w:r w:rsidRPr="23930B73" w:rsidR="72A8896B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5</w:t>
      </w: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/1</w:t>
      </w:r>
      <w:r w:rsidRPr="23930B73" w:rsidR="0C90D44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6</w:t>
      </w:r>
      <w:r w:rsidRPr="23930B73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/2022</w:t>
      </w:r>
    </w:p>
    <w:p w:rsidR="00917F37" w:rsidRDefault="00000000" w14:paraId="0000000D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23930B73" w:rsidR="00000000">
        <w:rPr>
          <w:rFonts w:ascii="Times New Roman" w:hAnsi="Times New Roman" w:eastAsia="Times New Roman" w:cs="Times New Roman"/>
          <w:sz w:val="28"/>
          <w:szCs w:val="28"/>
        </w:rPr>
        <w:t xml:space="preserve">Edits: </w:t>
      </w:r>
    </w:p>
    <w:p w:rsidR="00917F37" w:rsidRDefault="00000000" w14:paraId="0000000E" w14:textId="6C662611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 xml:space="preserve">No edits were made to the </w:t>
      </w:r>
      <w:r w:rsidRPr="7F536365" w:rsidR="25130A72">
        <w:rPr>
          <w:rFonts w:ascii="Times New Roman" w:hAnsi="Times New Roman" w:eastAsia="Times New Roman" w:cs="Times New Roman"/>
          <w:sz w:val="28"/>
          <w:szCs w:val="28"/>
        </w:rPr>
        <w:t>November 14</w:t>
      </w: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>2022</w:t>
      </w: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 xml:space="preserve"> Minutes.</w:t>
      </w:r>
    </w:p>
    <w:p w:rsidR="00917F37" w:rsidP="23930B73" w:rsidRDefault="00000000" w14:paraId="00000011" w14:textId="77777777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7F536365" w:rsidR="00000000">
        <w:rPr>
          <w:rFonts w:ascii="Times New Roman" w:hAnsi="Times New Roman" w:eastAsia="Times New Roman" w:cs="Times New Roman"/>
          <w:sz w:val="28"/>
          <w:szCs w:val="28"/>
        </w:rPr>
        <w:t>Minutes are approved as written.</w:t>
      </w:r>
    </w:p>
    <w:p w:rsidR="00917F37" w:rsidP="7E749E6B" w:rsidRDefault="00000000" w14:paraId="00000012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</w:pPr>
      <w:bookmarkStart w:name="_aiektwmvdkc" w:id="1"/>
      <w:bookmarkEnd w:id="1"/>
      <w:r w:rsidRPr="7F536365" w:rsidR="00000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</w:rPr>
        <w:t>Updates from the Non-Tenure Track Faculty Forum</w:t>
      </w:r>
    </w:p>
    <w:p w:rsidR="475D434C" w:rsidP="7E749E6B" w:rsidRDefault="475D434C" w14:paraId="586240A9" w14:textId="0C5DF442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7F536365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Chris Marriott, current Chair of the Non-Tenure Track Faculty Forum </w:t>
      </w:r>
      <w:r w:rsidRPr="7F536365" w:rsidR="5C065FC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(NTTFF) </w:t>
      </w:r>
      <w:r w:rsidRPr="7F536365" w:rsidR="475D434C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had the following to report to Faculty Affairs Committee</w:t>
      </w:r>
    </w:p>
    <w:p w:rsidR="00917F37" w:rsidP="7E749E6B" w:rsidRDefault="00000000" w14:paraId="00000014" w14:textId="6C9DDF9C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bookmarkStart w:name="_md6ovep3773r" w:id="3"/>
      <w:bookmarkEnd w:id="3"/>
      <w:r w:rsidRPr="7F536365" w:rsidR="031350E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 NTTFF </w:t>
      </w:r>
      <w:r w:rsidRPr="7F536365" w:rsidR="12637968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hosted its first open forum and received the following feedback and concerns for Non-Tenure Track Faculty</w:t>
      </w:r>
      <w:r w:rsidRPr="7F536365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</w:t>
      </w:r>
    </w:p>
    <w:p w:rsidR="00917F37" w:rsidP="7E749E6B" w:rsidRDefault="00000000" w14:paraId="1EE0EABA" w14:textId="1E460A7E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F536365" w:rsidR="6240C2B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Concerns of Faculty members who are still not in the teaching track that are listed under different appointments</w:t>
      </w:r>
      <w:r w:rsidRPr="7F536365" w:rsidR="1271B2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(e.g. Teaching Associate)</w:t>
      </w:r>
    </w:p>
    <w:p w:rsidR="00917F37" w:rsidP="7E749E6B" w:rsidRDefault="00000000" w14:paraId="14C56ED4" w14:textId="0B67F97A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F536365" w:rsidR="1271B28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Part-Time Faculty feeling disconnected and not sure where to turn for resources. Some Part-time Faculty are interested in </w:t>
      </w:r>
      <w:r w:rsidRPr="7F536365" w:rsidR="02FC89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participating</w:t>
      </w:r>
      <w:r w:rsidRPr="7F536365" w:rsidR="02FC89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in getting to know other faculty</w:t>
      </w:r>
    </w:p>
    <w:p w:rsidR="00917F37" w:rsidP="7E749E6B" w:rsidRDefault="00000000" w14:paraId="00000016" w14:textId="7EE8A8D9">
      <w:pPr>
        <w:pStyle w:val="Normal"/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F536365" w:rsidR="25750C37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There is a concern around </w:t>
      </w:r>
      <w:r w:rsidRPr="7F536365" w:rsidR="038897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UW Tacoma involvement around the Provost Search as there was more representation from UW Bothell and Seattle</w:t>
      </w:r>
    </w:p>
    <w:p w:rsidR="038897E5" w:rsidP="7F536365" w:rsidRDefault="038897E5" w14:paraId="70150791" w14:textId="31A71D65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7F536365" w:rsidR="038897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yellow"/>
        </w:rPr>
        <w:t>Note:</w:t>
      </w:r>
      <w:r w:rsidRPr="7F536365" w:rsidR="038897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 xml:space="preserve"> This was discussed in the December 9, 2022 Executive Council meeting. For more information, please see the December Executive Council meeting minutes once approved</w:t>
      </w:r>
      <w:r w:rsidRPr="7F536365" w:rsidR="481E1A72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.</w:t>
      </w:r>
    </w:p>
    <w:p w:rsidR="038897E5" w:rsidP="7F536365" w:rsidRDefault="038897E5" w14:paraId="7299EDCD" w14:textId="30ADBF04">
      <w:pPr>
        <w:pStyle w:val="Normal"/>
        <w:numPr>
          <w:ilvl w:val="4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</w:pPr>
      <w:r w:rsidRPr="4038BC00" w:rsidR="038897E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  <w:highlight w:val="white"/>
        </w:rPr>
        <w:t>Faculty Assembly Program Coordinator will reach out to Faculty Assembly Chair for an update.</w:t>
      </w:r>
    </w:p>
    <w:p w:rsidR="3FC7A1BF" w:rsidP="4038BC00" w:rsidRDefault="3FC7A1BF" w14:paraId="0FF89578" w14:textId="3504B7EA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4038BC00" w:rsidR="3FC7A1BF"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  <w:t>Faculty Workload Resolution</w:t>
      </w:r>
    </w:p>
    <w:p w:rsidR="3FC7A1BF" w:rsidP="4038BC00" w:rsidRDefault="3FC7A1BF" w14:paraId="797934AA" w14:textId="4F762429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038BC00" w:rsidR="3FC7A1B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 Chair reported that Workload Resolution was approved </w:t>
      </w:r>
      <w:r w:rsidRPr="4038BC00" w:rsidR="13C4147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by EC with support for the work offered by EVCAA.</w:t>
      </w:r>
    </w:p>
    <w:p w:rsidR="3FC7A1BF" w:rsidP="4038BC00" w:rsidRDefault="3FC7A1BF" w14:paraId="16BF6CA0" w14:textId="47DE971A">
      <w:pPr>
        <w:pStyle w:val="Normal"/>
        <w:numPr>
          <w:ilvl w:val="1"/>
          <w:numId w:val="1"/>
        </w:numPr>
        <w:bidi w:val="0"/>
        <w:spacing w:before="0" w:beforeAutospacing="off" w:after="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038BC00" w:rsidR="3FC7A1B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EVCAA will reach out to FAC and FA with information about next steps.</w:t>
      </w:r>
    </w:p>
    <w:p w:rsidR="00917F37" w:rsidP="7F536365" w:rsidRDefault="00000000" w14:paraId="00000017" w14:textId="5D8CBA50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 w:val="1"/>
          <w:bCs w:val="1"/>
          <w:noProof w:val="0"/>
          <w:sz w:val="28"/>
          <w:szCs w:val="28"/>
          <w:lang w:val="en"/>
        </w:rPr>
      </w:pPr>
      <w:r w:rsidRPr="4038BC00" w:rsidR="038897E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  <w:t>International Faculty Support</w:t>
      </w:r>
    </w:p>
    <w:p w:rsidR="00000000" w:rsidP="4038BC00" w:rsidRDefault="00000000" w14:paraId="7754E5E9" w14:textId="2E75B32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038BC00" w:rsidR="0000000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Facul</w:t>
      </w:r>
      <w:r w:rsidRPr="4038BC00" w:rsidR="709AD6F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</w:t>
      </w:r>
      <w:r w:rsidRPr="4038BC00" w:rsidR="005C6940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y Affairs Committee Chair Sharon Laing </w:t>
      </w:r>
      <w:r w:rsidRPr="4038BC00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started an introduction to the topic of the concerns around the challenges International Faculty face </w:t>
      </w:r>
      <w:r w:rsidRPr="4038BC00" w:rsidR="3A1C8514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as a faculty member at UWT</w:t>
      </w:r>
      <w:r w:rsidRPr="4038BC00" w:rsidR="1AA36043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0DF61BF5" w:rsidP="4038BC00" w:rsidRDefault="0DF61BF5" w14:paraId="38BA8290" w14:textId="2116F804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Discussions on the topic proceeded about how, when and from whom to collect data</w:t>
      </w:r>
      <w:r w:rsidRPr="4770006D" w:rsidR="413ECEA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evaluat</w:t>
      </w:r>
      <w:r w:rsidRPr="4770006D" w:rsidR="65188AB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ing</w:t>
      </w:r>
      <w:r w:rsidRPr="4770006D" w:rsidR="413ECEAD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the extent of challenges faced</w:t>
      </w:r>
      <w:r w:rsidRPr="4770006D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. </w:t>
      </w:r>
    </w:p>
    <w:p w:rsidR="0DF61BF5" w:rsidP="4770006D" w:rsidRDefault="0DF61BF5" w14:paraId="2129D5A1" w14:textId="4A241DBD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2B1168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Who should FAC work with to do this work? - AHR</w:t>
      </w:r>
    </w:p>
    <w:p w:rsidR="0DF61BF5" w:rsidP="4770006D" w:rsidRDefault="0DF61BF5" w14:paraId="2330A27C" w14:textId="3FA1FF0C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2B1168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How should data be collected? Mix of focus groups and survey data</w:t>
      </w:r>
    </w:p>
    <w:p w:rsidR="0DF61BF5" w:rsidP="4770006D" w:rsidRDefault="0DF61BF5" w14:paraId="7B5AC75E" w14:textId="3A711688">
      <w:pPr>
        <w:pStyle w:val="Normal"/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2B11684F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What should be addressed?</w:t>
      </w:r>
      <w:r w:rsidRPr="4770006D" w:rsidR="25559949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Workload, peer mentoring, other concerns?</w:t>
      </w:r>
    </w:p>
    <w:p w:rsidR="0DF61BF5" w:rsidP="4038BC00" w:rsidRDefault="0DF61BF5" w14:paraId="4C2BCA8F" w14:textId="0BACE489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 </w:t>
      </w:r>
      <w:r w:rsidRPr="4770006D" w:rsidR="05C61821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decided it appropriate that </w:t>
      </w:r>
      <w:r w:rsidRPr="4770006D" w:rsidR="790233E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the committee</w:t>
      </w:r>
      <w:r w:rsidRPr="4770006D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work</w:t>
      </w:r>
      <w:r w:rsidRPr="4770006D" w:rsidR="6C274AC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s</w:t>
      </w:r>
      <w:r w:rsidRPr="4770006D" w:rsidR="0DF61BF5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with UWT Ac</w:t>
      </w: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ademic HR to derive information about </w:t>
      </w:r>
      <w:r w:rsidRPr="4770006D" w:rsidR="4501F2CA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who our </w:t>
      </w: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international faculty on UWT campus </w:t>
      </w:r>
      <w:r w:rsidRPr="4770006D" w:rsidR="6FA8D376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are </w:t>
      </w: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and to collaborate with this office to assess challenges faced.</w:t>
      </w:r>
    </w:p>
    <w:p w:rsidR="0122BC8E" w:rsidP="4038BC00" w:rsidRDefault="0122BC8E" w14:paraId="27CA1406" w14:textId="47DD374A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</w:pP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FAC Chair will report back to </w:t>
      </w:r>
      <w:r w:rsidRPr="4770006D" w:rsidR="4B68892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committee </w:t>
      </w: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after meeting with Academic HR</w:t>
      </w:r>
      <w:r w:rsidRPr="4770006D" w:rsidR="40CA1DEB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 xml:space="preserve"> with update on how to proceed</w:t>
      </w:r>
      <w:r w:rsidRPr="4770006D" w:rsidR="0122BC8E">
        <w:rPr>
          <w:rFonts w:ascii="Times New Roman" w:hAnsi="Times New Roman" w:eastAsia="Times New Roman" w:cs="Times New Roman"/>
          <w:color w:val="000000" w:themeColor="text1" w:themeTint="FF" w:themeShade="FF"/>
          <w:sz w:val="28"/>
          <w:szCs w:val="28"/>
        </w:rPr>
        <w:t>.</w:t>
      </w:r>
    </w:p>
    <w:p w:rsidR="00917F37" w:rsidRDefault="00000000" w14:paraId="00000031" w14:textId="77777777">
      <w:pPr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b/>
        </w:rPr>
      </w:pPr>
      <w:r w:rsidRPr="4038BC00" w:rsidR="00000000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Adjournment</w:t>
      </w:r>
    </w:p>
    <w:p w:rsidR="00917F37" w:rsidRDefault="00000000" w14:paraId="00000032" w14:textId="1287371B">
      <w:pPr>
        <w:numPr>
          <w:ilvl w:val="1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038BC00" w:rsidR="00000000">
        <w:rPr>
          <w:rFonts w:ascii="Times New Roman" w:hAnsi="Times New Roman" w:eastAsia="Times New Roman" w:cs="Times New Roman"/>
          <w:sz w:val="28"/>
          <w:szCs w:val="28"/>
        </w:rPr>
        <w:t>Meeting was adjourned at 1:3</w:t>
      </w:r>
      <w:r w:rsidRPr="4038BC00" w:rsidR="52EFE82A">
        <w:rPr>
          <w:rFonts w:ascii="Times New Roman" w:hAnsi="Times New Roman" w:eastAsia="Times New Roman" w:cs="Times New Roman"/>
          <w:sz w:val="28"/>
          <w:szCs w:val="28"/>
        </w:rPr>
        <w:t>0</w:t>
      </w:r>
      <w:r w:rsidRPr="4038BC00" w:rsidR="00000000">
        <w:rPr>
          <w:rFonts w:ascii="Times New Roman" w:hAnsi="Times New Roman" w:eastAsia="Times New Roman" w:cs="Times New Roman"/>
          <w:sz w:val="28"/>
          <w:szCs w:val="28"/>
        </w:rPr>
        <w:t>PM</w:t>
      </w:r>
    </w:p>
    <w:p w:rsidR="00917F37" w:rsidRDefault="00000000" w14:paraId="00000033" w14:textId="7BA8D513">
      <w:pPr>
        <w:numPr>
          <w:ilvl w:val="2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038BC00" w:rsidR="00000000">
        <w:rPr>
          <w:rFonts w:ascii="Times New Roman" w:hAnsi="Times New Roman" w:eastAsia="Times New Roman" w:cs="Times New Roman"/>
          <w:sz w:val="28"/>
          <w:szCs w:val="28"/>
        </w:rPr>
        <w:t xml:space="preserve">Next meeting </w:t>
      </w:r>
      <w:r w:rsidRPr="4038BC00" w:rsidR="1AD6246E">
        <w:rPr>
          <w:rFonts w:ascii="Times New Roman" w:hAnsi="Times New Roman" w:eastAsia="Times New Roman" w:cs="Times New Roman"/>
          <w:sz w:val="28"/>
          <w:szCs w:val="28"/>
        </w:rPr>
        <w:t>January 9</w:t>
      </w:r>
      <w:r w:rsidRPr="4038BC00" w:rsidR="00000000">
        <w:rPr>
          <w:rFonts w:ascii="Times New Roman" w:hAnsi="Times New Roman" w:eastAsia="Times New Roman" w:cs="Times New Roman"/>
          <w:sz w:val="28"/>
          <w:szCs w:val="28"/>
        </w:rPr>
        <w:t>, 202</w:t>
      </w:r>
      <w:r w:rsidRPr="4038BC00" w:rsidR="28FBE9DD">
        <w:rPr>
          <w:rFonts w:ascii="Times New Roman" w:hAnsi="Times New Roman" w:eastAsia="Times New Roman" w:cs="Times New Roman"/>
          <w:sz w:val="28"/>
          <w:szCs w:val="28"/>
        </w:rPr>
        <w:t>3</w:t>
      </w:r>
    </w:p>
    <w:p w:rsidR="00917F37" w:rsidRDefault="00000000" w14:paraId="00000034" w14:textId="78EA9B26">
      <w:pPr>
        <w:numPr>
          <w:ilvl w:val="3"/>
          <w:numId w:val="1"/>
        </w:numPr>
        <w:spacing w:line="360" w:lineRule="auto"/>
        <w:rPr>
          <w:rFonts w:ascii="Times New Roman" w:hAnsi="Times New Roman" w:eastAsia="Times New Roman" w:cs="Times New Roman"/>
          <w:sz w:val="28"/>
          <w:szCs w:val="28"/>
        </w:rPr>
      </w:pPr>
      <w:r w:rsidRPr="4038BC00" w:rsidR="2EFA9746">
        <w:rPr>
          <w:rFonts w:ascii="Times New Roman" w:hAnsi="Times New Roman" w:eastAsia="Times New Roman" w:cs="Times New Roman"/>
          <w:sz w:val="28"/>
          <w:szCs w:val="28"/>
        </w:rPr>
        <w:t>GWP 320/Zoom</w:t>
      </w:r>
    </w:p>
    <w:sectPr w:rsidR="00917F37">
      <w:footerReference w:type="default" r:id="rId10"/>
      <w:pgSz w:w="12240" w:h="15840" w:orient="portrait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5D8B" w:rsidRDefault="009B5D8B" w14:paraId="06892069" w14:textId="77777777">
      <w:pPr>
        <w:spacing w:line="240" w:lineRule="auto"/>
      </w:pPr>
      <w:r>
        <w:separator/>
      </w:r>
    </w:p>
  </w:endnote>
  <w:endnote w:type="continuationSeparator" w:id="0">
    <w:p w:rsidR="009B5D8B" w:rsidRDefault="009B5D8B" w14:paraId="699C4B2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7F37" w:rsidRDefault="00917F37" w14:paraId="00000035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5D8B" w:rsidRDefault="009B5D8B" w14:paraId="64A9AAFC" w14:textId="77777777">
      <w:pPr>
        <w:spacing w:line="240" w:lineRule="auto"/>
      </w:pPr>
      <w:r>
        <w:separator/>
      </w:r>
    </w:p>
  </w:footnote>
  <w:footnote w:type="continuationSeparator" w:id="0">
    <w:p w:rsidR="009B5D8B" w:rsidRDefault="009B5D8B" w14:paraId="250EA1E7" w14:textId="7777777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BF3FF"/>
    <w:multiLevelType w:val="hybridMultilevel"/>
    <w:tmpl w:val="2968EC50"/>
    <w:lvl w:ilvl="0">
      <w:start w:val="1"/>
      <w:numFmt w:val="decimal"/>
      <w:lvlText w:val="%1)"/>
      <w:lvlJc w:val="left"/>
      <w:pPr>
        <w:ind w:left="360" w:hanging="360"/>
      </w:pPr>
      <w:rPr>
        <w:rFonts w:hint="default" w:ascii="Arial" w:hAnsi="Arial"/>
        <w:b/>
        <w:i w:val="0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b/>
        <w:i w:val="0"/>
      </w:rPr>
    </w:lvl>
    <w:lvl w:ilvl="2">
      <w:start w:val="1"/>
      <w:numFmt w:val="bullet"/>
      <w:lvlText w:val="●"/>
      <w:lvlJc w:val="left"/>
      <w:pPr>
        <w:ind w:left="1080" w:hanging="360"/>
      </w:pPr>
    </w:lvl>
    <w:lvl w:ilvl="3">
      <w:start w:val="1"/>
      <w:numFmt w:val="bullet"/>
      <w:lvlText w:val="●"/>
      <w:lvlJc w:val="left"/>
      <w:pPr>
        <w:ind w:left="1440" w:hanging="360"/>
      </w:pPr>
      <w:rPr>
        <w:rFonts w:hint="default" w:ascii="Noto Sans Symbols" w:hAnsi="Noto Sans Symbols"/>
      </w:rPr>
    </w:lvl>
    <w:lvl w:ilvl="4">
      <w:start w:val="1"/>
      <w:numFmt w:val="bullet"/>
      <w:lvlText w:val="■"/>
      <w:lvlJc w:val="left"/>
      <w:pPr>
        <w:ind w:left="1800" w:hanging="360"/>
      </w:pPr>
    </w:lvl>
    <w:lvl w:ilvl="5">
      <w:start w:val="1"/>
      <w:numFmt w:val="bullet"/>
      <w:lvlText w:val="●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24806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C773D5"/>
    <w:rsid w:val="00000000"/>
    <w:rsid w:val="00250A9E"/>
    <w:rsid w:val="005C6940"/>
    <w:rsid w:val="00917F37"/>
    <w:rsid w:val="009A144E"/>
    <w:rsid w:val="009B5D8B"/>
    <w:rsid w:val="00B112E3"/>
    <w:rsid w:val="00BF3C22"/>
    <w:rsid w:val="00CD21D8"/>
    <w:rsid w:val="0122BC8E"/>
    <w:rsid w:val="01AACF22"/>
    <w:rsid w:val="02FC8937"/>
    <w:rsid w:val="031350E9"/>
    <w:rsid w:val="03469F83"/>
    <w:rsid w:val="038897E5"/>
    <w:rsid w:val="03CC1C97"/>
    <w:rsid w:val="03DEA10A"/>
    <w:rsid w:val="03E30643"/>
    <w:rsid w:val="0512A9F6"/>
    <w:rsid w:val="0555253F"/>
    <w:rsid w:val="059666E7"/>
    <w:rsid w:val="05C61821"/>
    <w:rsid w:val="06360991"/>
    <w:rsid w:val="0654EB53"/>
    <w:rsid w:val="07404059"/>
    <w:rsid w:val="07E7F48F"/>
    <w:rsid w:val="081E0CB5"/>
    <w:rsid w:val="09C773D5"/>
    <w:rsid w:val="0A69D80A"/>
    <w:rsid w:val="0B3D221E"/>
    <w:rsid w:val="0C90D440"/>
    <w:rsid w:val="0CF694E0"/>
    <w:rsid w:val="0D965980"/>
    <w:rsid w:val="0DBDADA1"/>
    <w:rsid w:val="0DF61BF5"/>
    <w:rsid w:val="0E677DFF"/>
    <w:rsid w:val="0E922EC8"/>
    <w:rsid w:val="0E9FCF75"/>
    <w:rsid w:val="0F7B8186"/>
    <w:rsid w:val="0FA6AE08"/>
    <w:rsid w:val="0FC3C37A"/>
    <w:rsid w:val="104895DC"/>
    <w:rsid w:val="10D9198E"/>
    <w:rsid w:val="111A0B0F"/>
    <w:rsid w:val="11C74CDB"/>
    <w:rsid w:val="11F91A84"/>
    <w:rsid w:val="12637968"/>
    <w:rsid w:val="1271B282"/>
    <w:rsid w:val="12B5DB70"/>
    <w:rsid w:val="12FD661C"/>
    <w:rsid w:val="1394EAE5"/>
    <w:rsid w:val="139F1FEE"/>
    <w:rsid w:val="13C4147E"/>
    <w:rsid w:val="143E2743"/>
    <w:rsid w:val="15008134"/>
    <w:rsid w:val="152A1A1F"/>
    <w:rsid w:val="15D453D5"/>
    <w:rsid w:val="15D9F7A4"/>
    <w:rsid w:val="15ED7C32"/>
    <w:rsid w:val="165F0BFC"/>
    <w:rsid w:val="17702436"/>
    <w:rsid w:val="17DF852B"/>
    <w:rsid w:val="1835357D"/>
    <w:rsid w:val="1963FC80"/>
    <w:rsid w:val="19EB040C"/>
    <w:rsid w:val="1AA36043"/>
    <w:rsid w:val="1AA7C4F8"/>
    <w:rsid w:val="1AD6246E"/>
    <w:rsid w:val="1BD17043"/>
    <w:rsid w:val="1CF666CB"/>
    <w:rsid w:val="1D7A54A2"/>
    <w:rsid w:val="1F7D1008"/>
    <w:rsid w:val="1FE1D4CA"/>
    <w:rsid w:val="2078C858"/>
    <w:rsid w:val="20ABD038"/>
    <w:rsid w:val="21C9D7EE"/>
    <w:rsid w:val="2319758C"/>
    <w:rsid w:val="23930B73"/>
    <w:rsid w:val="24B516FE"/>
    <w:rsid w:val="25130A72"/>
    <w:rsid w:val="25559949"/>
    <w:rsid w:val="25750C37"/>
    <w:rsid w:val="28FBE9DD"/>
    <w:rsid w:val="29063695"/>
    <w:rsid w:val="293BAC93"/>
    <w:rsid w:val="296F8EB3"/>
    <w:rsid w:val="2B11684F"/>
    <w:rsid w:val="2B621E62"/>
    <w:rsid w:val="2BE6AD8B"/>
    <w:rsid w:val="2C055470"/>
    <w:rsid w:val="2D9675FF"/>
    <w:rsid w:val="2DE7E4DC"/>
    <w:rsid w:val="2DE9F27C"/>
    <w:rsid w:val="2EFA9746"/>
    <w:rsid w:val="2F16DE2A"/>
    <w:rsid w:val="304C18DD"/>
    <w:rsid w:val="30F53002"/>
    <w:rsid w:val="30F6ACA2"/>
    <w:rsid w:val="31642C4D"/>
    <w:rsid w:val="339010AF"/>
    <w:rsid w:val="33DF59BA"/>
    <w:rsid w:val="3482A4B2"/>
    <w:rsid w:val="349BCD0F"/>
    <w:rsid w:val="352BE110"/>
    <w:rsid w:val="3596B79A"/>
    <w:rsid w:val="35B0F568"/>
    <w:rsid w:val="38CEFCDA"/>
    <w:rsid w:val="3929D7D2"/>
    <w:rsid w:val="395615D5"/>
    <w:rsid w:val="39D9D2C6"/>
    <w:rsid w:val="3A1C8514"/>
    <w:rsid w:val="3B34617F"/>
    <w:rsid w:val="3B50EDAA"/>
    <w:rsid w:val="3D47E694"/>
    <w:rsid w:val="3DFD48F5"/>
    <w:rsid w:val="3E6706A9"/>
    <w:rsid w:val="3E86E182"/>
    <w:rsid w:val="3E8B5569"/>
    <w:rsid w:val="3E9CEB9F"/>
    <w:rsid w:val="3FC7A1BF"/>
    <w:rsid w:val="4038BC00"/>
    <w:rsid w:val="40CA1DEB"/>
    <w:rsid w:val="413ECEAD"/>
    <w:rsid w:val="41BF68C5"/>
    <w:rsid w:val="423DD8F8"/>
    <w:rsid w:val="43201CCE"/>
    <w:rsid w:val="4501F2CA"/>
    <w:rsid w:val="452A8E7E"/>
    <w:rsid w:val="45385C56"/>
    <w:rsid w:val="455ABDC6"/>
    <w:rsid w:val="45A2FFBA"/>
    <w:rsid w:val="46CCF937"/>
    <w:rsid w:val="46CD4D3F"/>
    <w:rsid w:val="470B6A35"/>
    <w:rsid w:val="475D434C"/>
    <w:rsid w:val="4770006D"/>
    <w:rsid w:val="481E1A72"/>
    <w:rsid w:val="4875A516"/>
    <w:rsid w:val="49FCAC3A"/>
    <w:rsid w:val="4ADFBD74"/>
    <w:rsid w:val="4B68892E"/>
    <w:rsid w:val="4BB933E4"/>
    <w:rsid w:val="4BCB92E1"/>
    <w:rsid w:val="4D15689F"/>
    <w:rsid w:val="4E48DFA2"/>
    <w:rsid w:val="4ED59EA9"/>
    <w:rsid w:val="4F45F3FD"/>
    <w:rsid w:val="4F570884"/>
    <w:rsid w:val="5056CD50"/>
    <w:rsid w:val="50737CAA"/>
    <w:rsid w:val="50F33047"/>
    <w:rsid w:val="52EFE82A"/>
    <w:rsid w:val="53A965E4"/>
    <w:rsid w:val="54BBBEBB"/>
    <w:rsid w:val="5623FB86"/>
    <w:rsid w:val="57B71D3F"/>
    <w:rsid w:val="59D7EDE8"/>
    <w:rsid w:val="5BAC5E98"/>
    <w:rsid w:val="5BE8109A"/>
    <w:rsid w:val="5C065FC8"/>
    <w:rsid w:val="5C280B22"/>
    <w:rsid w:val="5CF365CB"/>
    <w:rsid w:val="5D3A8956"/>
    <w:rsid w:val="5E5EEB02"/>
    <w:rsid w:val="60A51288"/>
    <w:rsid w:val="61177498"/>
    <w:rsid w:val="623E29C1"/>
    <w:rsid w:val="6240C2B5"/>
    <w:rsid w:val="62A89627"/>
    <w:rsid w:val="62B2A0AB"/>
    <w:rsid w:val="63408D3D"/>
    <w:rsid w:val="64B7D0DA"/>
    <w:rsid w:val="65188AB9"/>
    <w:rsid w:val="6562F17D"/>
    <w:rsid w:val="65A02B40"/>
    <w:rsid w:val="65A0D996"/>
    <w:rsid w:val="66830360"/>
    <w:rsid w:val="66BA8F18"/>
    <w:rsid w:val="68543030"/>
    <w:rsid w:val="68DF38EE"/>
    <w:rsid w:val="6C274AC6"/>
    <w:rsid w:val="6C98BC42"/>
    <w:rsid w:val="6D866C0E"/>
    <w:rsid w:val="6DD79C47"/>
    <w:rsid w:val="6ED609AC"/>
    <w:rsid w:val="6FA8D376"/>
    <w:rsid w:val="701328E4"/>
    <w:rsid w:val="706D426E"/>
    <w:rsid w:val="709AD6FD"/>
    <w:rsid w:val="70CB040F"/>
    <w:rsid w:val="72A8896B"/>
    <w:rsid w:val="73C182C4"/>
    <w:rsid w:val="73EA8E46"/>
    <w:rsid w:val="74369F13"/>
    <w:rsid w:val="74E69A07"/>
    <w:rsid w:val="75865EA7"/>
    <w:rsid w:val="7617F840"/>
    <w:rsid w:val="76300035"/>
    <w:rsid w:val="77313FCB"/>
    <w:rsid w:val="7846AE23"/>
    <w:rsid w:val="78F68BA8"/>
    <w:rsid w:val="790233E6"/>
    <w:rsid w:val="7A0A5202"/>
    <w:rsid w:val="7A0E11E1"/>
    <w:rsid w:val="7A2775FC"/>
    <w:rsid w:val="7A68E08D"/>
    <w:rsid w:val="7A7C2904"/>
    <w:rsid w:val="7A85F0C8"/>
    <w:rsid w:val="7B81C1C7"/>
    <w:rsid w:val="7D98F870"/>
    <w:rsid w:val="7E6B9654"/>
    <w:rsid w:val="7E749E6B"/>
    <w:rsid w:val="7F53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062A6"/>
  <w15:docId w15:val="{2940ED0A-16BE-4247-AB00-4E392E18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Victor Laing</dc:creator>
  <lastModifiedBy>Sharon S Laing</lastModifiedBy>
  <revision>9</revision>
  <dcterms:created xsi:type="dcterms:W3CDTF">2022-10-10T19:25:00.0000000Z</dcterms:created>
  <dcterms:modified xsi:type="dcterms:W3CDTF">2023-01-04T04:42:33.8562476Z</dcterms:modified>
</coreProperties>
</file>