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883" w:rsidRDefault="00EE7883" w:rsidP="00EE7883">
      <w:pPr>
        <w:ind w:right="360"/>
        <w:outlineLvl w:val="0"/>
        <w:rPr>
          <w:rFonts w:ascii="Arial" w:hAnsi="Arial"/>
          <w:sz w:val="20"/>
        </w:rPr>
      </w:pP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Chancellor’s Student Advisory Board 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2023-2024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Application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</w:rPr>
      </w:pP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email your application to Joe Lawless </w:t>
      </w:r>
      <w:hyperlink r:id="rId7" w:history="1">
        <w:r w:rsidRPr="00526F0B">
          <w:rPr>
            <w:rStyle w:val="Hyperlink"/>
            <w:rFonts w:asciiTheme="minorHAnsi" w:hAnsiTheme="minorHAnsi" w:cstheme="minorHAnsi"/>
            <w:sz w:val="22"/>
            <w:szCs w:val="22"/>
          </w:rPr>
          <w:t>jlawless@uw.edu</w:t>
        </w:r>
      </w:hyperlink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the subject line 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Chancellor’s Student Advisory Board Application</w:t>
      </w: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following supplemental materials:</w:t>
      </w:r>
    </w:p>
    <w:p w:rsidR="00526F0B" w:rsidRPr="00526F0B" w:rsidRDefault="00526F0B" w:rsidP="00526F0B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Updated Resume</w:t>
      </w:r>
    </w:p>
    <w:p w:rsidR="00526F0B" w:rsidRPr="00526F0B" w:rsidRDefault="00526F0B" w:rsidP="00526F0B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Letter of Recommendation from UW Tacoma faculty or staff (optional)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be sure to send your application </w:t>
      </w:r>
      <w:r w:rsidRPr="00526F0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 later than March 10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2023</w:t>
      </w: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Reach out to Joe Lawless </w:t>
      </w:r>
      <w:hyperlink r:id="rId8" w:history="1">
        <w:r w:rsidRPr="00526F0B">
          <w:rPr>
            <w:rStyle w:val="Hyperlink"/>
            <w:rFonts w:asciiTheme="minorHAnsi" w:hAnsiTheme="minorHAnsi" w:cstheme="minorHAnsi"/>
            <w:sz w:val="22"/>
            <w:szCs w:val="22"/>
          </w:rPr>
          <w:t>jlawless@uw.edu</w:t>
        </w:r>
      </w:hyperlink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via email with any questions.</w:t>
      </w: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832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72"/>
        <w:gridCol w:w="273"/>
        <w:gridCol w:w="19"/>
        <w:gridCol w:w="2231"/>
        <w:gridCol w:w="546"/>
        <w:gridCol w:w="534"/>
        <w:gridCol w:w="241"/>
        <w:gridCol w:w="1683"/>
        <w:gridCol w:w="1730"/>
      </w:tblGrid>
      <w:tr w:rsidR="00526F0B" w:rsidRPr="00526F0B" w:rsidTr="00526F0B">
        <w:tc>
          <w:tcPr>
            <w:tcW w:w="1072" w:type="dxa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069" w:type="dxa"/>
            <w:gridSpan w:val="4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413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6F0B" w:rsidRPr="00526F0B" w:rsidTr="00526F0B">
        <w:tc>
          <w:tcPr>
            <w:tcW w:w="1364" w:type="dxa"/>
            <w:gridSpan w:val="3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Academic Program</w:t>
            </w:r>
          </w:p>
        </w:tc>
        <w:tc>
          <w:tcPr>
            <w:tcW w:w="3311" w:type="dxa"/>
            <w:gridSpan w:val="3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Intended Graduation Date</w:t>
            </w:r>
          </w:p>
        </w:tc>
        <w:tc>
          <w:tcPr>
            <w:tcW w:w="1730" w:type="dxa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6F0B" w:rsidRPr="00526F0B" w:rsidTr="00526F0B">
        <w:trPr>
          <w:trHeight w:val="143"/>
        </w:trPr>
        <w:tc>
          <w:tcPr>
            <w:tcW w:w="1345" w:type="dxa"/>
            <w:gridSpan w:val="2"/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tudent </w:t>
            </w: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6F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UW Email</w:t>
            </w: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</w:tcPr>
          <w:p w:rsidR="00526F0B" w:rsidRPr="00526F0B" w:rsidRDefault="00526F0B" w:rsidP="00526F0B">
            <w:pPr>
              <w:ind w:left="-9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26F0B" w:rsidRPr="00526F0B" w:rsidRDefault="00526F0B" w:rsidP="00526F0B">
      <w:pPr>
        <w:spacing w:line="276" w:lineRule="auto"/>
        <w:ind w:left="-9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vertAlign w:val="subscript"/>
        </w:rPr>
      </w:pPr>
    </w:p>
    <w:p w:rsidR="00526F0B" w:rsidRPr="00526F0B" w:rsidRDefault="00526F0B" w:rsidP="00526F0B">
      <w:pPr>
        <w:spacing w:line="276" w:lineRule="auto"/>
        <w:ind w:left="-9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answer the following questions in a short paragraph </w:t>
      </w:r>
      <w:r w:rsidRPr="00526F0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(250 words</w:t>
      </w:r>
      <w:r w:rsidRPr="00526F0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max.</w:t>
      </w:r>
      <w:r w:rsidRPr="00526F0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):</w:t>
      </w:r>
    </w:p>
    <w:p w:rsidR="00526F0B" w:rsidRPr="00526F0B" w:rsidRDefault="00526F0B" w:rsidP="00526F0B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How does your background experience make you a suitable candidate for this role?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</w:p>
    <w:p w:rsidR="00526F0B" w:rsidRPr="00526F0B" w:rsidRDefault="00526F0B" w:rsidP="00526F0B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>How do you manage conflict? Please provide an example.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</w:p>
    <w:p w:rsidR="00526F0B" w:rsidRPr="00526F0B" w:rsidRDefault="00526F0B" w:rsidP="00526F0B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color w:val="000000" w:themeColor="text1"/>
        </w:rPr>
      </w:pPr>
      <w:r w:rsidRPr="00526F0B">
        <w:rPr>
          <w:rFonts w:cstheme="minorHAnsi"/>
          <w:color w:val="000000" w:themeColor="text1"/>
        </w:rPr>
        <w:t xml:space="preserve">What current </w:t>
      </w:r>
      <w:r w:rsidRPr="00526F0B">
        <w:rPr>
          <w:rFonts w:eastAsia="Calibri" w:cstheme="minorHAnsi"/>
          <w:color w:val="000000" w:themeColor="text1"/>
        </w:rPr>
        <w:t>issues are UW Tacoma students facing?</w:t>
      </w:r>
    </w:p>
    <w:p w:rsidR="00EE7883" w:rsidRPr="00526F0B" w:rsidRDefault="00EE7883" w:rsidP="00526F0B">
      <w:pPr>
        <w:pStyle w:val="ColorfulList-Accent11"/>
        <w:tabs>
          <w:tab w:val="left" w:pos="10080"/>
        </w:tabs>
        <w:spacing w:before="240"/>
        <w:ind w:left="-90" w:right="540"/>
        <w:rPr>
          <w:rFonts w:asciiTheme="minorHAnsi" w:hAnsiTheme="minorHAnsi" w:cstheme="minorHAnsi"/>
          <w:sz w:val="22"/>
          <w:szCs w:val="22"/>
        </w:rPr>
      </w:pPr>
    </w:p>
    <w:sectPr w:rsidR="00EE7883" w:rsidRPr="00526F0B" w:rsidSect="00EE7883">
      <w:headerReference w:type="default" r:id="rId9"/>
      <w:headerReference w:type="first" r:id="rId10"/>
      <w:footerReference w:type="first" r:id="rId11"/>
      <w:pgSz w:w="12240" w:h="15840"/>
      <w:pgMar w:top="1440" w:right="1440" w:bottom="144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A40" w:rsidRDefault="00E50A40" w:rsidP="00EE7883">
      <w:r>
        <w:separator/>
      </w:r>
    </w:p>
  </w:endnote>
  <w:endnote w:type="continuationSeparator" w:id="0">
    <w:p w:rsidR="00E50A40" w:rsidRDefault="00E50A40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883" w:rsidRPr="00FC5BCD" w:rsidRDefault="00EE7883" w:rsidP="00EE7883">
    <w:pPr>
      <w:pStyle w:val="Footer"/>
      <w:spacing w:line="360" w:lineRule="auto"/>
      <w:rPr>
        <w:rFonts w:ascii="Arial Unicode MS" w:hAnsi="Arial Unicode MS"/>
        <w:sz w:val="16"/>
      </w:rPr>
    </w:pPr>
    <w:r w:rsidRPr="00FC5BCD">
      <w:rPr>
        <w:rFonts w:ascii="Arial Unicode MS" w:hAnsi="Arial Unicode MS"/>
        <w:sz w:val="16"/>
      </w:rPr>
      <w:t xml:space="preserve">Box </w:t>
    </w:r>
    <w:r w:rsidR="00FA7045">
      <w:rPr>
        <w:rFonts w:ascii="Arial Unicode MS" w:hAnsi="Arial Unicode MS"/>
        <w:sz w:val="16"/>
      </w:rPr>
      <w:t>358430</w:t>
    </w:r>
    <w:r w:rsidRPr="00FC5BCD">
      <w:rPr>
        <w:rFonts w:ascii="Arial Unicode MS" w:hAnsi="Arial Unicode MS"/>
        <w:sz w:val="16"/>
      </w:rPr>
      <w:t xml:space="preserve">  </w:t>
    </w:r>
    <w:r w:rsidR="00FA7045">
      <w:rPr>
        <w:rFonts w:ascii="Arial Unicode MS" w:hAnsi="Arial Unicode MS"/>
        <w:sz w:val="16"/>
      </w:rPr>
      <w:t>1900 Commerce Street   Tacoma</w:t>
    </w:r>
    <w:r w:rsidRPr="00FC5BCD">
      <w:rPr>
        <w:rFonts w:ascii="Arial Unicode MS" w:hAnsi="Arial Unicode MS"/>
        <w:sz w:val="16"/>
      </w:rPr>
      <w:t>, WA 98</w:t>
    </w:r>
    <w:r w:rsidR="00FA7045">
      <w:rPr>
        <w:rFonts w:ascii="Arial Unicode MS" w:hAnsi="Arial Unicode MS"/>
        <w:sz w:val="16"/>
      </w:rPr>
      <w:t>402</w:t>
    </w:r>
    <w:r w:rsidRPr="00FC5BCD">
      <w:rPr>
        <w:rFonts w:ascii="Arial Unicode MS" w:hAnsi="Arial Unicode MS"/>
        <w:sz w:val="16"/>
      </w:rPr>
      <w:t>-</w:t>
    </w:r>
    <w:r w:rsidR="00FA7045">
      <w:rPr>
        <w:rFonts w:ascii="Arial Unicode MS" w:hAnsi="Arial Unicode MS"/>
        <w:sz w:val="16"/>
      </w:rPr>
      <w:t>3100</w:t>
    </w:r>
  </w:p>
  <w:p w:rsidR="00EE7883" w:rsidRPr="00FC5BCD" w:rsidRDefault="00FA7045" w:rsidP="00EE7883">
    <w:pPr>
      <w:pStyle w:val="Footer"/>
      <w:spacing w:line="360" w:lineRule="auto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>253.692.5646</w:t>
    </w:r>
    <w:r w:rsidR="00EE7883" w:rsidRPr="00FC5BCD">
      <w:rPr>
        <w:rFonts w:ascii="Arial Unicode MS" w:hAnsi="Arial Unicode MS"/>
        <w:sz w:val="16"/>
      </w:rPr>
      <w:t xml:space="preserve">  fax 2</w:t>
    </w:r>
    <w:r>
      <w:rPr>
        <w:rFonts w:ascii="Arial Unicode MS" w:hAnsi="Arial Unicode MS"/>
        <w:sz w:val="16"/>
      </w:rPr>
      <w:t>53</w:t>
    </w:r>
    <w:r w:rsidR="00EE7883" w:rsidRPr="00FC5BCD">
      <w:rPr>
        <w:rFonts w:ascii="Arial Unicode MS" w:hAnsi="Arial Unicode MS"/>
        <w:sz w:val="16"/>
      </w:rPr>
      <w:t>.</w:t>
    </w:r>
    <w:r>
      <w:rPr>
        <w:rFonts w:ascii="Arial Unicode MS" w:hAnsi="Arial Unicode MS"/>
        <w:sz w:val="16"/>
      </w:rPr>
      <w:t>692.5643</w:t>
    </w:r>
    <w:r w:rsidR="00EE7883" w:rsidRPr="00FC5BCD">
      <w:rPr>
        <w:rFonts w:ascii="Arial Unicode MS" w:hAnsi="Arial Unicode MS"/>
        <w:sz w:val="16"/>
      </w:rPr>
      <w:t xml:space="preserve">   </w:t>
    </w:r>
    <w:r>
      <w:rPr>
        <w:rFonts w:ascii="Arial Unicode MS" w:hAnsi="Arial Unicode MS"/>
        <w:sz w:val="16"/>
      </w:rPr>
      <w:t>tacoma.uw</w:t>
    </w:r>
    <w:r w:rsidR="00EE7883" w:rsidRPr="00FC5BCD">
      <w:rPr>
        <w:rFonts w:ascii="Arial Unicode MS" w:hAnsi="Arial Unicode MS"/>
        <w:sz w:val="16"/>
      </w:rPr>
      <w:t>.edu</w:t>
    </w:r>
  </w:p>
  <w:p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A40" w:rsidRDefault="00E50A40" w:rsidP="00EE7883">
      <w:r>
        <w:separator/>
      </w:r>
    </w:p>
  </w:footnote>
  <w:footnote w:type="continuationSeparator" w:id="0">
    <w:p w:rsidR="00E50A40" w:rsidRDefault="00E50A40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883" w:rsidRDefault="00EE7883">
    <w:pPr>
      <w:pStyle w:val="Header"/>
    </w:pPr>
  </w:p>
  <w:p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883" w:rsidRDefault="00086D2A" w:rsidP="00EE7883">
    <w:pPr>
      <w:pStyle w:val="Header"/>
      <w:tabs>
        <w:tab w:val="clear" w:pos="9360"/>
        <w:tab w:val="right" w:pos="10440"/>
      </w:tabs>
      <w:ind w:left="-1080"/>
    </w:pPr>
    <w:r>
      <w:rPr>
        <w:noProof/>
      </w:rPr>
      <w:drawing>
        <wp:inline distT="0" distB="0" distL="0" distR="0">
          <wp:extent cx="10281004" cy="35308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ncellor_uwt_letterhea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2544" cy="36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E3439B"/>
    <w:multiLevelType w:val="hybridMultilevel"/>
    <w:tmpl w:val="8DCA1D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63FA5"/>
    <w:multiLevelType w:val="hybridMultilevel"/>
    <w:tmpl w:val="F17A9B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2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C0A66"/>
    <w:multiLevelType w:val="hybridMultilevel"/>
    <w:tmpl w:val="46663F64"/>
    <w:lvl w:ilvl="0" w:tplc="6F8EF7B6">
      <w:start w:val="1"/>
      <w:numFmt w:val="decimal"/>
      <w:lvlText w:val="%1."/>
      <w:lvlJc w:val="left"/>
      <w:pPr>
        <w:ind w:left="720" w:hanging="360"/>
      </w:pPr>
    </w:lvl>
    <w:lvl w:ilvl="1" w:tplc="86142F7C">
      <w:start w:val="1"/>
      <w:numFmt w:val="lowerLetter"/>
      <w:lvlText w:val="%2."/>
      <w:lvlJc w:val="left"/>
      <w:pPr>
        <w:ind w:left="1440" w:hanging="360"/>
      </w:pPr>
    </w:lvl>
    <w:lvl w:ilvl="2" w:tplc="1DC6A91A">
      <w:start w:val="1"/>
      <w:numFmt w:val="lowerRoman"/>
      <w:lvlText w:val="%3."/>
      <w:lvlJc w:val="right"/>
      <w:pPr>
        <w:ind w:left="2160" w:hanging="180"/>
      </w:pPr>
    </w:lvl>
    <w:lvl w:ilvl="3" w:tplc="E702BC78">
      <w:start w:val="1"/>
      <w:numFmt w:val="decimal"/>
      <w:lvlText w:val="%4."/>
      <w:lvlJc w:val="left"/>
      <w:pPr>
        <w:ind w:left="2880" w:hanging="360"/>
      </w:pPr>
    </w:lvl>
    <w:lvl w:ilvl="4" w:tplc="BA5008BA">
      <w:start w:val="1"/>
      <w:numFmt w:val="lowerLetter"/>
      <w:lvlText w:val="%5."/>
      <w:lvlJc w:val="left"/>
      <w:pPr>
        <w:ind w:left="3600" w:hanging="360"/>
      </w:pPr>
    </w:lvl>
    <w:lvl w:ilvl="5" w:tplc="04FCA0BA">
      <w:start w:val="1"/>
      <w:numFmt w:val="lowerRoman"/>
      <w:lvlText w:val="%6."/>
      <w:lvlJc w:val="right"/>
      <w:pPr>
        <w:ind w:left="4320" w:hanging="180"/>
      </w:pPr>
    </w:lvl>
    <w:lvl w:ilvl="6" w:tplc="6A001840">
      <w:start w:val="1"/>
      <w:numFmt w:val="decimal"/>
      <w:lvlText w:val="%7."/>
      <w:lvlJc w:val="left"/>
      <w:pPr>
        <w:ind w:left="5040" w:hanging="360"/>
      </w:pPr>
    </w:lvl>
    <w:lvl w:ilvl="7" w:tplc="9E244C6C">
      <w:start w:val="1"/>
      <w:numFmt w:val="lowerLetter"/>
      <w:lvlText w:val="%8."/>
      <w:lvlJc w:val="left"/>
      <w:pPr>
        <w:ind w:left="5760" w:hanging="360"/>
      </w:pPr>
    </w:lvl>
    <w:lvl w:ilvl="8" w:tplc="37F64D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E6528"/>
    <w:multiLevelType w:val="hybridMultilevel"/>
    <w:tmpl w:val="0810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0246">
    <w:abstractNumId w:val="12"/>
  </w:num>
  <w:num w:numId="2" w16cid:durableId="1334189326">
    <w:abstractNumId w:val="10"/>
  </w:num>
  <w:num w:numId="3" w16cid:durableId="1821531489">
    <w:abstractNumId w:val="8"/>
  </w:num>
  <w:num w:numId="4" w16cid:durableId="2119253946">
    <w:abstractNumId w:val="7"/>
  </w:num>
  <w:num w:numId="5" w16cid:durableId="292685120">
    <w:abstractNumId w:val="6"/>
  </w:num>
  <w:num w:numId="6" w16cid:durableId="1164275472">
    <w:abstractNumId w:val="5"/>
  </w:num>
  <w:num w:numId="7" w16cid:durableId="1227496647">
    <w:abstractNumId w:val="9"/>
  </w:num>
  <w:num w:numId="8" w16cid:durableId="618728491">
    <w:abstractNumId w:val="4"/>
  </w:num>
  <w:num w:numId="9" w16cid:durableId="616640496">
    <w:abstractNumId w:val="3"/>
  </w:num>
  <w:num w:numId="10" w16cid:durableId="1279291009">
    <w:abstractNumId w:val="2"/>
  </w:num>
  <w:num w:numId="11" w16cid:durableId="603148052">
    <w:abstractNumId w:val="1"/>
  </w:num>
  <w:num w:numId="12" w16cid:durableId="1494252789">
    <w:abstractNumId w:val="0"/>
  </w:num>
  <w:num w:numId="13" w16cid:durableId="1792476163">
    <w:abstractNumId w:val="14"/>
  </w:num>
  <w:num w:numId="14" w16cid:durableId="143742490">
    <w:abstractNumId w:val="15"/>
  </w:num>
  <w:num w:numId="15" w16cid:durableId="1283994597">
    <w:abstractNumId w:val="11"/>
  </w:num>
  <w:num w:numId="16" w16cid:durableId="17797871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86D2A"/>
    <w:rsid w:val="0018365A"/>
    <w:rsid w:val="00526F0B"/>
    <w:rsid w:val="006632EF"/>
    <w:rsid w:val="00916BED"/>
    <w:rsid w:val="00A360F3"/>
    <w:rsid w:val="00A42A39"/>
    <w:rsid w:val="00BB4F85"/>
    <w:rsid w:val="00E50A40"/>
    <w:rsid w:val="00EE7883"/>
    <w:rsid w:val="00FA7045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1ED491"/>
  <w14:defaultImageDpi w14:val="300"/>
  <w15:chartTrackingRefBased/>
  <w15:docId w15:val="{07809FE3-7140-D144-93FC-FAF4E07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26F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6F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6F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wless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lawless@u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892</CharactersWithSpaces>
  <SharedDoc>false</SharedDoc>
  <HLinks>
    <vt:vector size="6" baseType="variant">
      <vt:variant>
        <vt:i4>524407</vt:i4>
      </vt:variant>
      <vt:variant>
        <vt:i4>2081</vt:i4>
      </vt:variant>
      <vt:variant>
        <vt:i4>1025</vt:i4>
      </vt:variant>
      <vt:variant>
        <vt:i4>1</vt:i4>
      </vt:variant>
      <vt:variant>
        <vt:lpwstr>chancellor_uwt_letterhead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Brian Anderson</cp:lastModifiedBy>
  <cp:revision>3</cp:revision>
  <cp:lastPrinted>2009-03-30T17:27:00Z</cp:lastPrinted>
  <dcterms:created xsi:type="dcterms:W3CDTF">2023-02-10T01:13:00Z</dcterms:created>
  <dcterms:modified xsi:type="dcterms:W3CDTF">2023-02-10T01:18:00Z</dcterms:modified>
</cp:coreProperties>
</file>