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224B7B" w:rsidP="4D57764C" w:rsidRDefault="00DC6B1D" w14:paraId="00000001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 w:rsidR="03E81A5C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4D57764C" w:rsidRDefault="00DC6B1D" w14:paraId="0000000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 w:rsidR="03E81A5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224B7B" w:rsidP="4D57764C" w:rsidRDefault="00DC6B1D" w14:paraId="00000003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 w:rsidR="03E81A5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224B7B" w:rsidP="4D57764C" w:rsidRDefault="00DC6B1D" w14:paraId="00000004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 w:rsidR="03E81A5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224B7B" w:rsidP="4D57764C" w:rsidRDefault="00DC6B1D" w14:paraId="00000005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0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 w:rsidR="03E81A5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Academic Policy &amp; Curriculum Committee Minutes</w:t>
      </w:r>
    </w:p>
    <w:p w:rsidR="00224B7B" w:rsidP="4D57764C" w:rsidRDefault="713DBB3A" w14:paraId="00000006" w14:textId="108B125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 w:rsidR="512F5744">
        <w:rPr>
          <w:rFonts w:ascii="Times New Roman" w:hAnsi="Times New Roman" w:eastAsia="Times New Roman" w:cs="Times New Roman"/>
          <w:sz w:val="24"/>
          <w:szCs w:val="24"/>
        </w:rPr>
        <w:t>September 20</w:t>
      </w:r>
      <w:r w:rsidRPr="4D57764C" w:rsidR="7D5AAFD8">
        <w:rPr>
          <w:rFonts w:ascii="Times New Roman" w:hAnsi="Times New Roman" w:eastAsia="Times New Roman" w:cs="Times New Roman"/>
          <w:sz w:val="24"/>
          <w:szCs w:val="24"/>
        </w:rPr>
        <w:t>th</w:t>
      </w:r>
      <w:r w:rsidRPr="4D57764C" w:rsidR="5478C904">
        <w:rPr>
          <w:rFonts w:ascii="Times New Roman" w:hAnsi="Times New Roman" w:eastAsia="Times New Roman" w:cs="Times New Roman"/>
          <w:sz w:val="24"/>
          <w:szCs w:val="24"/>
        </w:rPr>
        <w:t>, 202</w:t>
      </w:r>
      <w:r w:rsidRPr="4D57764C" w:rsidR="765C60DC">
        <w:rPr>
          <w:rFonts w:ascii="Times New Roman" w:hAnsi="Times New Roman" w:eastAsia="Times New Roman" w:cs="Times New Roman"/>
          <w:sz w:val="24"/>
          <w:szCs w:val="24"/>
        </w:rPr>
        <w:t>3</w:t>
      </w:r>
      <w:r w:rsidRPr="4D57764C" w:rsidR="7D5AAF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4D57764C" w:rsidR="7D5AAFD8">
        <w:rPr>
          <w:rFonts w:ascii="Times New Roman" w:hAnsi="Times New Roman" w:eastAsia="Times New Roman" w:cs="Times New Roman"/>
          <w:sz w:val="24"/>
          <w:szCs w:val="24"/>
        </w:rPr>
        <w:t>Zoom</w:t>
      </w:r>
      <w:r w:rsidRPr="4D57764C" w:rsidR="7D5AAF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12:30-2:00 pm </w:t>
      </w:r>
    </w:p>
    <w:p w:rsidR="578AF4FF" w:rsidP="4D57764C" w:rsidRDefault="578AF4FF" w14:paraId="1A4C4F2C" w14:textId="0BD1A71D">
      <w:pP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4D57764C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Joan Bleecker, Ingrid 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Horakova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4D57764C" w:rsidR="1E9F5D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Lisa Hoffman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Claudia 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Sellmaier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Tanya Velasquez, Shahrokh 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Saudagaran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</w:p>
    <w:p w:rsidR="578AF4FF" w:rsidP="4D57764C" w:rsidRDefault="578AF4FF" w14:paraId="771E985A" w14:textId="7493A809">
      <w:pPr>
        <w:pStyle w:val="Normal"/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4D57764C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 Lorraine Dinnel (University Academic Advising), Andrea Coker-Anderson (Registrar), Annie Downey (Library)</w:t>
      </w:r>
      <w:r w:rsidRPr="4D57764C" w:rsidR="1B38756A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Tammy Jez (Academic Affairs)</w:t>
      </w:r>
    </w:p>
    <w:p w:rsidR="578AF4FF" w:rsidP="4D57764C" w:rsidRDefault="578AF4FF" w14:paraId="401D304A" w14:textId="2019E93E">
      <w:pPr>
        <w:pStyle w:val="Normal"/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4D57764C" w:rsidR="3B2B7F9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4D57764C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D57764C" w:rsidR="480180D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D57764C" w:rsidR="6AA5021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ASUWT Rep, Patrick Pow (Information Technology), </w:t>
      </w:r>
      <w:r w:rsidRPr="4D57764C" w:rsidR="480180D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Raghavi Sakpal</w:t>
      </w:r>
      <w:r w:rsidRPr="4D57764C" w:rsidR="0874B0AC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Susan Johnson</w:t>
      </w:r>
    </w:p>
    <w:p w:rsidR="578AF4FF" w:rsidP="713DBB3A" w:rsidRDefault="578AF4FF" w14:paraId="1B010DF3" w14:textId="3EE65F13">
      <w:pPr>
        <w:spacing w:after="0"/>
        <w:ind w:left="38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D57764C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Guests: 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</w:p>
    <w:p w:rsidR="00224B7B" w:rsidP="4D57764C" w:rsidRDefault="00DC6B1D" w14:paraId="0000000D" w14:textId="238B5BDF">
      <w:pPr>
        <w:spacing w:after="0"/>
        <w:ind w:left="380"/>
        <w:rPr>
          <w:rFonts w:ascii="Times New Roman" w:hAnsi="Times New Roman" w:eastAsia="Times New Roman" w:cs="Times New Roman"/>
          <w:sz w:val="24"/>
          <w:szCs w:val="24"/>
        </w:rPr>
      </w:pPr>
      <w:r w:rsidRPr="4D57764C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Administrative Support: </w:t>
      </w:r>
      <w:r w:rsidRPr="4D57764C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Andrew J. Seibert</w:t>
      </w:r>
      <w:r w:rsidRPr="4D57764C" w:rsidR="03E81A5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24B7B" w:rsidP="4D57764C" w:rsidRDefault="00DC6B1D" w14:paraId="0000000E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3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 w:rsidR="03E81A5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224B7B" w:rsidP="4D57764C" w:rsidRDefault="00DC6B1D" w14:paraId="0000000F" w14:textId="6EB3278A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D57764C" w:rsidR="296452E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Land Acknowledgement</w:t>
      </w:r>
      <w:r w:rsidRPr="4D57764C" w:rsidR="6BEE082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  <w:r w:rsidRPr="4D57764C" w:rsidR="6BEE082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read by </w:t>
      </w:r>
      <w:r w:rsidRPr="4D57764C" w:rsidR="7E25DF5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FA (Faculty Assembly)</w:t>
      </w:r>
      <w:r w:rsidRPr="4D57764C" w:rsidR="6BEE082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Administrator</w:t>
      </w:r>
    </w:p>
    <w:p w:rsidR="00224B7B" w:rsidP="4D57764C" w:rsidRDefault="00224B7B" w14:paraId="00000010" w14:textId="77777777">
      <w:pPr>
        <w:pStyle w:val="Heading2"/>
        <w:tabs>
          <w:tab w:val="center" w:pos="2853"/>
        </w:tabs>
        <w:spacing w:after="0"/>
        <w:ind w:left="735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224B7B" w:rsidP="4D57764C" w:rsidRDefault="00DC6B1D" w14:paraId="00000019" w14:textId="05D9D1AE">
      <w:pPr>
        <w:numPr>
          <w:ilvl w:val="0"/>
          <w:numId w:val="7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D57764C" w:rsidR="7D5AAFD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4D57764C" w:rsidR="7D5AAFD8">
        <w:rPr>
          <w:rFonts w:ascii="Times New Roman" w:hAnsi="Times New Roman" w:eastAsia="Times New Roman" w:cs="Times New Roman"/>
          <w:sz w:val="24"/>
          <w:szCs w:val="24"/>
        </w:rPr>
        <w:t>​</w:t>
      </w:r>
      <w:r w:rsidRPr="4D57764C" w:rsidR="7D5AAFD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D57764C" w:rsidR="1270F5B2">
        <w:rPr>
          <w:rFonts w:ascii="Times New Roman" w:hAnsi="Times New Roman" w:eastAsia="Times New Roman" w:cs="Times New Roman"/>
          <w:sz w:val="24"/>
          <w:szCs w:val="24"/>
        </w:rPr>
        <w:t xml:space="preserve">- No </w:t>
      </w:r>
      <w:r w:rsidRPr="4D57764C" w:rsidR="67219751">
        <w:rPr>
          <w:rFonts w:ascii="Times New Roman" w:hAnsi="Times New Roman" w:eastAsia="Times New Roman" w:cs="Times New Roman"/>
          <w:sz w:val="24"/>
          <w:szCs w:val="24"/>
        </w:rPr>
        <w:t>concerns</w:t>
      </w:r>
      <w:r w:rsidRPr="4D57764C" w:rsidR="21E346BF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D57764C" w:rsidR="15A08A1B">
        <w:rPr>
          <w:rFonts w:ascii="Times New Roman" w:hAnsi="Times New Roman" w:eastAsia="Times New Roman" w:cs="Times New Roman"/>
          <w:sz w:val="24"/>
          <w:szCs w:val="24"/>
        </w:rPr>
        <w:t>minutes approved</w:t>
      </w:r>
      <w:r w:rsidRPr="4D57764C" w:rsidR="15A08A1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24B7B" w:rsidP="4D57764C" w:rsidRDefault="00224B7B" w14:paraId="0000001C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224B7B" w:rsidP="4D57764C" w:rsidRDefault="713DBB3A" w14:paraId="0000001D" w14:textId="77777777">
      <w:pPr>
        <w:numPr>
          <w:ilvl w:val="0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4D57764C" w:rsidR="7D5AAFD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Announcements</w:t>
      </w:r>
    </w:p>
    <w:p w:rsidR="51E9E3F9" w:rsidP="4D57764C" w:rsidRDefault="51E9E3F9" w14:paraId="79A3C8D3" w14:textId="5EE1E53B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224B7B" w:rsidP="4D57764C" w:rsidRDefault="00DC6B1D" w14:paraId="00000022" w14:textId="4C0A3283">
      <w:pPr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/>
        <w:rPr>
          <w:rFonts w:ascii="Times New Roman" w:hAnsi="Times New Roman" w:eastAsia="Times New Roman" w:cs="Times New Roman"/>
          <w:sz w:val="24"/>
          <w:szCs w:val="24"/>
        </w:rPr>
      </w:pPr>
      <w:r w:rsidRPr="4D57764C" w:rsidR="03E81A5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AS</w:t>
      </w:r>
      <w:r w:rsidRPr="4D57764C" w:rsidR="03E81A5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UWT Updates</w:t>
      </w:r>
      <w:r w:rsidRPr="4D57764C" w:rsidR="63DEE84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- </w:t>
      </w:r>
      <w:r w:rsidRPr="4D57764C" w:rsidR="0CC2FB57">
        <w:rPr>
          <w:rFonts w:ascii="Times New Roman" w:hAnsi="Times New Roman" w:eastAsia="Times New Roman" w:cs="Times New Roman"/>
          <w:sz w:val="24"/>
          <w:szCs w:val="24"/>
        </w:rPr>
        <w:t>S</w:t>
      </w:r>
      <w:r w:rsidRPr="4D57764C" w:rsidR="2FEF4325">
        <w:rPr>
          <w:rFonts w:ascii="Times New Roman" w:hAnsi="Times New Roman" w:eastAsia="Times New Roman" w:cs="Times New Roman"/>
          <w:sz w:val="24"/>
          <w:szCs w:val="24"/>
        </w:rPr>
        <w:t>tudent</w:t>
      </w:r>
      <w:r w:rsidRPr="4D57764C" w:rsidR="4D702116">
        <w:rPr>
          <w:rFonts w:ascii="Times New Roman" w:hAnsi="Times New Roman" w:eastAsia="Times New Roman" w:cs="Times New Roman"/>
          <w:sz w:val="24"/>
          <w:szCs w:val="24"/>
        </w:rPr>
        <w:t xml:space="preserve"> representative</w:t>
      </w:r>
      <w:r w:rsidRPr="4D57764C" w:rsidR="266D97B5">
        <w:rPr>
          <w:rFonts w:ascii="Times New Roman" w:hAnsi="Times New Roman" w:eastAsia="Times New Roman" w:cs="Times New Roman"/>
          <w:sz w:val="24"/>
          <w:szCs w:val="24"/>
        </w:rPr>
        <w:t xml:space="preserve"> position</w:t>
      </w:r>
      <w:r w:rsidRPr="4D57764C" w:rsidR="4D7021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D57764C" w:rsidR="2C2446BC">
        <w:rPr>
          <w:rFonts w:ascii="Times New Roman" w:hAnsi="Times New Roman" w:eastAsia="Times New Roman" w:cs="Times New Roman"/>
          <w:sz w:val="24"/>
          <w:szCs w:val="24"/>
        </w:rPr>
        <w:t xml:space="preserve">is vacant.  </w:t>
      </w:r>
      <w:r w:rsidRPr="4D57764C" w:rsidR="6EE621C9">
        <w:rPr>
          <w:rFonts w:ascii="Times New Roman" w:hAnsi="Times New Roman" w:eastAsia="Times New Roman" w:cs="Times New Roman"/>
          <w:sz w:val="24"/>
          <w:szCs w:val="24"/>
        </w:rPr>
        <w:t>The Chair</w:t>
      </w:r>
      <w:r w:rsidRPr="4D57764C" w:rsidR="2C2446BC">
        <w:rPr>
          <w:rFonts w:ascii="Times New Roman" w:hAnsi="Times New Roman" w:eastAsia="Times New Roman" w:cs="Times New Roman"/>
          <w:sz w:val="24"/>
          <w:szCs w:val="24"/>
        </w:rPr>
        <w:t xml:space="preserve"> will discuss with </w:t>
      </w:r>
      <w:r w:rsidRPr="4D57764C" w:rsidR="678B7FC3">
        <w:rPr>
          <w:rFonts w:ascii="Times New Roman" w:hAnsi="Times New Roman" w:eastAsia="Times New Roman" w:cs="Times New Roman"/>
          <w:sz w:val="24"/>
          <w:szCs w:val="24"/>
        </w:rPr>
        <w:t>EVCAA (Executive Vice Chancellor for Academic Affairs)</w:t>
      </w:r>
      <w:r w:rsidRPr="4D57764C" w:rsidR="2C2446B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D57764C" w:rsidR="7520EF02">
        <w:rPr>
          <w:rFonts w:ascii="Times New Roman" w:hAnsi="Times New Roman" w:eastAsia="Times New Roman" w:cs="Times New Roman"/>
          <w:sz w:val="24"/>
          <w:szCs w:val="24"/>
        </w:rPr>
        <w:t>the opportunity</w:t>
      </w:r>
      <w:r w:rsidRPr="4D57764C" w:rsidR="2C2446BC">
        <w:rPr>
          <w:rFonts w:ascii="Times New Roman" w:hAnsi="Times New Roman" w:eastAsia="Times New Roman" w:cs="Times New Roman"/>
          <w:sz w:val="24"/>
          <w:szCs w:val="24"/>
        </w:rPr>
        <w:t xml:space="preserve"> for a small stipend.</w:t>
      </w:r>
    </w:p>
    <w:p w:rsidR="00224B7B" w:rsidP="4D57764C" w:rsidRDefault="00224B7B" w14:paraId="00000023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224B7B" w:rsidP="4D57764C" w:rsidRDefault="00DC6B1D" w14:paraId="00000025" w14:textId="02CAB11F">
      <w:pPr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/>
        <w:rPr>
          <w:rFonts w:ascii="Times New Roman" w:hAnsi="Times New Roman" w:eastAsia="Times New Roman" w:cs="Times New Roman"/>
          <w:sz w:val="24"/>
          <w:szCs w:val="24"/>
        </w:rPr>
      </w:pPr>
      <w:r w:rsidRPr="4D57764C" w:rsidR="697F701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UWCC (UW Curriculum Committee)</w:t>
      </w:r>
      <w:r w:rsidRPr="4D57764C" w:rsidR="23BF798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Update</w:t>
      </w:r>
      <w:r w:rsidRPr="4D57764C" w:rsidR="0D2D7A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  <w:r w:rsidRPr="4D57764C" w:rsidR="1DAAF219">
        <w:rPr>
          <w:rFonts w:ascii="Times New Roman" w:hAnsi="Times New Roman" w:eastAsia="Times New Roman" w:cs="Times New Roman"/>
          <w:sz w:val="24"/>
          <w:szCs w:val="24"/>
        </w:rPr>
        <w:t>D</w:t>
      </w:r>
      <w:r w:rsidRPr="4D57764C" w:rsidR="23BF798C">
        <w:rPr>
          <w:rFonts w:ascii="Times New Roman" w:hAnsi="Times New Roman" w:eastAsia="Times New Roman" w:cs="Times New Roman"/>
          <w:sz w:val="24"/>
          <w:szCs w:val="24"/>
        </w:rPr>
        <w:t>isbanded</w:t>
      </w:r>
      <w:r w:rsidRPr="4D57764C" w:rsidR="0D2D7AFB">
        <w:rPr>
          <w:rFonts w:ascii="Times New Roman" w:hAnsi="Times New Roman" w:eastAsia="Times New Roman" w:cs="Times New Roman"/>
          <w:sz w:val="24"/>
          <w:szCs w:val="24"/>
        </w:rPr>
        <w:t>. See orientation presentation from 9/18 for details of new committees.</w:t>
      </w:r>
      <w:r>
        <w:br/>
      </w:r>
    </w:p>
    <w:p w:rsidR="25E05B23" w:rsidP="4D57764C" w:rsidRDefault="25E05B23" w14:paraId="20F2A00B" w14:textId="1D6D8B08">
      <w:pPr>
        <w:pStyle w:val="ListParagraph"/>
        <w:numPr>
          <w:ilvl w:val="0"/>
          <w:numId w:val="2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/>
        <w:rPr>
          <w:rFonts w:ascii="Times New Roman" w:hAnsi="Times New Roman" w:eastAsia="Times New Roman" w:cs="Times New Roman"/>
          <w:sz w:val="24"/>
          <w:szCs w:val="24"/>
        </w:rPr>
      </w:pPr>
      <w:r w:rsidRPr="4D57764C" w:rsidR="1CE9D5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Other Updates</w:t>
      </w:r>
      <w:r w:rsidRPr="4D57764C" w:rsidR="079A362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4D57764C" w:rsidR="1CE9D579">
        <w:rPr>
          <w:rFonts w:ascii="Times New Roman" w:hAnsi="Times New Roman" w:eastAsia="Times New Roman" w:cs="Times New Roman"/>
          <w:sz w:val="24"/>
          <w:szCs w:val="24"/>
        </w:rPr>
        <w:t xml:space="preserve">The Student Success Kick Off is in BHS 106 </w:t>
      </w:r>
      <w:r w:rsidRPr="4D57764C" w:rsidR="3795BEEA">
        <w:rPr>
          <w:rFonts w:ascii="Times New Roman" w:hAnsi="Times New Roman" w:eastAsia="Times New Roman" w:cs="Times New Roman"/>
          <w:sz w:val="24"/>
          <w:szCs w:val="24"/>
        </w:rPr>
        <w:t>on October 5</w:t>
      </w:r>
      <w:r w:rsidRPr="4D57764C" w:rsidR="1C1D371C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4D57764C" w:rsidR="1C1D371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D57764C" w:rsidR="1CE9D579">
        <w:rPr>
          <w:rFonts w:ascii="Times New Roman" w:hAnsi="Times New Roman" w:eastAsia="Times New Roman" w:cs="Times New Roman"/>
          <w:sz w:val="24"/>
          <w:szCs w:val="24"/>
        </w:rPr>
        <w:t>from 12:30-2:00</w:t>
      </w:r>
      <w:r w:rsidRPr="4D57764C" w:rsidR="1CE9D57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0224B7B" w:rsidP="4D57764C" w:rsidRDefault="00224B7B" w14:paraId="00000026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firstLine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224B7B" w:rsidP="4D57764C" w:rsidRDefault="713DBB3A" w14:paraId="00000027" w14:textId="77777777">
      <w:pPr>
        <w:numPr>
          <w:ilvl w:val="0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 w:rsidR="7D5AAFD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</w:p>
    <w:p w:rsidR="00224B7B" w:rsidP="4D57764C" w:rsidRDefault="00224B7B" w14:paraId="00000028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224B7B" w:rsidP="4D57764C" w:rsidRDefault="00224B7B" w14:paraId="23A4D363" w14:textId="687EC83D">
      <w:pPr>
        <w:pStyle w:val="ListParagraph"/>
        <w:numPr>
          <w:ilvl w:val="0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7AF9D5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Tri-campus </w:t>
      </w:r>
      <w:r w:rsidRPr="4D57764C" w:rsidR="7AF9D5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Curriculum </w:t>
      </w:r>
      <w:r w:rsidRPr="4D57764C" w:rsidR="7AF9D5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Committees</w:t>
      </w:r>
    </w:p>
    <w:p w:rsidR="00224B7B" w:rsidP="4D57764C" w:rsidRDefault="00224B7B" w14:paraId="751BEAB0" w14:textId="67456A5D">
      <w:pPr>
        <w:pStyle w:val="ListParagraph"/>
        <w:numPr>
          <w:ilvl w:val="1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3806E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Committee on General Education (UCGE)</w:t>
      </w:r>
    </w:p>
    <w:p w:rsidR="00224B7B" w:rsidP="4D57764C" w:rsidRDefault="00224B7B" w14:paraId="66368CD2" w14:textId="3424B257">
      <w:pPr>
        <w:pStyle w:val="ListParagraph"/>
        <w:numPr>
          <w:ilvl w:val="2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550A3D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 have up to two Faculty members on the committee</w:t>
      </w:r>
    </w:p>
    <w:p w:rsidR="00224B7B" w:rsidP="4D57764C" w:rsidRDefault="00224B7B" w14:paraId="7EE97AB2" w14:textId="65A6B6E5">
      <w:pPr>
        <w:pStyle w:val="ListParagraph"/>
        <w:numPr>
          <w:ilvl w:val="2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572829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After discussion, there has been a request to send the call to all faculty. Chair is happy to reach out to anyone if there are any suggest</w:t>
      </w:r>
      <w:r w:rsidRPr="4D57764C" w:rsidR="12EA5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 faculty members</w:t>
      </w:r>
      <w:r w:rsidRPr="4D57764C" w:rsidR="567107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were given at this meeting</w:t>
      </w:r>
    </w:p>
    <w:p w:rsidR="25DB1D12" w:rsidP="4D57764C" w:rsidRDefault="25DB1D12" w14:paraId="5C8FE239" w14:textId="01DC09EA">
      <w:pPr>
        <w:pStyle w:val="ListParagraph"/>
        <w:numPr>
          <w:ilvl w:val="2"/>
          <w:numId w:val="17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25DB1D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Inviting UCGE Chairs to attend 10/11/23 </w:t>
      </w:r>
      <w:r w:rsidRPr="4D57764C" w:rsidR="6CF7D9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APCC (Academic Policy and Curriculum Committee)</w:t>
      </w:r>
      <w:r w:rsidRPr="4D57764C" w:rsidR="25DB1D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meeting.  All faculty </w:t>
      </w:r>
      <w:r w:rsidRPr="4D57764C" w:rsidR="53970E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staff involved with </w:t>
      </w:r>
      <w:r w:rsidRPr="4D57764C" w:rsidR="527FEE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curriculum</w:t>
      </w:r>
      <w:r w:rsidRPr="4D57764C" w:rsidR="53970E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57764C" w:rsidR="25DB1D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be invited to attend.</w:t>
      </w:r>
    </w:p>
    <w:p w:rsidR="00224B7B" w:rsidP="4D57764C" w:rsidRDefault="00224B7B" w14:paraId="44AD2456" w14:textId="4E44AD1C">
      <w:pPr>
        <w:pStyle w:val="ListParagraph"/>
        <w:numPr>
          <w:ilvl w:val="1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3806E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Committee on Curriculum Administration (UCCA)</w:t>
      </w:r>
    </w:p>
    <w:p w:rsidR="00224B7B" w:rsidP="4D57764C" w:rsidRDefault="00224B7B" w14:paraId="60755FCC" w14:textId="0AF77D0B">
      <w:pPr>
        <w:pStyle w:val="ListParagraph"/>
        <w:numPr>
          <w:ilvl w:val="2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4D2A2E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 have up to two Faculty members on the committee</w:t>
      </w:r>
    </w:p>
    <w:p w:rsidR="00224B7B" w:rsidP="4D57764C" w:rsidRDefault="00224B7B" w14:paraId="3F2E731A" w14:textId="0D468617">
      <w:pPr>
        <w:pStyle w:val="ListParagraph"/>
        <w:numPr>
          <w:ilvl w:val="2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4D2A2E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</w:t>
      </w:r>
    </w:p>
    <w:p w:rsidR="00224B7B" w:rsidP="4D57764C" w:rsidRDefault="00224B7B" w14:paraId="48677EA2" w14:textId="3A3591D0">
      <w:pPr>
        <w:pStyle w:val="ListParagraph"/>
        <w:numPr>
          <w:ilvl w:val="3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4D2A2E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Julie Masura, </w:t>
      </w:r>
      <w:r w:rsidRPr="4D57764C" w:rsidR="4D2A2E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APCC</w:t>
      </w:r>
      <w:r w:rsidRPr="4D57764C" w:rsidR="4D2A2E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Chair has been nominated to serve by Lisa Hoffman</w:t>
      </w:r>
      <w:r w:rsidRPr="4D57764C" w:rsidR="1F8CB7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D57764C" w:rsidR="052F7E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committee members agreed.</w:t>
      </w:r>
    </w:p>
    <w:p w:rsidR="00224B7B" w:rsidP="4D57764C" w:rsidRDefault="00224B7B" w14:paraId="53DA536B" w14:textId="5EE2263C">
      <w:pPr>
        <w:pStyle w:val="ListParagraph"/>
        <w:numPr>
          <w:ilvl w:val="0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3806E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Plan Questions &amp; Actions</w:t>
      </w:r>
    </w:p>
    <w:p w:rsidR="00224B7B" w:rsidP="4D57764C" w:rsidRDefault="00224B7B" w14:paraId="25F28E55" w14:textId="3EB0393E">
      <w:pPr>
        <w:pStyle w:val="ListParagraph"/>
        <w:numPr>
          <w:ilvl w:val="1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561CA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Julie Masura shared the Academic planning policy document which shares the questions &amp; actions in Appendix A in the document.</w:t>
      </w:r>
      <w:r w:rsidRPr="4D57764C" w:rsidR="7BC04E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request is for each unit to get this done during the Autumn quarter. </w:t>
      </w:r>
      <w:r w:rsidRPr="4D57764C" w:rsidR="176D8E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Chair</w:t>
      </w:r>
      <w:r w:rsidRPr="4D57764C" w:rsidR="7BC04E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meet with the Faculty Assembly Leadership, Dr</w:t>
      </w:r>
      <w:r w:rsidRPr="4D57764C" w:rsidR="33D3B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D57764C" w:rsidR="33D3B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Huatong</w:t>
      </w:r>
      <w:r w:rsidRPr="4D57764C" w:rsidR="33D3B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Sun and Dr. Anne </w:t>
      </w:r>
      <w:r w:rsidRPr="4D57764C" w:rsidR="33D3B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Taufen</w:t>
      </w:r>
      <w:r w:rsidRPr="4D57764C" w:rsidR="33D3B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whether this </w:t>
      </w:r>
      <w:r w:rsidRPr="4D57764C" w:rsidR="61AEB1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</w:t>
      </w:r>
      <w:r w:rsidRPr="4D57764C" w:rsidR="33D3B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 be flexible.</w:t>
      </w:r>
    </w:p>
    <w:p w:rsidR="00224B7B" w:rsidP="4D57764C" w:rsidRDefault="00224B7B" w14:paraId="7BB10791" w14:textId="112C7969">
      <w:pPr>
        <w:pStyle w:val="ListParagraph"/>
        <w:numPr>
          <w:ilvl w:val="1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6BF9D3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APCC will be gathering this information and will go to the Administrative Support to the committee and post on the website around Winter quarter</w:t>
      </w:r>
    </w:p>
    <w:p w:rsidR="00224B7B" w:rsidP="4D57764C" w:rsidRDefault="00224B7B" w14:paraId="031567CC" w14:textId="09611D24">
      <w:pPr>
        <w:pStyle w:val="ListParagraph"/>
        <w:numPr>
          <w:ilvl w:val="0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3806E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 UWB’s </w:t>
      </w:r>
      <w:r w:rsidRPr="4D57764C" w:rsidR="0A1672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CADR (College Academic Distribution Requirements)</w:t>
      </w:r>
      <w:r w:rsidRPr="4D57764C" w:rsidR="3806E2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Policy</w:t>
      </w:r>
    </w:p>
    <w:p w:rsidR="00224B7B" w:rsidP="4D57764C" w:rsidRDefault="00224B7B" w14:paraId="2D3E3496" w14:textId="283624B9">
      <w:pPr>
        <w:pStyle w:val="ListParagraph"/>
        <w:numPr>
          <w:ilvl w:val="1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45E790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Chair shared two documents around the College Academic Distribution Requirements (CADRs) to </w:t>
      </w:r>
      <w:r w:rsidRPr="4D57764C" w:rsidR="45E790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</w:t>
      </w:r>
      <w:r w:rsidRPr="4D57764C" w:rsidR="45E790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more clarity </w:t>
      </w:r>
      <w:r w:rsidRPr="4D57764C" w:rsidR="0D819A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4D57764C" w:rsidR="0D819A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UW</w:t>
      </w:r>
      <w:r w:rsidRPr="4D57764C" w:rsidR="0D819A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Bothell’s policy. </w:t>
      </w:r>
    </w:p>
    <w:p w:rsidR="00224B7B" w:rsidP="3482CB86" w:rsidRDefault="00224B7B" w14:paraId="208A9EA6" w14:textId="1B695249">
      <w:pPr>
        <w:pStyle w:val="ListParagraph"/>
        <w:numPr>
          <w:ilvl w:val="2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82CB86" w:rsidR="32E64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committee had substantial discussion on these two documents</w:t>
      </w:r>
      <w:r w:rsidRPr="3482CB86" w:rsidR="5202E7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3482CB86" w:rsidR="588FE4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memo created is what the action plan should be a clearer view of the Tacoma Campus CADRs.</w:t>
      </w:r>
    </w:p>
    <w:p w:rsidR="00224B7B" w:rsidP="4D57764C" w:rsidRDefault="00224B7B" w14:paraId="377D35FC" w14:textId="08E4C8A9">
      <w:pPr>
        <w:pStyle w:val="ListParagraph"/>
        <w:numPr>
          <w:ilvl w:val="2"/>
          <w:numId w:val="17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3337FF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process was to be part of a holistic review process </w:t>
      </w:r>
    </w:p>
    <w:p w:rsidR="00224B7B" w:rsidP="4D57764C" w:rsidRDefault="00224B7B" w14:paraId="43C87E21" w14:textId="716A57D2">
      <w:pPr>
        <w:pStyle w:val="ListParagraph"/>
        <w:numPr>
          <w:ilvl w:val="2"/>
          <w:numId w:val="17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0549CE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Workload</w:t>
      </w:r>
      <w:r w:rsidRPr="4D57764C" w:rsidR="5CF6E7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staff</w:t>
      </w:r>
      <w:r w:rsidRPr="4D57764C" w:rsidR="0549CE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</w:t>
      </w:r>
      <w:r w:rsidRPr="4D57764C" w:rsidR="137FFC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streamlined</w:t>
      </w:r>
      <w:r w:rsidRPr="4D57764C" w:rsidR="0549CE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followed UW Bothell’s policy</w:t>
      </w:r>
    </w:p>
    <w:p w:rsidR="00224B7B" w:rsidP="4D57764C" w:rsidRDefault="00224B7B" w14:paraId="34D57DD3" w14:textId="5A3C1B80">
      <w:pPr>
        <w:pStyle w:val="ListParagraph"/>
        <w:numPr>
          <w:ilvl w:val="2"/>
          <w:numId w:val="17"/>
        </w:num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57764C" w:rsidR="61FD93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would affect only a small </w:t>
      </w:r>
      <w:r w:rsidRPr="4D57764C" w:rsidR="61FD93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portion</w:t>
      </w:r>
      <w:r w:rsidRPr="4D57764C" w:rsidR="61FD93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students</w:t>
      </w:r>
    </w:p>
    <w:p w:rsidR="00224B7B" w:rsidP="3482CB86" w:rsidRDefault="00224B7B" w14:paraId="0000003D" w14:textId="6C440D46">
      <w:pPr>
        <w:pStyle w:val="ListParagraph"/>
        <w:numPr>
          <w:ilvl w:val="2"/>
          <w:numId w:val="17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82CB86" w:rsidR="53689D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member recommended </w:t>
      </w:r>
      <w:r w:rsidRPr="3482CB86" w:rsidR="7A748A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 to</w:t>
      </w:r>
      <w:r w:rsidRPr="3482CB86" w:rsidR="53689D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rush this</w:t>
      </w:r>
      <w:r w:rsidRPr="3482CB86" w:rsidR="0CF026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3482CB86" w:rsidR="58001C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start</w:t>
      </w:r>
      <w:r w:rsidRPr="3482CB86" w:rsidR="61FD93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policy </w:t>
      </w:r>
      <w:r w:rsidRPr="3482CB86" w:rsidR="62F272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3482CB86" w:rsidR="61FD93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Fall 2024</w:t>
      </w:r>
      <w:r w:rsidRPr="3482CB86" w:rsidR="79A8E3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224B7B" w:rsidP="4D57764C" w:rsidRDefault="00224B7B" w14:paraId="000000AC" w14:textId="41B03422">
      <w:pPr>
        <w:pStyle w:val="Heading3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="51E9E3F9" w:rsidP="4D57764C" w:rsidRDefault="51E9E3F9" w14:paraId="552DB057" w14:textId="203740F1">
      <w:pPr>
        <w:numPr>
          <w:ilvl w:val="0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3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4D57764C" w:rsidR="57DE510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Graduation Petition</w:t>
      </w:r>
      <w:r w:rsidRPr="4D57764C" w:rsidR="3582F7E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– </w:t>
      </w:r>
      <w:r w:rsidRPr="4D57764C" w:rsidR="3582F7E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None.</w:t>
      </w:r>
      <w:r>
        <w:br/>
      </w:r>
    </w:p>
    <w:p w:rsidR="458A1EE4" w:rsidP="4D57764C" w:rsidRDefault="458A1EE4" w14:paraId="49C29A6E" w14:textId="23A323DD">
      <w:pPr>
        <w:pStyle w:val="Normal"/>
        <w:numPr>
          <w:ilvl w:val="0"/>
          <w:numId w:val="7"/>
        </w:numPr>
        <w:bidi w:val="0"/>
        <w:spacing w:before="0" w:beforeAutospacing="off" w:after="3" w:afterAutospacing="off" w:line="259" w:lineRule="auto"/>
        <w:ind w:left="720" w:right="0" w:hanging="72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D57764C" w:rsidR="57DE510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Late Proposals</w:t>
      </w:r>
      <w:r w:rsidRPr="4D57764C" w:rsidR="2C887C7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  <w:r w:rsidRPr="4D57764C" w:rsidR="2C887C7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None.</w:t>
      </w:r>
    </w:p>
    <w:p w:rsidR="00224B7B" w:rsidP="4D57764C" w:rsidRDefault="00224B7B" w14:paraId="000000B6" w14:textId="58232D0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3"/>
        <w:ind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224B7B" w:rsidP="4D57764C" w:rsidRDefault="00DC6B1D" w14:paraId="000000BA" w14:textId="4B830A41">
      <w:pPr>
        <w:numPr>
          <w:ilvl w:val="1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3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 w:rsidR="74931A4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Adjournment: </w:t>
      </w:r>
      <w:r w:rsidRPr="4D57764C" w:rsidR="74931A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1:50PM.  </w:t>
      </w:r>
      <w:r w:rsidRPr="4D57764C" w:rsidR="03E81A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meeting</w:t>
      </w:r>
      <w:r w:rsidRPr="4D57764C" w:rsidR="03E81A5C">
        <w:rPr>
          <w:rFonts w:ascii="Times New Roman" w:hAnsi="Times New Roman" w:eastAsia="Times New Roman" w:cs="Times New Roman"/>
          <w:sz w:val="24"/>
          <w:szCs w:val="24"/>
        </w:rPr>
        <w:t xml:space="preserve"> will be on</w:t>
      </w:r>
      <w:r w:rsidRPr="4D57764C" w:rsidR="03E81A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D57764C" w:rsidR="07EA642F">
        <w:rPr>
          <w:rFonts w:ascii="Times New Roman" w:hAnsi="Times New Roman" w:eastAsia="Times New Roman" w:cs="Times New Roman"/>
          <w:sz w:val="24"/>
          <w:szCs w:val="24"/>
        </w:rPr>
        <w:t>October 11</w:t>
      </w:r>
      <w:r w:rsidRPr="4D57764C" w:rsidR="03E81A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4D57764C" w:rsidR="2B567E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2023,</w:t>
      </w:r>
      <w:r w:rsidRPr="4D57764C" w:rsidR="03E81A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12:</w:t>
      </w:r>
      <w:r w:rsidRPr="4D57764C" w:rsidR="0BAF3CE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4D57764C" w:rsidR="03E81A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0-2:00 PM</w:t>
      </w:r>
      <w:r w:rsidRPr="4D57764C" w:rsidR="0E42C3F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 person.</w:t>
      </w:r>
    </w:p>
    <w:p w:rsidR="00224B7B" w:rsidP="4D57764C" w:rsidRDefault="00224B7B" w14:paraId="000000BB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3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sectPr w:rsidR="00224B7B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51b6af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ce6e9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4e02e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d88db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e9dee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ada11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06f23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dbe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E2E589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1372C6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D24911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FAC516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0E636B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D637E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30CB6463"/>
    <w:multiLevelType w:val="hybridMultilevel"/>
    <w:tmpl w:val="FFFFFFFF"/>
    <w:lvl w:ilvl="0">
      <w:start w:val="1"/>
      <w:numFmt w:val="upperRoman"/>
      <w:lvlText w:val="%1."/>
      <w:lvlJc w:val="left"/>
      <w:pPr>
        <w:ind w:left="720" w:hanging="7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273708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428582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31193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CF9D63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055F450"/>
    <w:multiLevelType w:val="multilevel"/>
    <w:tmpl w:val="FFFFFFFF"/>
    <w:lvl w:ilvl="0">
      <w:start w:val="1"/>
      <w:numFmt w:val="upperRoman"/>
      <w:lvlText w:val="%1."/>
      <w:lvlJc w:val="left"/>
      <w:pPr>
        <w:ind w:left="735" w:hanging="75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568DFE8C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3" w15:restartNumberingAfterBreak="0">
    <w:nsid w:val="5FF4D0D1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6D24A86A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216B0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1383289456">
    <w:abstractNumId w:val="11"/>
  </w:num>
  <w:num w:numId="2" w16cid:durableId="1607616935">
    <w:abstractNumId w:val="3"/>
  </w:num>
  <w:num w:numId="3" w16cid:durableId="57872405">
    <w:abstractNumId w:val="12"/>
  </w:num>
  <w:num w:numId="4" w16cid:durableId="302345073">
    <w:abstractNumId w:val="1"/>
  </w:num>
  <w:num w:numId="5" w16cid:durableId="364062544">
    <w:abstractNumId w:val="0"/>
  </w:num>
  <w:num w:numId="6" w16cid:durableId="1500197733">
    <w:abstractNumId w:val="14"/>
  </w:num>
  <w:num w:numId="7" w16cid:durableId="1378361496">
    <w:abstractNumId w:val="6"/>
  </w:num>
  <w:num w:numId="8" w16cid:durableId="921336593">
    <w:abstractNumId w:val="10"/>
  </w:num>
  <w:num w:numId="9" w16cid:durableId="954483789">
    <w:abstractNumId w:val="4"/>
  </w:num>
  <w:num w:numId="10" w16cid:durableId="1310282403">
    <w:abstractNumId w:val="13"/>
  </w:num>
  <w:num w:numId="11" w16cid:durableId="1882089446">
    <w:abstractNumId w:val="15"/>
  </w:num>
  <w:num w:numId="12" w16cid:durableId="1241478869">
    <w:abstractNumId w:val="5"/>
  </w:num>
  <w:num w:numId="13" w16cid:durableId="800348920">
    <w:abstractNumId w:val="7"/>
  </w:num>
  <w:num w:numId="14" w16cid:durableId="1028876830">
    <w:abstractNumId w:val="9"/>
  </w:num>
  <w:num w:numId="15" w16cid:durableId="1708262168">
    <w:abstractNumId w:val="8"/>
  </w:num>
  <w:num w:numId="16" w16cid:durableId="146874159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224B7B"/>
    <w:rsid w:val="00DC6B1D"/>
    <w:rsid w:val="00E2FAAD"/>
    <w:rsid w:val="01FAEAA5"/>
    <w:rsid w:val="0272F9A3"/>
    <w:rsid w:val="03E81A5C"/>
    <w:rsid w:val="04C06EBD"/>
    <w:rsid w:val="052F7E5A"/>
    <w:rsid w:val="0549CEA4"/>
    <w:rsid w:val="0668F56B"/>
    <w:rsid w:val="06B8426C"/>
    <w:rsid w:val="07523C31"/>
    <w:rsid w:val="079A362B"/>
    <w:rsid w:val="07BFF1F5"/>
    <w:rsid w:val="07EA642F"/>
    <w:rsid w:val="0874B0AC"/>
    <w:rsid w:val="0927B150"/>
    <w:rsid w:val="0A167225"/>
    <w:rsid w:val="0A38836E"/>
    <w:rsid w:val="0B8BB38F"/>
    <w:rsid w:val="0BAF3CEF"/>
    <w:rsid w:val="0C594EC8"/>
    <w:rsid w:val="0CC2FB57"/>
    <w:rsid w:val="0CF0261E"/>
    <w:rsid w:val="0D2D7AFB"/>
    <w:rsid w:val="0D819AD1"/>
    <w:rsid w:val="0DD72A92"/>
    <w:rsid w:val="0E42C3F6"/>
    <w:rsid w:val="0F9DE5EC"/>
    <w:rsid w:val="1083E92F"/>
    <w:rsid w:val="121FB990"/>
    <w:rsid w:val="1270F5B2"/>
    <w:rsid w:val="12EA5F5F"/>
    <w:rsid w:val="132E3459"/>
    <w:rsid w:val="137FFC25"/>
    <w:rsid w:val="14447AB5"/>
    <w:rsid w:val="1513F4A9"/>
    <w:rsid w:val="15A08A1B"/>
    <w:rsid w:val="176D8EFF"/>
    <w:rsid w:val="1855991C"/>
    <w:rsid w:val="1876C3F0"/>
    <w:rsid w:val="18C6B837"/>
    <w:rsid w:val="1A179765"/>
    <w:rsid w:val="1AAA7CEA"/>
    <w:rsid w:val="1B38756A"/>
    <w:rsid w:val="1B8C4903"/>
    <w:rsid w:val="1BBB35BD"/>
    <w:rsid w:val="1C11F8C9"/>
    <w:rsid w:val="1C1D371C"/>
    <w:rsid w:val="1CB9F0A6"/>
    <w:rsid w:val="1CE9D579"/>
    <w:rsid w:val="1D514CD1"/>
    <w:rsid w:val="1DAAF219"/>
    <w:rsid w:val="1E6C39F6"/>
    <w:rsid w:val="1E9F5D68"/>
    <w:rsid w:val="1F19E15D"/>
    <w:rsid w:val="1F8CB709"/>
    <w:rsid w:val="1FB103B0"/>
    <w:rsid w:val="202132B4"/>
    <w:rsid w:val="20B5F01D"/>
    <w:rsid w:val="214CD411"/>
    <w:rsid w:val="215AB5E4"/>
    <w:rsid w:val="21A3DAB8"/>
    <w:rsid w:val="21E346BF"/>
    <w:rsid w:val="2283C78B"/>
    <w:rsid w:val="2358E326"/>
    <w:rsid w:val="2385AD38"/>
    <w:rsid w:val="23BF798C"/>
    <w:rsid w:val="23D878BE"/>
    <w:rsid w:val="248474D3"/>
    <w:rsid w:val="25DB1D12"/>
    <w:rsid w:val="25E05B23"/>
    <w:rsid w:val="26078203"/>
    <w:rsid w:val="266D97B5"/>
    <w:rsid w:val="28591E5B"/>
    <w:rsid w:val="296452E9"/>
    <w:rsid w:val="29EB2220"/>
    <w:rsid w:val="2AD1CD89"/>
    <w:rsid w:val="2B567E5C"/>
    <w:rsid w:val="2BD17916"/>
    <w:rsid w:val="2BFE3338"/>
    <w:rsid w:val="2C2446BC"/>
    <w:rsid w:val="2C887C74"/>
    <w:rsid w:val="2C89F712"/>
    <w:rsid w:val="2CE68D5F"/>
    <w:rsid w:val="2D347D04"/>
    <w:rsid w:val="2D6D4977"/>
    <w:rsid w:val="2F7A49B7"/>
    <w:rsid w:val="2FEF4325"/>
    <w:rsid w:val="320A7CCE"/>
    <w:rsid w:val="32E6412B"/>
    <w:rsid w:val="3337FF7A"/>
    <w:rsid w:val="33A3BE88"/>
    <w:rsid w:val="33D3B38F"/>
    <w:rsid w:val="341A5EAD"/>
    <w:rsid w:val="3482CB86"/>
    <w:rsid w:val="34D5ECEA"/>
    <w:rsid w:val="3582F7E1"/>
    <w:rsid w:val="35B672F2"/>
    <w:rsid w:val="35CC39DA"/>
    <w:rsid w:val="36DB5F4A"/>
    <w:rsid w:val="37524353"/>
    <w:rsid w:val="37813298"/>
    <w:rsid w:val="3795BEEA"/>
    <w:rsid w:val="379BB37F"/>
    <w:rsid w:val="3806E228"/>
    <w:rsid w:val="3903DA9C"/>
    <w:rsid w:val="39A1340F"/>
    <w:rsid w:val="3B2B7F9F"/>
    <w:rsid w:val="3BAED06D"/>
    <w:rsid w:val="3C946DF9"/>
    <w:rsid w:val="3D677E0D"/>
    <w:rsid w:val="3D711C89"/>
    <w:rsid w:val="3E58F9F1"/>
    <w:rsid w:val="3E98818A"/>
    <w:rsid w:val="3FC76EC4"/>
    <w:rsid w:val="414B2204"/>
    <w:rsid w:val="42CD472D"/>
    <w:rsid w:val="433178FA"/>
    <w:rsid w:val="44947CE8"/>
    <w:rsid w:val="458A1EE4"/>
    <w:rsid w:val="45E79084"/>
    <w:rsid w:val="46F040DD"/>
    <w:rsid w:val="477EF9C4"/>
    <w:rsid w:val="47CEAC51"/>
    <w:rsid w:val="480180D8"/>
    <w:rsid w:val="48B64D89"/>
    <w:rsid w:val="4919FE66"/>
    <w:rsid w:val="4B6552C8"/>
    <w:rsid w:val="4D2A2EA7"/>
    <w:rsid w:val="4D57764C"/>
    <w:rsid w:val="4D702116"/>
    <w:rsid w:val="4E6E5E12"/>
    <w:rsid w:val="4F0BD8F8"/>
    <w:rsid w:val="4F7A3F33"/>
    <w:rsid w:val="50A68CCF"/>
    <w:rsid w:val="512F5744"/>
    <w:rsid w:val="51E9E3F9"/>
    <w:rsid w:val="5202E742"/>
    <w:rsid w:val="527FEEF6"/>
    <w:rsid w:val="530ED051"/>
    <w:rsid w:val="53689DB9"/>
    <w:rsid w:val="53970EA6"/>
    <w:rsid w:val="53AC1F9C"/>
    <w:rsid w:val="54649E93"/>
    <w:rsid w:val="5478C904"/>
    <w:rsid w:val="550A3DB7"/>
    <w:rsid w:val="5525D45E"/>
    <w:rsid w:val="55331BDA"/>
    <w:rsid w:val="5585586C"/>
    <w:rsid w:val="55E9F44B"/>
    <w:rsid w:val="56006EF4"/>
    <w:rsid w:val="561CA3F1"/>
    <w:rsid w:val="56710794"/>
    <w:rsid w:val="56C1A4BF"/>
    <w:rsid w:val="570E17FF"/>
    <w:rsid w:val="57282980"/>
    <w:rsid w:val="578AF4FF"/>
    <w:rsid w:val="57DE5103"/>
    <w:rsid w:val="57E24174"/>
    <w:rsid w:val="58001CAE"/>
    <w:rsid w:val="588FE4C9"/>
    <w:rsid w:val="5A1ADE3F"/>
    <w:rsid w:val="5A66C014"/>
    <w:rsid w:val="5B6F9DDE"/>
    <w:rsid w:val="5BB8578A"/>
    <w:rsid w:val="5C029075"/>
    <w:rsid w:val="5C6FB078"/>
    <w:rsid w:val="5CF6E7B7"/>
    <w:rsid w:val="5E56434E"/>
    <w:rsid w:val="5E5BFF25"/>
    <w:rsid w:val="5FA7513A"/>
    <w:rsid w:val="606E40CA"/>
    <w:rsid w:val="60B109C9"/>
    <w:rsid w:val="61AEB1AC"/>
    <w:rsid w:val="61FD9317"/>
    <w:rsid w:val="62F2728F"/>
    <w:rsid w:val="63DEE84E"/>
    <w:rsid w:val="647AC25D"/>
    <w:rsid w:val="65847AEC"/>
    <w:rsid w:val="661692BE"/>
    <w:rsid w:val="66404552"/>
    <w:rsid w:val="67215DA7"/>
    <w:rsid w:val="67219751"/>
    <w:rsid w:val="678B7FC3"/>
    <w:rsid w:val="67B2631F"/>
    <w:rsid w:val="68C47AD1"/>
    <w:rsid w:val="68D58E7B"/>
    <w:rsid w:val="694E3380"/>
    <w:rsid w:val="697F7016"/>
    <w:rsid w:val="69E80D12"/>
    <w:rsid w:val="6A28CE16"/>
    <w:rsid w:val="6A84D164"/>
    <w:rsid w:val="6AA50211"/>
    <w:rsid w:val="6BEE0829"/>
    <w:rsid w:val="6BF9D316"/>
    <w:rsid w:val="6C20A1C5"/>
    <w:rsid w:val="6CF7D93F"/>
    <w:rsid w:val="6D11F2DE"/>
    <w:rsid w:val="6D9B6AD3"/>
    <w:rsid w:val="6EE621C9"/>
    <w:rsid w:val="6F373B34"/>
    <w:rsid w:val="713DBB3A"/>
    <w:rsid w:val="717EC795"/>
    <w:rsid w:val="7227F761"/>
    <w:rsid w:val="7270157E"/>
    <w:rsid w:val="72C65C74"/>
    <w:rsid w:val="72E59504"/>
    <w:rsid w:val="74931A48"/>
    <w:rsid w:val="7520EF02"/>
    <w:rsid w:val="75ACD596"/>
    <w:rsid w:val="7609ACCC"/>
    <w:rsid w:val="765C60DC"/>
    <w:rsid w:val="79A8E385"/>
    <w:rsid w:val="79F6965A"/>
    <w:rsid w:val="7A748A55"/>
    <w:rsid w:val="7AF9B0AC"/>
    <w:rsid w:val="7AF9D5CF"/>
    <w:rsid w:val="7B9D72F2"/>
    <w:rsid w:val="7BC04EB7"/>
    <w:rsid w:val="7C0F8989"/>
    <w:rsid w:val="7C4D9B18"/>
    <w:rsid w:val="7D5AAFD8"/>
    <w:rsid w:val="7DC24827"/>
    <w:rsid w:val="7E25DF51"/>
    <w:rsid w:val="7EC298DB"/>
    <w:rsid w:val="7EC349E2"/>
    <w:rsid w:val="7EC9A197"/>
    <w:rsid w:val="7ECA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2" /><Relationship Type="http://schemas.openxmlformats.org/officeDocument/2006/relationships/image" Target="media/image1.jpg" Id="rId5" /><Relationship Type="http://schemas.openxmlformats.org/officeDocument/2006/relationships/webSettings" Target="webSettings.xml" Id="rId4" /><Relationship Type="http://schemas.openxmlformats.org/officeDocument/2006/relationships/fontTable" Target="fontTable.xml" Id="rId56" /><Relationship Type="http://schemas.openxmlformats.org/officeDocument/2006/relationships/settings" Target="settings.xml" Id="rId3" /><Relationship Type="http://schemas.openxmlformats.org/officeDocument/2006/relationships/numbering" Target="numbering.xml" Id="rId1" /><Relationship Type="http://schemas.openxmlformats.org/officeDocument/2006/relationships/theme" Target="theme/theme1.xml" Id="rId57" /><Relationship Type="http://schemas.microsoft.com/office/2011/relationships/people" Target="people.xml" Id="R147fa3dff0e94044" /><Relationship Type="http://schemas.microsoft.com/office/2011/relationships/commentsExtended" Target="commentsExtended.xml" Id="R0ef536a5c41d45e2" /><Relationship Type="http://schemas.microsoft.com/office/2016/09/relationships/commentsIds" Target="commentsIds.xml" Id="R396654ddc9ba40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5</revision>
  <dcterms:created xsi:type="dcterms:W3CDTF">2023-09-20T15:55:00.0000000Z</dcterms:created>
  <dcterms:modified xsi:type="dcterms:W3CDTF">2023-10-04T23:17:37.8531305Z</dcterms:modified>
</coreProperties>
</file>