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054294F0" w14:paraId="2B494789" w14:textId="671D4E38">
      <w:pPr>
        <w:jc w:val="center"/>
        <w:rPr>
          <w:rFonts w:ascii="Times New Roman" w:hAnsi="Times New Roman" w:eastAsia="Times New Roman" w:cs="Times New Roman"/>
          <w:sz w:val="28"/>
          <w:szCs w:val="28"/>
        </w:rPr>
      </w:pPr>
      <w:r w:rsidRPr="0263F3DC" w:rsidR="054294F0">
        <w:rPr>
          <w:rFonts w:ascii="Times New Roman" w:hAnsi="Times New Roman" w:eastAsia="Times New Roman" w:cs="Times New Roman"/>
          <w:sz w:val="28"/>
          <w:szCs w:val="28"/>
        </w:rPr>
        <w:t>Friday</w:t>
      </w:r>
      <w:r w:rsidRPr="0263F3DC" w:rsidR="00085ECC">
        <w:rPr>
          <w:rFonts w:ascii="Times New Roman" w:hAnsi="Times New Roman" w:eastAsia="Times New Roman" w:cs="Times New Roman"/>
          <w:sz w:val="28"/>
          <w:szCs w:val="28"/>
        </w:rPr>
        <w:t>, 01/</w:t>
      </w:r>
      <w:r w:rsidRPr="0263F3DC" w:rsidR="072FD9E9">
        <w:rPr>
          <w:rFonts w:ascii="Times New Roman" w:hAnsi="Times New Roman" w:eastAsia="Times New Roman" w:cs="Times New Roman"/>
          <w:sz w:val="28"/>
          <w:szCs w:val="28"/>
        </w:rPr>
        <w:t>29</w:t>
      </w:r>
      <w:r w:rsidRPr="0263F3DC" w:rsidR="00085ECC">
        <w:rPr>
          <w:rFonts w:ascii="Times New Roman" w:hAnsi="Times New Roman" w:eastAsia="Times New Roman" w:cs="Times New Roman"/>
          <w:sz w:val="28"/>
          <w:szCs w:val="28"/>
        </w:rPr>
        <w:t>/2024, 1</w:t>
      </w:r>
      <w:r w:rsidRPr="0263F3DC" w:rsidR="2E9F5152">
        <w:rPr>
          <w:rFonts w:ascii="Times New Roman" w:hAnsi="Times New Roman" w:eastAsia="Times New Roman" w:cs="Times New Roman"/>
          <w:sz w:val="28"/>
          <w:szCs w:val="28"/>
        </w:rPr>
        <w:t>2</w:t>
      </w:r>
      <w:r w:rsidRPr="0263F3DC" w:rsidR="00085ECC">
        <w:rPr>
          <w:rFonts w:ascii="Times New Roman" w:hAnsi="Times New Roman" w:eastAsia="Times New Roman" w:cs="Times New Roman"/>
          <w:sz w:val="28"/>
          <w:szCs w:val="28"/>
        </w:rPr>
        <w:t>:</w:t>
      </w:r>
      <w:r w:rsidRPr="0263F3DC" w:rsidR="70D8BBC8">
        <w:rPr>
          <w:rFonts w:ascii="Times New Roman" w:hAnsi="Times New Roman" w:eastAsia="Times New Roman" w:cs="Times New Roman"/>
          <w:sz w:val="28"/>
          <w:szCs w:val="28"/>
        </w:rPr>
        <w:t>3</w:t>
      </w:r>
      <w:r w:rsidRPr="0263F3DC" w:rsidR="00085ECC">
        <w:rPr>
          <w:rFonts w:ascii="Times New Roman" w:hAnsi="Times New Roman" w:eastAsia="Times New Roman" w:cs="Times New Roman"/>
          <w:sz w:val="28"/>
          <w:szCs w:val="28"/>
        </w:rPr>
        <w:t xml:space="preserve">0 p.m. – </w:t>
      </w:r>
      <w:r w:rsidRPr="0263F3DC" w:rsidR="5F0B44E7">
        <w:rPr>
          <w:rFonts w:ascii="Times New Roman" w:hAnsi="Times New Roman" w:eastAsia="Times New Roman" w:cs="Times New Roman"/>
          <w:sz w:val="28"/>
          <w:szCs w:val="28"/>
        </w:rPr>
        <w:t>1</w:t>
      </w:r>
      <w:r w:rsidRPr="0263F3DC" w:rsidR="00085ECC">
        <w:rPr>
          <w:rFonts w:ascii="Times New Roman" w:hAnsi="Times New Roman" w:eastAsia="Times New Roman" w:cs="Times New Roman"/>
          <w:sz w:val="28"/>
          <w:szCs w:val="28"/>
        </w:rPr>
        <w:t>:</w:t>
      </w:r>
      <w:r w:rsidRPr="0263F3DC" w:rsidR="7497353E">
        <w:rPr>
          <w:rFonts w:ascii="Times New Roman" w:hAnsi="Times New Roman" w:eastAsia="Times New Roman" w:cs="Times New Roman"/>
          <w:sz w:val="28"/>
          <w:szCs w:val="28"/>
        </w:rPr>
        <w:t>2</w:t>
      </w:r>
      <w:r w:rsidRPr="0263F3DC" w:rsidR="00085ECC">
        <w:rPr>
          <w:rFonts w:ascii="Times New Roman" w:hAnsi="Times New Roman" w:eastAsia="Times New Roman" w:cs="Times New Roman"/>
          <w:sz w:val="28"/>
          <w:szCs w:val="28"/>
        </w:rPr>
        <w:t>0 p.m.</w:t>
      </w:r>
      <w:r>
        <w:br/>
      </w:r>
      <w:r w:rsidRPr="0263F3DC"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0263F3DC" w:rsidRDefault="00085ECC" w14:paraId="7992AEDC" w14:textId="696859B2">
      <w:pPr>
        <w:pStyle w:val="Normal"/>
        <w:rPr>
          <w:rFonts w:ascii="Times New Roman" w:hAnsi="Times New Roman" w:eastAsia="Times New Roman" w:cs="Times New Roman"/>
          <w:b w:val="1"/>
          <w:bCs w:val="1"/>
          <w:i w:val="1"/>
          <w:iCs w:val="1"/>
          <w:sz w:val="22"/>
          <w:szCs w:val="22"/>
        </w:rPr>
      </w:pPr>
      <w:r w:rsidRPr="0263F3DC" w:rsidR="00085ECC">
        <w:rPr>
          <w:rFonts w:ascii="Times New Roman" w:hAnsi="Times New Roman" w:eastAsia="Times New Roman" w:cs="Times New Roman"/>
          <w:b w:val="1"/>
          <w:bCs w:val="1"/>
          <w:i w:val="1"/>
          <w:iCs w:val="1"/>
          <w:sz w:val="22"/>
          <w:szCs w:val="22"/>
        </w:rPr>
        <w:t xml:space="preserve">Present: </w:t>
      </w:r>
      <w:r w:rsidRPr="0263F3DC" w:rsidR="00085ECC">
        <w:rPr>
          <w:rFonts w:ascii="Times New Roman" w:hAnsi="Times New Roman" w:eastAsia="Times New Roman" w:cs="Times New Roman"/>
          <w:i w:val="1"/>
          <w:iCs w:val="1"/>
          <w:sz w:val="22"/>
          <w:szCs w:val="22"/>
        </w:rPr>
        <w:t xml:space="preserve"> Chair Huatong Sun, Vice Chair Anne Taufen, APT Co-Chair Matthew Weinstein, APT Co-Chair Christine Stevens, FAC Chair Sharon Laing,</w:t>
      </w:r>
      <w:r w:rsidRPr="0263F3DC" w:rsidR="0D84DE7E">
        <w:rPr>
          <w:rFonts w:ascii="Times New Roman" w:hAnsi="Times New Roman" w:eastAsia="Times New Roman" w:cs="Times New Roman"/>
          <w:i w:val="1"/>
          <w:iCs w:val="1"/>
          <w:sz w:val="22"/>
          <w:szCs w:val="22"/>
        </w:rPr>
        <w:t xml:space="preserve"> </w:t>
      </w:r>
      <w:r w:rsidRPr="0263F3DC" w:rsidR="00085ECC">
        <w:rPr>
          <w:rFonts w:ascii="Times New Roman" w:hAnsi="Times New Roman" w:eastAsia="Times New Roman" w:cs="Times New Roman"/>
          <w:i w:val="1"/>
          <w:iCs w:val="1"/>
          <w:sz w:val="22"/>
          <w:szCs w:val="22"/>
        </w:rPr>
        <w:t xml:space="preserve">Jim </w:t>
      </w:r>
      <w:r w:rsidRPr="0263F3DC" w:rsidR="6CD75116">
        <w:rPr>
          <w:rFonts w:ascii="Times New Roman" w:hAnsi="Times New Roman" w:eastAsia="Times New Roman" w:cs="Times New Roman"/>
          <w:i w:val="1"/>
          <w:iCs w:val="1"/>
          <w:sz w:val="22"/>
          <w:szCs w:val="22"/>
        </w:rPr>
        <w:t xml:space="preserve">West, Zhiquan (Andy) Shu, Barb Toews, Andrea Hill, Robin Evans-Agnew, Rupinder Jindal, Gary Viers, Mary Hanneman, </w:t>
      </w:r>
      <w:r w:rsidRPr="0263F3DC" w:rsidR="440E2B94">
        <w:rPr>
          <w:rFonts w:ascii="Times New Roman" w:hAnsi="Times New Roman" w:eastAsia="Times New Roman" w:cs="Times New Roman"/>
          <w:i w:val="1"/>
          <w:iCs w:val="1"/>
          <w:sz w:val="22"/>
          <w:szCs w:val="22"/>
        </w:rPr>
        <w:t>Julia Eaton, Jenny Xiao, Alex Miller, Margaret Griesse, Ruben Casas, Sushil Oswal,</w:t>
      </w:r>
      <w:r w:rsidRPr="0263F3DC" w:rsidR="7ADEAA47">
        <w:rPr>
          <w:rFonts w:ascii="Times New Roman" w:hAnsi="Times New Roman" w:eastAsia="Times New Roman" w:cs="Times New Roman"/>
          <w:i w:val="1"/>
          <w:iCs w:val="1"/>
          <w:sz w:val="22"/>
          <w:szCs w:val="22"/>
        </w:rPr>
        <w:t xml:space="preserve"> Erika Bailey</w:t>
      </w:r>
      <w:r w:rsidRPr="0263F3DC" w:rsidR="19F6226C">
        <w:rPr>
          <w:rFonts w:ascii="Times New Roman" w:hAnsi="Times New Roman" w:eastAsia="Times New Roman" w:cs="Times New Roman"/>
          <w:i w:val="1"/>
          <w:iCs w:val="1"/>
          <w:sz w:val="22"/>
          <w:szCs w:val="22"/>
        </w:rPr>
        <w:t xml:space="preserve">. </w:t>
      </w:r>
      <w:r w:rsidRPr="0263F3DC" w:rsidR="00085ECC">
        <w:rPr>
          <w:rFonts w:ascii="Times New Roman" w:hAnsi="Times New Roman" w:eastAsia="Times New Roman" w:cs="Times New Roman"/>
          <w:i w:val="1"/>
          <w:iCs w:val="1"/>
          <w:sz w:val="22"/>
          <w:szCs w:val="22"/>
        </w:rPr>
        <w:t xml:space="preserve"> </w:t>
      </w:r>
      <w:r w:rsidRPr="0263F3DC" w:rsidR="00085ECC">
        <w:rPr>
          <w:rFonts w:ascii="Times New Roman" w:hAnsi="Times New Roman" w:eastAsia="Times New Roman" w:cs="Times New Roman"/>
          <w:b w:val="1"/>
          <w:bCs w:val="1"/>
          <w:i w:val="1"/>
          <w:iCs w:val="1"/>
          <w:sz w:val="22"/>
          <w:szCs w:val="22"/>
        </w:rPr>
        <w:t xml:space="preserve">Excused: </w:t>
      </w:r>
      <w:r w:rsidRPr="0263F3DC" w:rsidR="00085ECC">
        <w:rPr>
          <w:rFonts w:ascii="Times New Roman" w:hAnsi="Times New Roman" w:eastAsia="Times New Roman" w:cs="Times New Roman"/>
          <w:i w:val="1"/>
          <w:iCs w:val="1"/>
          <w:sz w:val="22"/>
          <w:szCs w:val="22"/>
        </w:rPr>
        <w:t>Past Chair Menaka Abraham</w:t>
      </w:r>
      <w:r w:rsidRPr="0263F3DC" w:rsidR="5B28F3F2">
        <w:rPr>
          <w:rFonts w:ascii="Times New Roman" w:hAnsi="Times New Roman" w:eastAsia="Times New Roman" w:cs="Times New Roman"/>
          <w:i w:val="1"/>
          <w:iCs w:val="1"/>
          <w:sz w:val="22"/>
          <w:szCs w:val="22"/>
        </w:rPr>
        <w:t>, APCC Chair Julie Masura, Kurt Hatch, Monika Sobolewska</w:t>
      </w:r>
      <w:r w:rsidRPr="0263F3DC" w:rsidR="2F352226">
        <w:rPr>
          <w:rFonts w:ascii="Times New Roman" w:hAnsi="Times New Roman" w:eastAsia="Times New Roman" w:cs="Times New Roman"/>
          <w:i w:val="1"/>
          <w:iCs w:val="1"/>
          <w:sz w:val="22"/>
          <w:szCs w:val="22"/>
        </w:rPr>
        <w:t>, Davon Woodard</w:t>
      </w:r>
      <w:r w:rsidRPr="0263F3DC" w:rsidR="00085ECC">
        <w:rPr>
          <w:rFonts w:ascii="Times New Roman" w:hAnsi="Times New Roman" w:eastAsia="Times New Roman" w:cs="Times New Roman"/>
          <w:i w:val="1"/>
          <w:iCs w:val="1"/>
          <w:sz w:val="22"/>
          <w:szCs w:val="22"/>
        </w:rPr>
        <w:t xml:space="preserve">. </w:t>
      </w:r>
      <w:r w:rsidRPr="0263F3DC" w:rsidR="00085ECC">
        <w:rPr>
          <w:rFonts w:ascii="Times New Roman" w:hAnsi="Times New Roman" w:eastAsia="Times New Roman" w:cs="Times New Roman"/>
          <w:b w:val="1"/>
          <w:bCs w:val="1"/>
          <w:i w:val="1"/>
          <w:iCs w:val="1"/>
          <w:sz w:val="22"/>
          <w:szCs w:val="22"/>
        </w:rPr>
        <w:t xml:space="preserve">Program Coordinator: </w:t>
      </w:r>
      <w:r w:rsidRPr="0263F3DC" w:rsidR="00085ECC">
        <w:rPr>
          <w:rFonts w:ascii="Times New Roman" w:hAnsi="Times New Roman" w:eastAsia="Times New Roman" w:cs="Times New Roman"/>
          <w:i w:val="1"/>
          <w:iCs w:val="1"/>
          <w:sz w:val="22"/>
          <w:szCs w:val="22"/>
        </w:rPr>
        <w:t>Andrew Seibert</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085ECC"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3E474336" w:rsidRDefault="00085ECC" w14:paraId="60D50073" w14:textId="711AF156">
      <w:pPr>
        <w:numPr>
          <w:ilvl w:val="1"/>
          <w:numId w:val="2"/>
        </w:numPr>
        <w:rPr>
          <w:rFonts w:ascii="Times New Roman" w:hAnsi="Times New Roman" w:eastAsia="Times New Roman" w:cs="Times New Roman"/>
          <w:b/>
          <w:bCs/>
          <w:sz w:val="28"/>
          <w:szCs w:val="28"/>
        </w:rPr>
      </w:pPr>
      <w:r w:rsidRPr="3E474336">
        <w:rPr>
          <w:rFonts w:ascii="Times New Roman" w:hAnsi="Times New Roman" w:eastAsia="Times New Roman" w:cs="Times New Roman"/>
          <w:b/>
          <w:bCs/>
          <w:sz w:val="28"/>
          <w:szCs w:val="28"/>
        </w:rPr>
        <w:t>Land Acknowledgement, Consent to Agenda, Meeting Minutes, Permission to Record, Approval of Meeting Minutes from 1/</w:t>
      </w:r>
      <w:r w:rsidRPr="3E474336" w:rsidR="7698747C">
        <w:rPr>
          <w:rFonts w:ascii="Times New Roman" w:hAnsi="Times New Roman" w:eastAsia="Times New Roman" w:cs="Times New Roman"/>
          <w:b/>
          <w:bCs/>
          <w:sz w:val="28"/>
          <w:szCs w:val="28"/>
        </w:rPr>
        <w:t>05</w:t>
      </w:r>
      <w:r w:rsidRPr="3E474336">
        <w:rPr>
          <w:rFonts w:ascii="Times New Roman" w:hAnsi="Times New Roman" w:eastAsia="Times New Roman" w:cs="Times New Roman"/>
          <w:b/>
          <w:bCs/>
          <w:sz w:val="28"/>
          <w:szCs w:val="28"/>
        </w:rPr>
        <w:t>/202</w:t>
      </w:r>
      <w:r w:rsidRPr="3E474336" w:rsidR="615EE5ED">
        <w:rPr>
          <w:rFonts w:ascii="Times New Roman" w:hAnsi="Times New Roman" w:eastAsia="Times New Roman" w:cs="Times New Roman"/>
          <w:b/>
          <w:bCs/>
          <w:sz w:val="28"/>
          <w:szCs w:val="28"/>
        </w:rPr>
        <w:t>4</w:t>
      </w:r>
    </w:p>
    <w:p w:rsidRPr="001228E7" w:rsidR="00085ECC" w:rsidP="00085ECC" w:rsidRDefault="00085ECC" w14:paraId="667F2FB0" w14:textId="0907F55D">
      <w:pPr>
        <w:numPr>
          <w:ilvl w:val="2"/>
          <w:numId w:val="2"/>
        </w:numPr>
        <w:rPr>
          <w:rFonts w:ascii="Times New Roman" w:hAnsi="Times New Roman" w:cs="Times New Roman"/>
        </w:rPr>
      </w:pPr>
      <w:r w:rsidRPr="3FCB484E" w:rsidR="00085ECC">
        <w:rPr>
          <w:rFonts w:ascii="Times New Roman" w:hAnsi="Times New Roman" w:cs="Times New Roman"/>
        </w:rPr>
        <w:t xml:space="preserve">The Program Coordinator read the Land Acknowledgement. The agenda was consented as written. Permissions to record for minutes purposes only were granted with no objections. </w:t>
      </w:r>
      <w:r w:rsidRPr="3FCB484E" w:rsidR="0F7BC471">
        <w:rPr>
          <w:rFonts w:ascii="Times New Roman" w:hAnsi="Times New Roman" w:cs="Times New Roman"/>
        </w:rPr>
        <w:t>A minor correction was made, and the m</w:t>
      </w:r>
      <w:r w:rsidRPr="3FCB484E" w:rsidR="00085ECC">
        <w:rPr>
          <w:rFonts w:ascii="Times New Roman" w:hAnsi="Times New Roman" w:cs="Times New Roman"/>
        </w:rPr>
        <w:t>eeting minutes for</w:t>
      </w:r>
      <w:r w:rsidRPr="3FCB484E" w:rsidR="6016B617">
        <w:rPr>
          <w:rFonts w:ascii="Times New Roman" w:hAnsi="Times New Roman" w:cs="Times New Roman"/>
        </w:rPr>
        <w:t xml:space="preserve"> January</w:t>
      </w:r>
      <w:r w:rsidRPr="3FCB484E" w:rsidR="00085ECC">
        <w:rPr>
          <w:rFonts w:ascii="Times New Roman" w:hAnsi="Times New Roman" w:cs="Times New Roman"/>
        </w:rPr>
        <w:t xml:space="preserve"> </w:t>
      </w:r>
      <w:r w:rsidRPr="3FCB484E" w:rsidR="409DF54B">
        <w:rPr>
          <w:rFonts w:ascii="Times New Roman" w:hAnsi="Times New Roman" w:cs="Times New Roman"/>
        </w:rPr>
        <w:t>5</w:t>
      </w:r>
      <w:r w:rsidRPr="3FCB484E" w:rsidR="00085ECC">
        <w:rPr>
          <w:rFonts w:ascii="Times New Roman" w:hAnsi="Times New Roman" w:cs="Times New Roman"/>
          <w:vertAlign w:val="superscript"/>
        </w:rPr>
        <w:t>th</w:t>
      </w:r>
      <w:r w:rsidRPr="3FCB484E" w:rsidR="00085ECC">
        <w:rPr>
          <w:rFonts w:ascii="Times New Roman" w:hAnsi="Times New Roman" w:cs="Times New Roman"/>
        </w:rPr>
        <w:t xml:space="preserve">, </w:t>
      </w:r>
      <w:r w:rsidRPr="3FCB484E" w:rsidR="3DCD1A39">
        <w:rPr>
          <w:rFonts w:ascii="Times New Roman" w:hAnsi="Times New Roman" w:cs="Times New Roman"/>
        </w:rPr>
        <w:t>2024,</w:t>
      </w:r>
      <w:r w:rsidRPr="3FCB484E" w:rsidR="00085ECC">
        <w:rPr>
          <w:rFonts w:ascii="Times New Roman" w:hAnsi="Times New Roman" w:cs="Times New Roman"/>
        </w:rPr>
        <w:t xml:space="preserve"> </w:t>
      </w:r>
      <w:bookmarkStart w:name="_Int_HZ7IMS9n" w:id="0"/>
      <w:r w:rsidRPr="3FCB484E" w:rsidR="00085ECC">
        <w:rPr>
          <w:rFonts w:ascii="Times New Roman" w:hAnsi="Times New Roman" w:cs="Times New Roman"/>
        </w:rPr>
        <w:t>were</w:t>
      </w:r>
      <w:bookmarkEnd w:id="0"/>
      <w:r w:rsidRPr="3FCB484E" w:rsidR="00085ECC">
        <w:rPr>
          <w:rFonts w:ascii="Times New Roman" w:hAnsi="Times New Roman" w:cs="Times New Roman"/>
        </w:rPr>
        <w:t xml:space="preserve"> approved as </w:t>
      </w:r>
      <w:r w:rsidRPr="3FCB484E" w:rsidR="24D1C133">
        <w:rPr>
          <w:rFonts w:ascii="Times New Roman" w:hAnsi="Times New Roman" w:cs="Times New Roman"/>
        </w:rPr>
        <w:t>corrected</w:t>
      </w:r>
      <w:r w:rsidRPr="3FCB484E" w:rsidR="00085ECC">
        <w:rPr>
          <w:rFonts w:ascii="Times New Roman" w:hAnsi="Times New Roman" w:cs="Times New Roman"/>
        </w:rPr>
        <w:t>.</w:t>
      </w:r>
    </w:p>
    <w:p w:rsidR="00085ECC" w:rsidP="00085ECC" w:rsidRDefault="00085ECC" w14:paraId="38557311" w14:textId="77777777">
      <w:pPr>
        <w:numPr>
          <w:ilvl w:val="0"/>
          <w:numId w:val="2"/>
        </w:numPr>
        <w:rPr>
          <w:rFonts w:ascii="Times New Roman" w:hAnsi="Times New Roman" w:cs="Times New Roman"/>
          <w:b/>
          <w:bCs/>
        </w:rPr>
      </w:pPr>
      <w:r w:rsidRPr="4A42F462">
        <w:rPr>
          <w:rFonts w:ascii="Times New Roman" w:hAnsi="Times New Roman" w:cs="Times New Roman"/>
          <w:b/>
          <w:bCs/>
          <w:sz w:val="28"/>
          <w:szCs w:val="28"/>
        </w:rPr>
        <w:t>Report &amp; Conversation</w:t>
      </w:r>
    </w:p>
    <w:p w:rsidRPr="002C3614" w:rsidR="00085ECC" w:rsidP="00085ECC" w:rsidRDefault="00085ECC" w14:paraId="412C1DE1" w14:textId="78D2F0A6">
      <w:pPr>
        <w:numPr>
          <w:ilvl w:val="1"/>
          <w:numId w:val="2"/>
        </w:numPr>
        <w:rPr>
          <w:rFonts w:ascii="Times New Roman" w:hAnsi="Times New Roman" w:cs="Times New Roman"/>
          <w:b/>
          <w:bCs/>
          <w:sz w:val="28"/>
          <w:szCs w:val="28"/>
        </w:rPr>
      </w:pPr>
      <w:r w:rsidRPr="4C70B7F8" w:rsidR="00085ECC">
        <w:rPr>
          <w:rFonts w:ascii="Times New Roman" w:hAnsi="Times New Roman" w:cs="Times New Roman"/>
          <w:b w:val="1"/>
          <w:bCs w:val="1"/>
          <w:sz w:val="28"/>
          <w:szCs w:val="28"/>
        </w:rPr>
        <w:t>Faculty Assembly Chair</w:t>
      </w:r>
      <w:r w:rsidRPr="4C70B7F8" w:rsidR="54A7229D">
        <w:rPr>
          <w:rFonts w:ascii="Times New Roman" w:hAnsi="Times New Roman" w:cs="Times New Roman"/>
          <w:b w:val="1"/>
          <w:bCs w:val="1"/>
          <w:sz w:val="28"/>
          <w:szCs w:val="28"/>
        </w:rPr>
        <w:t xml:space="preserve"> and Vice Chair </w:t>
      </w:r>
      <w:r w:rsidRPr="4C70B7F8" w:rsidR="00085ECC">
        <w:rPr>
          <w:rFonts w:ascii="Times New Roman" w:hAnsi="Times New Roman" w:cs="Times New Roman"/>
          <w:b w:val="1"/>
          <w:bCs w:val="1"/>
          <w:sz w:val="28"/>
          <w:szCs w:val="28"/>
        </w:rPr>
        <w:t>Report</w:t>
      </w:r>
    </w:p>
    <w:p w:rsidR="60977815" w:rsidP="4C70B7F8" w:rsidRDefault="60977815" w14:paraId="08170F0F" w14:textId="6DFDB7C3">
      <w:pPr>
        <w:numPr>
          <w:ilvl w:val="2"/>
          <w:numId w:val="2"/>
        </w:numPr>
        <w:rPr>
          <w:rFonts w:ascii="Times New Roman" w:hAnsi="Times New Roman" w:eastAsia="Times New Roman" w:cs="Times New Roman"/>
        </w:rPr>
      </w:pPr>
      <w:r w:rsidRPr="4C70B7F8" w:rsidR="60977815">
        <w:rPr>
          <w:rFonts w:ascii="Times New Roman" w:hAnsi="Times New Roman" w:eastAsia="Times New Roman" w:cs="Times New Roman"/>
        </w:rPr>
        <w:t>WA legislature designate</w:t>
      </w:r>
      <w:r w:rsidRPr="4C70B7F8" w:rsidR="6F7E9B7A">
        <w:rPr>
          <w:rFonts w:ascii="Times New Roman" w:hAnsi="Times New Roman" w:eastAsia="Times New Roman" w:cs="Times New Roman"/>
        </w:rPr>
        <w:t>d</w:t>
      </w:r>
      <w:r w:rsidRPr="4C70B7F8" w:rsidR="60977815">
        <w:rPr>
          <w:rFonts w:ascii="Times New Roman" w:hAnsi="Times New Roman" w:eastAsia="Times New Roman" w:cs="Times New Roman"/>
        </w:rPr>
        <w:t xml:space="preserve"> January of each year as the Chinese American</w:t>
      </w:r>
      <w:r w:rsidRPr="4C70B7F8" w:rsidR="2CF518E0">
        <w:rPr>
          <w:rFonts w:ascii="Times New Roman" w:hAnsi="Times New Roman" w:eastAsia="Times New Roman" w:cs="Times New Roman"/>
        </w:rPr>
        <w:t xml:space="preserve"> </w:t>
      </w:r>
      <w:r w:rsidRPr="4C70B7F8" w:rsidR="60977815">
        <w:rPr>
          <w:rFonts w:ascii="Times New Roman" w:hAnsi="Times New Roman" w:eastAsia="Times New Roman" w:cs="Times New Roman"/>
        </w:rPr>
        <w:t>/Americans of Chinese descent history month</w:t>
      </w:r>
      <w:r w:rsidRPr="4C70B7F8" w:rsidR="49399CF7">
        <w:rPr>
          <w:rFonts w:ascii="Times New Roman" w:hAnsi="Times New Roman" w:eastAsia="Times New Roman" w:cs="Times New Roman"/>
        </w:rPr>
        <w:t xml:space="preserve"> last year</w:t>
      </w:r>
      <w:r w:rsidRPr="4C70B7F8" w:rsidR="60977815">
        <w:rPr>
          <w:rFonts w:ascii="Times New Roman" w:hAnsi="Times New Roman" w:eastAsia="Times New Roman" w:cs="Times New Roman"/>
        </w:rPr>
        <w:t xml:space="preserve">. Washington is the first to </w:t>
      </w:r>
      <w:r w:rsidRPr="4C70B7F8" w:rsidR="0D75F345">
        <w:rPr>
          <w:rFonts w:ascii="Times New Roman" w:hAnsi="Times New Roman" w:eastAsia="Times New Roman" w:cs="Times New Roman"/>
        </w:rPr>
        <w:t>celeb</w:t>
      </w:r>
      <w:r w:rsidRPr="4C70B7F8" w:rsidR="3405E4EE">
        <w:rPr>
          <w:rFonts w:ascii="Times New Roman" w:hAnsi="Times New Roman" w:eastAsia="Times New Roman" w:cs="Times New Roman"/>
        </w:rPr>
        <w:t>r</w:t>
      </w:r>
      <w:r w:rsidRPr="4C70B7F8" w:rsidR="0D75F345">
        <w:rPr>
          <w:rFonts w:ascii="Times New Roman" w:hAnsi="Times New Roman" w:eastAsia="Times New Roman" w:cs="Times New Roman"/>
        </w:rPr>
        <w:t>ate the history of</w:t>
      </w:r>
      <w:r w:rsidRPr="4C70B7F8" w:rsidR="3405E4EE">
        <w:rPr>
          <w:rFonts w:ascii="Times New Roman" w:hAnsi="Times New Roman" w:eastAsia="Times New Roman" w:cs="Times New Roman"/>
        </w:rPr>
        <w:t xml:space="preserve"> Chinese Americans in</w:t>
      </w:r>
      <w:r w:rsidRPr="4C70B7F8" w:rsidR="60977815">
        <w:rPr>
          <w:rFonts w:ascii="Times New Roman" w:hAnsi="Times New Roman" w:eastAsia="Times New Roman" w:cs="Times New Roman"/>
        </w:rPr>
        <w:t xml:space="preserve"> the nation. Highly relevant to our campus as</w:t>
      </w:r>
      <w:r w:rsidRPr="4C70B7F8" w:rsidR="3F5FBF3D">
        <w:rPr>
          <w:rFonts w:ascii="Times New Roman" w:hAnsi="Times New Roman" w:eastAsia="Times New Roman" w:cs="Times New Roman"/>
        </w:rPr>
        <w:t xml:space="preserve"> Tacoma is</w:t>
      </w:r>
      <w:r w:rsidRPr="4C70B7F8" w:rsidR="60977815">
        <w:rPr>
          <w:rFonts w:ascii="Times New Roman" w:hAnsi="Times New Roman" w:eastAsia="Times New Roman" w:cs="Times New Roman"/>
        </w:rPr>
        <w:t xml:space="preserve"> </w:t>
      </w:r>
      <w:r w:rsidRPr="4C70B7F8" w:rsidR="60977815">
        <w:rPr>
          <w:rFonts w:ascii="Times New Roman" w:hAnsi="Times New Roman" w:eastAsia="Times New Roman" w:cs="Times New Roman"/>
        </w:rPr>
        <w:t xml:space="preserve">an </w:t>
      </w:r>
      <w:r w:rsidRPr="4C70B7F8" w:rsidR="55EF0A78">
        <w:rPr>
          <w:rFonts w:ascii="Times New Roman" w:hAnsi="Times New Roman" w:eastAsia="Times New Roman" w:cs="Times New Roman"/>
        </w:rPr>
        <w:t>AANAPISI (Asian American and Native American Pacific Islander Student Serving Institution).</w:t>
      </w:r>
    </w:p>
    <w:p w:rsidR="00085ECC" w:rsidP="00085ECC" w:rsidRDefault="5DDEEE26" w14:paraId="54831E3F" w14:textId="705FD011">
      <w:pPr>
        <w:numPr>
          <w:ilvl w:val="2"/>
          <w:numId w:val="2"/>
        </w:numPr>
        <w:rPr>
          <w:rFonts w:ascii="Times New Roman" w:hAnsi="Times New Roman" w:eastAsia="Times New Roman" w:cs="Times New Roman"/>
        </w:rPr>
      </w:pPr>
      <w:r w:rsidRPr="4C70B7F8" w:rsidR="5DDEEE26">
        <w:rPr>
          <w:rFonts w:ascii="Times New Roman" w:hAnsi="Times New Roman" w:eastAsia="Times New Roman" w:cs="Times New Roman"/>
        </w:rPr>
        <w:t xml:space="preserve">The Faculty Assembly newsletter was sent out to all Faculty. </w:t>
      </w:r>
      <w:r w:rsidRPr="4C70B7F8" w:rsidR="13D5F427">
        <w:rPr>
          <w:rFonts w:ascii="Times New Roman" w:hAnsi="Times New Roman" w:eastAsia="Times New Roman" w:cs="Times New Roman"/>
        </w:rPr>
        <w:t>The chair</w:t>
      </w:r>
      <w:r w:rsidRPr="4C70B7F8" w:rsidR="5DDEEE26">
        <w:rPr>
          <w:rFonts w:ascii="Times New Roman" w:hAnsi="Times New Roman" w:eastAsia="Times New Roman" w:cs="Times New Roman"/>
        </w:rPr>
        <w:t xml:space="preserve"> expresses appreciation for </w:t>
      </w:r>
      <w:r w:rsidRPr="4C70B7F8" w:rsidR="41B88840">
        <w:rPr>
          <w:rFonts w:ascii="Times New Roman" w:hAnsi="Times New Roman" w:eastAsia="Times New Roman" w:cs="Times New Roman"/>
        </w:rPr>
        <w:t>EC’s work</w:t>
      </w:r>
      <w:r w:rsidRPr="4C70B7F8" w:rsidR="5DDEEE26">
        <w:rPr>
          <w:rFonts w:ascii="Times New Roman" w:hAnsi="Times New Roman" w:eastAsia="Times New Roman" w:cs="Times New Roman"/>
        </w:rPr>
        <w:t xml:space="preserve"> in the Autumn.</w:t>
      </w:r>
    </w:p>
    <w:p w:rsidR="41BCE4BC" w:rsidP="3E474336" w:rsidRDefault="41BCE4BC" w14:paraId="4CB16D0F" w14:textId="235B8477">
      <w:pPr>
        <w:numPr>
          <w:ilvl w:val="2"/>
          <w:numId w:val="2"/>
        </w:numPr>
        <w:rPr>
          <w:rFonts w:ascii="Times New Roman" w:hAnsi="Times New Roman" w:eastAsia="Times New Roman" w:cs="Times New Roman"/>
        </w:rPr>
      </w:pPr>
      <w:r w:rsidRPr="4C70B7F8" w:rsidR="41BCE4BC">
        <w:rPr>
          <w:rFonts w:ascii="Times New Roman" w:hAnsi="Times New Roman" w:eastAsia="Times New Roman" w:cs="Times New Roman"/>
        </w:rPr>
        <w:t>APT Taskforce</w:t>
      </w:r>
      <w:r w:rsidRPr="4C70B7F8" w:rsidR="472C23D8">
        <w:rPr>
          <w:rFonts w:ascii="Times New Roman" w:hAnsi="Times New Roman" w:eastAsia="Times New Roman" w:cs="Times New Roman"/>
        </w:rPr>
        <w:t xml:space="preserve"> update</w:t>
      </w:r>
    </w:p>
    <w:p w:rsidR="45C655A1" w:rsidP="4C70B7F8" w:rsidRDefault="45C655A1" w14:paraId="44CC1C9C" w14:textId="173DFA44">
      <w:pPr>
        <w:numPr>
          <w:ilvl w:val="3"/>
          <w:numId w:val="2"/>
        </w:numPr>
        <w:rPr>
          <w:rFonts w:ascii="Times New Roman" w:hAnsi="Times New Roman" w:eastAsia="Times New Roman" w:cs="Times New Roman"/>
        </w:rPr>
      </w:pPr>
      <w:r w:rsidRPr="4C70B7F8" w:rsidR="45C655A1">
        <w:rPr>
          <w:rFonts w:ascii="Times New Roman" w:hAnsi="Times New Roman" w:eastAsia="Times New Roman" w:cs="Times New Roman"/>
        </w:rPr>
        <w:t xml:space="preserve">APT Taskforce is a very committed group of </w:t>
      </w:r>
      <w:r w:rsidRPr="4C70B7F8" w:rsidR="45C655A1">
        <w:rPr>
          <w:rFonts w:ascii="Times New Roman" w:hAnsi="Times New Roman" w:eastAsia="Times New Roman" w:cs="Times New Roman"/>
        </w:rPr>
        <w:t>faculty</w:t>
      </w:r>
      <w:r w:rsidRPr="4C70B7F8" w:rsidR="45C655A1">
        <w:rPr>
          <w:rFonts w:ascii="Times New Roman" w:hAnsi="Times New Roman" w:eastAsia="Times New Roman" w:cs="Times New Roman"/>
        </w:rPr>
        <w:t xml:space="preserve">. </w:t>
      </w:r>
    </w:p>
    <w:p w:rsidR="0317FF8B" w:rsidP="3E474336" w:rsidRDefault="0317FF8B" w14:paraId="3FE8F58A" w14:textId="0B99F2A4">
      <w:pPr>
        <w:numPr>
          <w:ilvl w:val="3"/>
          <w:numId w:val="2"/>
        </w:numPr>
        <w:rPr>
          <w:rFonts w:ascii="Times New Roman" w:hAnsi="Times New Roman" w:eastAsia="Times New Roman" w:cs="Times New Roman"/>
        </w:rPr>
      </w:pPr>
      <w:r w:rsidRPr="77579CE4" w:rsidR="0317FF8B">
        <w:rPr>
          <w:rFonts w:ascii="Times New Roman" w:hAnsi="Times New Roman" w:eastAsia="Times New Roman" w:cs="Times New Roman"/>
        </w:rPr>
        <w:t xml:space="preserve">The goal is to deliver the </w:t>
      </w:r>
      <w:r w:rsidRPr="77579CE4" w:rsidR="69AEE0DE">
        <w:rPr>
          <w:rFonts w:ascii="Times New Roman" w:hAnsi="Times New Roman" w:eastAsia="Times New Roman" w:cs="Times New Roman"/>
        </w:rPr>
        <w:t xml:space="preserve">recommendation report and the draft of bylaws revision </w:t>
      </w:r>
      <w:r w:rsidRPr="77579CE4" w:rsidR="0317FF8B">
        <w:rPr>
          <w:rFonts w:ascii="Times New Roman" w:hAnsi="Times New Roman" w:eastAsia="Times New Roman" w:cs="Times New Roman"/>
        </w:rPr>
        <w:t xml:space="preserve">to Executive Council in April’s </w:t>
      </w:r>
      <w:r w:rsidRPr="77579CE4" w:rsidR="397D826D">
        <w:rPr>
          <w:rFonts w:ascii="Times New Roman" w:hAnsi="Times New Roman" w:eastAsia="Times New Roman" w:cs="Times New Roman"/>
        </w:rPr>
        <w:t>meeting</w:t>
      </w:r>
    </w:p>
    <w:p w:rsidR="00085ECC" w:rsidP="00085ECC" w:rsidRDefault="0317FF8B" w14:paraId="6317BA6D" w14:textId="3DBF11DF">
      <w:pPr>
        <w:numPr>
          <w:ilvl w:val="2"/>
          <w:numId w:val="2"/>
        </w:numPr>
        <w:rPr>
          <w:rFonts w:ascii="Times New Roman" w:hAnsi="Times New Roman" w:eastAsia="Times New Roman" w:cs="Times New Roman"/>
        </w:rPr>
      </w:pPr>
      <w:r w:rsidRPr="4C70B7F8" w:rsidR="0317FF8B">
        <w:rPr>
          <w:rFonts w:ascii="Times New Roman" w:hAnsi="Times New Roman" w:eastAsia="Times New Roman" w:cs="Times New Roman"/>
        </w:rPr>
        <w:t xml:space="preserve">Promotion &amp; Tenure </w:t>
      </w:r>
      <w:r w:rsidRPr="4C70B7F8" w:rsidR="341F504D">
        <w:rPr>
          <w:rFonts w:ascii="Times New Roman" w:hAnsi="Times New Roman" w:eastAsia="Times New Roman" w:cs="Times New Roman"/>
        </w:rPr>
        <w:t xml:space="preserve">Feedback </w:t>
      </w:r>
      <w:r w:rsidRPr="4C70B7F8" w:rsidR="1324A6A6">
        <w:rPr>
          <w:rFonts w:ascii="Times New Roman" w:hAnsi="Times New Roman" w:eastAsia="Times New Roman" w:cs="Times New Roman"/>
        </w:rPr>
        <w:t>Survey</w:t>
      </w:r>
      <w:r w:rsidRPr="4C70B7F8" w:rsidR="341F504D">
        <w:rPr>
          <w:rFonts w:ascii="Times New Roman" w:hAnsi="Times New Roman" w:eastAsia="Times New Roman" w:cs="Times New Roman"/>
        </w:rPr>
        <w:t xml:space="preserve"> update</w:t>
      </w:r>
    </w:p>
    <w:p w:rsidR="00085ECC" w:rsidP="00085ECC" w:rsidRDefault="341F504D" w14:paraId="2057C69C" w14:textId="603ACC69">
      <w:pPr>
        <w:numPr>
          <w:ilvl w:val="3"/>
          <w:numId w:val="2"/>
        </w:numPr>
        <w:rPr>
          <w:rFonts w:ascii="Times New Roman" w:hAnsi="Times New Roman" w:eastAsia="Times New Roman" w:cs="Times New Roman"/>
        </w:rPr>
      </w:pPr>
      <w:r w:rsidRPr="77579CE4" w:rsidR="341F504D">
        <w:rPr>
          <w:rFonts w:ascii="Times New Roman" w:hAnsi="Times New Roman" w:eastAsia="Times New Roman" w:cs="Times New Roman"/>
        </w:rPr>
        <w:t xml:space="preserve">60 responses </w:t>
      </w:r>
      <w:r w:rsidRPr="77579CE4" w:rsidR="0BB36D4C">
        <w:rPr>
          <w:rFonts w:ascii="Times New Roman" w:hAnsi="Times New Roman" w:eastAsia="Times New Roman" w:cs="Times New Roman"/>
        </w:rPr>
        <w:t xml:space="preserve">received. </w:t>
      </w:r>
    </w:p>
    <w:p w:rsidR="341F504D" w:rsidP="4C70B7F8" w:rsidRDefault="341F504D" w14:paraId="6C65962B" w14:textId="20176081">
      <w:pPr>
        <w:numPr>
          <w:ilvl w:val="2"/>
          <w:numId w:val="2"/>
        </w:numPr>
        <w:rPr>
          <w:rFonts w:ascii="Times New Roman" w:hAnsi="Times New Roman" w:eastAsia="Times New Roman" w:cs="Times New Roman"/>
        </w:rPr>
      </w:pPr>
      <w:r w:rsidRPr="4C70B7F8" w:rsidR="341F504D">
        <w:rPr>
          <w:rFonts w:ascii="Times New Roman" w:hAnsi="Times New Roman" w:eastAsia="Times New Roman" w:cs="Times New Roman"/>
        </w:rPr>
        <w:t>Campus Safety</w:t>
      </w:r>
      <w:r w:rsidRPr="4C70B7F8" w:rsidR="193E963E">
        <w:rPr>
          <w:rFonts w:ascii="Times New Roman" w:hAnsi="Times New Roman" w:eastAsia="Times New Roman" w:cs="Times New Roman"/>
        </w:rPr>
        <w:t xml:space="preserve">: Our policy-making process had external impacts. </w:t>
      </w:r>
      <w:r w:rsidRPr="4C70B7F8" w:rsidR="341F504D">
        <w:rPr>
          <w:rFonts w:ascii="Times New Roman" w:hAnsi="Times New Roman" w:eastAsia="Times New Roman" w:cs="Times New Roman"/>
        </w:rPr>
        <w:t xml:space="preserve">UW Bothell inquired about the Campus Safety concerns and how we were able to </w:t>
      </w:r>
      <w:r w:rsidRPr="4C70B7F8" w:rsidR="341F504D">
        <w:rPr>
          <w:rFonts w:ascii="Times New Roman" w:hAnsi="Times New Roman" w:eastAsia="Times New Roman" w:cs="Times New Roman"/>
        </w:rPr>
        <w:t>ac</w:t>
      </w:r>
      <w:r w:rsidRPr="4C70B7F8" w:rsidR="0D3BE85B">
        <w:rPr>
          <w:rFonts w:ascii="Times New Roman" w:hAnsi="Times New Roman" w:eastAsia="Times New Roman" w:cs="Times New Roman"/>
        </w:rPr>
        <w:t>complish</w:t>
      </w:r>
      <w:r w:rsidRPr="4C70B7F8" w:rsidR="0D3BE85B">
        <w:rPr>
          <w:rFonts w:ascii="Times New Roman" w:hAnsi="Times New Roman" w:eastAsia="Times New Roman" w:cs="Times New Roman"/>
        </w:rPr>
        <w:t xml:space="preserve"> these goals, as they have similar concerns</w:t>
      </w:r>
    </w:p>
    <w:p w:rsidR="3CB7EA2C" w:rsidP="3E474336" w:rsidRDefault="3CB7EA2C" w14:paraId="35AFB445" w14:textId="31F6C4C3">
      <w:pPr>
        <w:numPr>
          <w:ilvl w:val="2"/>
          <w:numId w:val="2"/>
        </w:numPr>
        <w:rPr>
          <w:rFonts w:ascii="Times New Roman" w:hAnsi="Times New Roman" w:eastAsia="Times New Roman" w:cs="Times New Roman"/>
        </w:rPr>
      </w:pPr>
      <w:r w:rsidRPr="4C70B7F8" w:rsidR="3CB7EA2C">
        <w:rPr>
          <w:rFonts w:ascii="Times New Roman" w:hAnsi="Times New Roman" w:eastAsia="Times New Roman" w:cs="Times New Roman"/>
        </w:rPr>
        <w:t xml:space="preserve">Incoming events: </w:t>
      </w:r>
    </w:p>
    <w:p w:rsidR="3CB7EA2C" w:rsidP="3E474336" w:rsidRDefault="3CB7EA2C" w14:paraId="111FF8C1" w14:textId="1B0897E7">
      <w:pPr>
        <w:numPr>
          <w:ilvl w:val="3"/>
          <w:numId w:val="2"/>
        </w:numPr>
        <w:rPr>
          <w:rFonts w:ascii="Times New Roman" w:hAnsi="Times New Roman" w:eastAsia="Times New Roman" w:cs="Times New Roman"/>
        </w:rPr>
      </w:pPr>
      <w:r w:rsidRPr="3E474336">
        <w:rPr>
          <w:rFonts w:ascii="Times New Roman" w:hAnsi="Times New Roman" w:eastAsia="Times New Roman" w:cs="Times New Roman"/>
        </w:rPr>
        <w:t>International Faculty Leadership Forum</w:t>
      </w:r>
    </w:p>
    <w:p w:rsidR="3CB7EA2C" w:rsidP="3E474336" w:rsidRDefault="3CB7EA2C" w14:paraId="6D51181D" w14:textId="3F1D98C4">
      <w:pPr>
        <w:numPr>
          <w:ilvl w:val="4"/>
          <w:numId w:val="2"/>
        </w:numPr>
        <w:rPr>
          <w:rFonts w:ascii="Times New Roman" w:hAnsi="Times New Roman" w:eastAsia="Times New Roman" w:cs="Times New Roman"/>
        </w:rPr>
      </w:pPr>
      <w:r w:rsidRPr="3E474336">
        <w:rPr>
          <w:rFonts w:ascii="Times New Roman" w:hAnsi="Times New Roman" w:eastAsia="Times New Roman" w:cs="Times New Roman"/>
        </w:rPr>
        <w:t>Faculty Assembly Leadership is gathering panelists, and more information will be made soon about this event.</w:t>
      </w:r>
    </w:p>
    <w:p w:rsidR="3CB7EA2C" w:rsidP="3E474336" w:rsidRDefault="3CB7EA2C" w14:paraId="7A8C8FE9" w14:textId="059FA69C">
      <w:pPr>
        <w:numPr>
          <w:ilvl w:val="3"/>
          <w:numId w:val="2"/>
        </w:numPr>
        <w:rPr>
          <w:rFonts w:ascii="Times New Roman" w:hAnsi="Times New Roman" w:eastAsia="Times New Roman" w:cs="Times New Roman"/>
        </w:rPr>
      </w:pPr>
      <w:r w:rsidRPr="3E474336">
        <w:rPr>
          <w:rFonts w:ascii="Times New Roman" w:hAnsi="Times New Roman" w:eastAsia="Times New Roman" w:cs="Times New Roman"/>
        </w:rPr>
        <w:t xml:space="preserve">Distinguished Faculty Awards </w:t>
      </w:r>
    </w:p>
    <w:p w:rsidR="3CB7EA2C" w:rsidP="3E474336" w:rsidRDefault="3CB7EA2C" w14:paraId="10F2728D" w14:textId="49F2E225">
      <w:pPr>
        <w:numPr>
          <w:ilvl w:val="4"/>
          <w:numId w:val="2"/>
        </w:numPr>
        <w:rPr>
          <w:rFonts w:ascii="Times New Roman" w:hAnsi="Times New Roman" w:eastAsia="Times New Roman" w:cs="Times New Roman"/>
        </w:rPr>
      </w:pPr>
      <w:r w:rsidRPr="4C70B7F8" w:rsidR="3CB7EA2C">
        <w:rPr>
          <w:rFonts w:ascii="Times New Roman" w:hAnsi="Times New Roman" w:eastAsia="Times New Roman" w:cs="Times New Roman"/>
        </w:rPr>
        <w:t>The Vice Chair shared the tentative Agenda</w:t>
      </w:r>
      <w:r w:rsidRPr="4C70B7F8" w:rsidR="0F27F851">
        <w:rPr>
          <w:rFonts w:ascii="Times New Roman" w:hAnsi="Times New Roman" w:eastAsia="Times New Roman" w:cs="Times New Roman"/>
        </w:rPr>
        <w:t xml:space="preserve">, guest speakers in this event, and the </w:t>
      </w:r>
      <w:r w:rsidRPr="4C70B7F8" w:rsidR="0F27F851">
        <w:rPr>
          <w:rFonts w:ascii="Times New Roman" w:hAnsi="Times New Roman" w:eastAsia="Times New Roman" w:cs="Times New Roman"/>
        </w:rPr>
        <w:t>four faculty</w:t>
      </w:r>
      <w:r w:rsidRPr="4C70B7F8" w:rsidR="0F27F851">
        <w:rPr>
          <w:rFonts w:ascii="Times New Roman" w:hAnsi="Times New Roman" w:eastAsia="Times New Roman" w:cs="Times New Roman"/>
        </w:rPr>
        <w:t xml:space="preserve"> presenting their excellence</w:t>
      </w:r>
      <w:r w:rsidRPr="4C70B7F8" w:rsidR="65EDEB4A">
        <w:rPr>
          <w:rFonts w:ascii="Times New Roman" w:hAnsi="Times New Roman" w:eastAsia="Times New Roman" w:cs="Times New Roman"/>
        </w:rPr>
        <w:t xml:space="preserve"> in research, teaching, and community engagement. </w:t>
      </w:r>
      <w:r w:rsidRPr="4C70B7F8" w:rsidR="550F4CCD">
        <w:rPr>
          <w:rFonts w:ascii="Times New Roman" w:hAnsi="Times New Roman" w:eastAsia="Times New Roman" w:cs="Times New Roman"/>
        </w:rPr>
        <w:t>Scheduled for Feb. 13 4-6 pm</w:t>
      </w:r>
      <w:r w:rsidRPr="4C70B7F8" w:rsidR="65EDEB4A">
        <w:rPr>
          <w:rFonts w:ascii="Times New Roman" w:hAnsi="Times New Roman" w:eastAsia="Times New Roman" w:cs="Times New Roman"/>
        </w:rPr>
        <w:t xml:space="preserve"> in Milgard Hall 110</w:t>
      </w:r>
      <w:r w:rsidRPr="4C70B7F8" w:rsidR="0104A0F5">
        <w:rPr>
          <w:rFonts w:ascii="Times New Roman" w:hAnsi="Times New Roman" w:eastAsia="Times New Roman" w:cs="Times New Roman"/>
        </w:rPr>
        <w:t>, t</w:t>
      </w:r>
      <w:r w:rsidRPr="4C70B7F8" w:rsidR="2905382E">
        <w:rPr>
          <w:rFonts w:ascii="Times New Roman" w:hAnsi="Times New Roman" w:eastAsia="Times New Roman" w:cs="Times New Roman"/>
        </w:rPr>
        <w:t xml:space="preserve">his event will be recorded and will be distributed </w:t>
      </w:r>
      <w:r w:rsidRPr="4C70B7F8" w:rsidR="2905382E">
        <w:rPr>
          <w:rFonts w:ascii="Times New Roman" w:hAnsi="Times New Roman" w:eastAsia="Times New Roman" w:cs="Times New Roman"/>
        </w:rPr>
        <w:t>campuswide</w:t>
      </w:r>
      <w:r w:rsidRPr="4C70B7F8" w:rsidR="2905382E">
        <w:rPr>
          <w:rFonts w:ascii="Times New Roman" w:hAnsi="Times New Roman" w:eastAsia="Times New Roman" w:cs="Times New Roman"/>
        </w:rPr>
        <w:t xml:space="preserve"> when available.</w:t>
      </w:r>
    </w:p>
    <w:p w:rsidR="7B3A6E04" w:rsidP="77579CE4" w:rsidRDefault="7B3A6E04" w14:paraId="47B0048F" w14:textId="634A07A6">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sz w:val="24"/>
          <w:szCs w:val="24"/>
        </w:rPr>
      </w:pPr>
      <w:r w:rsidRPr="4C70B7F8" w:rsidR="0C4A2964">
        <w:rPr>
          <w:rFonts w:ascii="Times New Roman" w:hAnsi="Times New Roman" w:eastAsia="Times New Roman" w:cs="Times New Roman"/>
        </w:rPr>
        <w:t>The vice</w:t>
      </w:r>
      <w:r w:rsidRPr="4C70B7F8" w:rsidR="17EE2ED8">
        <w:rPr>
          <w:rFonts w:ascii="Times New Roman" w:hAnsi="Times New Roman" w:eastAsia="Times New Roman" w:cs="Times New Roman"/>
        </w:rPr>
        <w:t xml:space="preserve"> chair </w:t>
      </w:r>
      <w:r w:rsidRPr="4C70B7F8" w:rsidR="502C7DA5">
        <w:rPr>
          <w:rFonts w:ascii="Times New Roman" w:hAnsi="Times New Roman" w:eastAsia="Times New Roman" w:cs="Times New Roman"/>
        </w:rPr>
        <w:t xml:space="preserve">provided an </w:t>
      </w:r>
      <w:r w:rsidRPr="4C70B7F8" w:rsidR="17EE2ED8">
        <w:rPr>
          <w:rFonts w:ascii="Times New Roman" w:hAnsi="Times New Roman" w:eastAsia="Times New Roman" w:cs="Times New Roman"/>
        </w:rPr>
        <w:t>update about t</w:t>
      </w:r>
      <w:r w:rsidRPr="4C70B7F8" w:rsidR="7B3A6E04">
        <w:rPr>
          <w:rFonts w:ascii="Times New Roman" w:hAnsi="Times New Roman" w:eastAsia="Times New Roman" w:cs="Times New Roman"/>
        </w:rPr>
        <w:t>he Faculty Council on Tri-Campus Policy</w:t>
      </w:r>
      <w:r w:rsidRPr="4C70B7F8" w:rsidR="5BA1EC0E">
        <w:rPr>
          <w:rFonts w:ascii="Times New Roman" w:hAnsi="Times New Roman" w:eastAsia="Times New Roman" w:cs="Times New Roman"/>
        </w:rPr>
        <w:t>. It</w:t>
      </w:r>
      <w:r w:rsidRPr="4C70B7F8" w:rsidR="7B3A6E04">
        <w:rPr>
          <w:rFonts w:ascii="Times New Roman" w:hAnsi="Times New Roman" w:eastAsia="Times New Roman" w:cs="Times New Roman"/>
        </w:rPr>
        <w:t xml:space="preserve"> created a subcommittee on reviewing Diversity, Equity, and In</w:t>
      </w:r>
      <w:r w:rsidRPr="4C70B7F8" w:rsidR="3FC1B778">
        <w:rPr>
          <w:rFonts w:ascii="Times New Roman" w:hAnsi="Times New Roman" w:eastAsia="Times New Roman" w:cs="Times New Roman"/>
        </w:rPr>
        <w:t>clusion language, and Promotion &amp; Tenure guidelines around the Tri-Campus system.</w:t>
      </w:r>
      <w:r w:rsidRPr="4C70B7F8" w:rsidR="2BCBED61">
        <w:rPr>
          <w:rFonts w:ascii="Times New Roman" w:hAnsi="Times New Roman" w:eastAsia="Times New Roman" w:cs="Times New Roman"/>
        </w:rPr>
        <w:t xml:space="preserve"> The goal is to create best practices and language around each unit and discipline. </w:t>
      </w:r>
      <w:r w:rsidRPr="4C70B7F8" w:rsidR="378C221A">
        <w:rPr>
          <w:rFonts w:ascii="Times New Roman" w:hAnsi="Times New Roman" w:eastAsia="Times New Roman" w:cs="Times New Roman"/>
        </w:rPr>
        <w:t xml:space="preserve">For the Promotion and Tenure process, the goal is to have more transparency around all aspects of the process. </w:t>
      </w:r>
    </w:p>
    <w:p w:rsidR="00085ECC" w:rsidP="00085ECC" w:rsidRDefault="5A8986DF" w14:paraId="2E58523D" w14:textId="06878130">
      <w:pPr>
        <w:numPr>
          <w:ilvl w:val="1"/>
          <w:numId w:val="2"/>
        </w:numPr>
        <w:rPr>
          <w:rFonts w:ascii="Times New Roman" w:hAnsi="Times New Roman" w:cs="Times New Roman"/>
          <w:b/>
          <w:bCs/>
          <w:sz w:val="28"/>
          <w:szCs w:val="28"/>
        </w:rPr>
      </w:pPr>
      <w:r w:rsidRPr="3E474336">
        <w:rPr>
          <w:rFonts w:ascii="Times New Roman" w:hAnsi="Times New Roman" w:cs="Times New Roman"/>
          <w:b/>
          <w:bCs/>
          <w:sz w:val="28"/>
          <w:szCs w:val="28"/>
        </w:rPr>
        <w:t>Appointment, Promotion and Tenure Committee</w:t>
      </w:r>
      <w:r w:rsidRPr="3E474336" w:rsidR="00085ECC">
        <w:rPr>
          <w:rFonts w:ascii="Times New Roman" w:hAnsi="Times New Roman" w:cs="Times New Roman"/>
          <w:b/>
          <w:bCs/>
          <w:sz w:val="28"/>
          <w:szCs w:val="28"/>
        </w:rPr>
        <w:t xml:space="preserve"> Report</w:t>
      </w:r>
    </w:p>
    <w:p w:rsidR="4082F016" w:rsidP="679F01DC" w:rsidRDefault="4082F016" w14:paraId="36EFF887" w14:textId="0DA3B3B4">
      <w:pPr>
        <w:numPr>
          <w:ilvl w:val="2"/>
          <w:numId w:val="2"/>
        </w:numPr>
        <w:suppressLineNumbers w:val="0"/>
        <w:bidi w:val="0"/>
        <w:spacing w:before="0" w:beforeAutospacing="off" w:after="0" w:afterAutospacing="off" w:line="240" w:lineRule="auto"/>
        <w:ind/>
        <w:rPr>
          <w:rFonts w:ascii="Times New Roman" w:hAnsi="Times New Roman" w:cs="Times New Roman"/>
          <w:noProof w:val="0"/>
          <w:lang w:val="en-US"/>
        </w:rPr>
      </w:pPr>
      <w:r w:rsidRPr="4C70B7F8" w:rsidR="081F4097">
        <w:rPr>
          <w:rFonts w:ascii="Times New Roman" w:hAnsi="Times New Roman" w:cs="Times New Roman"/>
        </w:rPr>
        <w:t xml:space="preserve">APT Co-Chair Christine Stevens </w:t>
      </w:r>
      <w:r w:rsidRPr="4C70B7F8" w:rsidR="4B1417A8">
        <w:rPr>
          <w:rFonts w:ascii="Times New Roman" w:hAnsi="Times New Roman" w:cs="Times New Roman"/>
        </w:rPr>
        <w:t>provided an update</w:t>
      </w:r>
      <w:r w:rsidRPr="4C70B7F8" w:rsidR="0A5BD15C">
        <w:rPr>
          <w:rFonts w:ascii="Times New Roman" w:hAnsi="Times New Roman" w:cs="Times New Roman"/>
        </w:rPr>
        <w:t xml:space="preserve"> of their autumn work</w:t>
      </w:r>
      <w:r w:rsidRPr="4C70B7F8" w:rsidR="45626252">
        <w:rPr>
          <w:rFonts w:ascii="Times New Roman" w:hAnsi="Times New Roman" w:cs="Times New Roman"/>
        </w:rPr>
        <w:t xml:space="preserve">. </w:t>
      </w:r>
      <w:r w:rsidRPr="4C70B7F8" w:rsidR="00085ECC">
        <w:rPr>
          <w:rFonts w:ascii="Times New Roman" w:hAnsi="Times New Roman" w:cs="Times New Roman"/>
        </w:rPr>
        <w:t xml:space="preserve">See </w:t>
      </w:r>
      <w:r w:rsidRPr="4C70B7F8" w:rsidR="00085ECC">
        <w:rPr>
          <w:rFonts w:ascii="Times New Roman" w:hAnsi="Times New Roman" w:cs="Times New Roman"/>
          <w:b w:val="1"/>
          <w:bCs w:val="1"/>
          <w:i w:val="1"/>
          <w:iCs w:val="1"/>
        </w:rPr>
        <w:t>Appendix A</w:t>
      </w:r>
      <w:r w:rsidRPr="4C70B7F8" w:rsidR="00085ECC">
        <w:rPr>
          <w:rFonts w:ascii="Times New Roman" w:hAnsi="Times New Roman" w:cs="Times New Roman"/>
        </w:rPr>
        <w:t xml:space="preserve"> for </w:t>
      </w:r>
      <w:r w:rsidRPr="4C70B7F8" w:rsidR="52F9F37A">
        <w:rPr>
          <w:rFonts w:ascii="Times New Roman" w:hAnsi="Times New Roman" w:cs="Times New Roman"/>
        </w:rPr>
        <w:t>the specific data</w:t>
      </w:r>
      <w:r w:rsidRPr="4C70B7F8" w:rsidR="195B605F">
        <w:rPr>
          <w:rFonts w:ascii="Times New Roman" w:hAnsi="Times New Roman" w:cs="Times New Roman"/>
        </w:rPr>
        <w:t xml:space="preserve">. </w:t>
      </w:r>
      <w:r w:rsidRPr="4C70B7F8" w:rsidR="0AC8CFE3">
        <w:rPr>
          <w:rFonts w:ascii="Times New Roman" w:hAnsi="Times New Roman" w:cs="Times New Roman"/>
        </w:rPr>
        <w:t>She</w:t>
      </w:r>
      <w:r w:rsidRPr="4C70B7F8" w:rsidR="195B605F">
        <w:rPr>
          <w:rFonts w:ascii="Times New Roman" w:hAnsi="Times New Roman" w:cs="Times New Roman"/>
        </w:rPr>
        <w:t xml:space="preserve"> also reported the following</w:t>
      </w:r>
      <w:r w:rsidRPr="4C70B7F8" w:rsidR="09ED2F14">
        <w:rPr>
          <w:rFonts w:ascii="Times New Roman" w:hAnsi="Times New Roman" w:cs="Times New Roman"/>
        </w:rPr>
        <w:t xml:space="preserve"> patterns</w:t>
      </w:r>
      <w:r w:rsidRPr="4C70B7F8" w:rsidR="195B605F">
        <w:rPr>
          <w:rFonts w:ascii="Times New Roman" w:hAnsi="Times New Roman" w:cs="Times New Roman"/>
        </w:rPr>
        <w:t>:</w:t>
      </w:r>
    </w:p>
    <w:p w:rsidR="67067E8F" w:rsidP="4C70B7F8" w:rsidRDefault="67067E8F" w14:paraId="4AD8B531" w14:textId="5A50D0EB">
      <w:pPr>
        <w:pStyle w:val="ListParagraph"/>
        <w:numPr>
          <w:ilvl w:val="3"/>
          <w:numId w:val="2"/>
        </w:numPr>
        <w:suppressLineNumbers w:val="0"/>
        <w:bidi w:val="0"/>
        <w:spacing w:before="0" w:beforeAutospacing="off" w:after="0" w:afterAutospacing="off" w:line="240" w:lineRule="auto"/>
        <w:ind w:right="0"/>
        <w:jc w:val="left"/>
        <w:rPr>
          <w:rFonts w:ascii="Times New Roman" w:hAnsi="Times New Roman" w:eastAsia="Times New Roman" w:cs="Times New Roman"/>
          <w:i w:val="0"/>
          <w:iCs w:val="0"/>
          <w:noProof w:val="0"/>
          <w:color w:val="222222"/>
          <w:sz w:val="24"/>
          <w:szCs w:val="24"/>
          <w:lang w:val="en-US"/>
        </w:rPr>
      </w:pPr>
      <w:r w:rsidRPr="4C70B7F8" w:rsidR="4B39EA66">
        <w:rPr>
          <w:rFonts w:ascii="Times New Roman" w:hAnsi="Times New Roman" w:eastAsia="Times New Roman" w:cs="Times New Roman"/>
          <w:i w:val="0"/>
          <w:iCs w:val="0"/>
          <w:noProof w:val="0"/>
          <w:color w:val="222222"/>
          <w:sz w:val="24"/>
          <w:szCs w:val="24"/>
          <w:lang w:val="en-US"/>
        </w:rPr>
        <w:t xml:space="preserve">Rising issues concerning teaching faculty: </w:t>
      </w:r>
    </w:p>
    <w:p w:rsidR="67067E8F" w:rsidP="4C70B7F8" w:rsidRDefault="67067E8F" w14:paraId="7B05EE88" w14:textId="630FB7A4">
      <w:pPr>
        <w:pStyle w:val="ListParagraph"/>
        <w:numPr>
          <w:ilvl w:val="4"/>
          <w:numId w:val="2"/>
        </w:numPr>
        <w:suppressLineNumbers w:val="0"/>
        <w:bidi w:val="0"/>
        <w:spacing w:before="0" w:beforeAutospacing="off" w:after="0" w:afterAutospacing="off" w:line="240" w:lineRule="auto"/>
        <w:ind w:right="0"/>
        <w:jc w:val="left"/>
        <w:rPr>
          <w:rFonts w:ascii="Times New Roman" w:hAnsi="Times New Roman" w:eastAsia="Times New Roman" w:cs="Times New Roman"/>
          <w:i w:val="0"/>
          <w:iCs w:val="0"/>
          <w:noProof w:val="0"/>
          <w:color w:val="222222"/>
          <w:sz w:val="24"/>
          <w:szCs w:val="24"/>
          <w:lang w:val="en-US"/>
        </w:rPr>
      </w:pPr>
      <w:r w:rsidRPr="4C70B7F8" w:rsidR="73171DD8">
        <w:rPr>
          <w:rFonts w:ascii="Times New Roman" w:hAnsi="Times New Roman" w:eastAsia="Times New Roman" w:cs="Times New Roman"/>
          <w:i w:val="0"/>
          <w:iCs w:val="0"/>
          <w:noProof w:val="0"/>
          <w:color w:val="222222"/>
          <w:sz w:val="24"/>
          <w:szCs w:val="24"/>
          <w:lang w:val="en-US"/>
        </w:rPr>
        <w:t>C</w:t>
      </w:r>
      <w:r w:rsidRPr="4C70B7F8" w:rsidR="200DA5E6">
        <w:rPr>
          <w:rFonts w:ascii="Times New Roman" w:hAnsi="Times New Roman" w:eastAsia="Times New Roman" w:cs="Times New Roman"/>
          <w:i w:val="0"/>
          <w:iCs w:val="0"/>
          <w:noProof w:val="0"/>
          <w:color w:val="222222"/>
          <w:sz w:val="24"/>
          <w:szCs w:val="24"/>
          <w:lang w:val="en-US"/>
        </w:rPr>
        <w:t>lear</w:t>
      </w:r>
      <w:r w:rsidRPr="4C70B7F8" w:rsidR="67067E8F">
        <w:rPr>
          <w:rFonts w:ascii="Times New Roman" w:hAnsi="Times New Roman" w:eastAsia="Times New Roman" w:cs="Times New Roman"/>
          <w:i w:val="0"/>
          <w:iCs w:val="0"/>
          <w:noProof w:val="0"/>
          <w:color w:val="222222"/>
          <w:sz w:val="24"/>
          <w:szCs w:val="24"/>
          <w:lang w:val="en-US"/>
        </w:rPr>
        <w:t xml:space="preserve"> </w:t>
      </w:r>
      <w:r w:rsidRPr="4C70B7F8" w:rsidR="67067E8F">
        <w:rPr>
          <w:rFonts w:ascii="Times New Roman" w:hAnsi="Times New Roman" w:eastAsia="Times New Roman" w:cs="Times New Roman"/>
          <w:i w:val="0"/>
          <w:iCs w:val="0"/>
          <w:noProof w:val="0"/>
          <w:color w:val="222222"/>
          <w:sz w:val="24"/>
          <w:szCs w:val="24"/>
          <w:lang w:val="en-US"/>
        </w:rPr>
        <w:t>guidelines</w:t>
      </w:r>
      <w:r w:rsidRPr="4C70B7F8" w:rsidR="49F45069">
        <w:rPr>
          <w:rFonts w:ascii="Times New Roman" w:hAnsi="Times New Roman" w:eastAsia="Times New Roman" w:cs="Times New Roman"/>
          <w:i w:val="0"/>
          <w:iCs w:val="0"/>
          <w:noProof w:val="0"/>
          <w:color w:val="222222"/>
          <w:sz w:val="24"/>
          <w:szCs w:val="24"/>
          <w:lang w:val="en-US"/>
        </w:rPr>
        <w:t xml:space="preserve"> </w:t>
      </w:r>
      <w:r w:rsidRPr="4C70B7F8" w:rsidR="152D9F14">
        <w:rPr>
          <w:rFonts w:ascii="Times New Roman" w:hAnsi="Times New Roman" w:eastAsia="Times New Roman" w:cs="Times New Roman"/>
          <w:i w:val="0"/>
          <w:iCs w:val="0"/>
          <w:noProof w:val="0"/>
          <w:color w:val="222222"/>
          <w:sz w:val="24"/>
          <w:szCs w:val="24"/>
          <w:lang w:val="en-US"/>
        </w:rPr>
        <w:t>for when t</w:t>
      </w:r>
      <w:r w:rsidRPr="4C70B7F8" w:rsidR="15B1D136">
        <w:rPr>
          <w:rFonts w:ascii="Times New Roman" w:hAnsi="Times New Roman" w:eastAsia="Times New Roman" w:cs="Times New Roman"/>
          <w:i w:val="0"/>
          <w:iCs w:val="0"/>
          <w:noProof w:val="0"/>
          <w:color w:val="222222"/>
          <w:sz w:val="24"/>
          <w:szCs w:val="24"/>
          <w:lang w:val="en-US"/>
        </w:rPr>
        <w:t>eaching faculty</w:t>
      </w:r>
      <w:r w:rsidRPr="4C70B7F8" w:rsidR="152D9F14">
        <w:rPr>
          <w:rFonts w:ascii="Times New Roman" w:hAnsi="Times New Roman" w:eastAsia="Times New Roman" w:cs="Times New Roman"/>
          <w:i w:val="0"/>
          <w:iCs w:val="0"/>
          <w:noProof w:val="0"/>
          <w:color w:val="222222"/>
          <w:sz w:val="24"/>
          <w:szCs w:val="24"/>
          <w:lang w:val="en-US"/>
        </w:rPr>
        <w:t xml:space="preserve"> is going up </w:t>
      </w:r>
      <w:r w:rsidRPr="4C70B7F8" w:rsidR="49F45069">
        <w:rPr>
          <w:rFonts w:ascii="Times New Roman" w:hAnsi="Times New Roman" w:eastAsia="Times New Roman" w:cs="Times New Roman"/>
          <w:i w:val="0"/>
          <w:iCs w:val="0"/>
          <w:noProof w:val="0"/>
          <w:color w:val="222222"/>
          <w:sz w:val="24"/>
          <w:szCs w:val="24"/>
          <w:lang w:val="en-US"/>
        </w:rPr>
        <w:t>are missing</w:t>
      </w:r>
      <w:r w:rsidRPr="4C70B7F8" w:rsidR="67067E8F">
        <w:rPr>
          <w:rFonts w:ascii="Times New Roman" w:hAnsi="Times New Roman" w:eastAsia="Times New Roman" w:cs="Times New Roman"/>
          <w:i w:val="0"/>
          <w:iCs w:val="0"/>
          <w:noProof w:val="0"/>
          <w:color w:val="222222"/>
          <w:sz w:val="24"/>
          <w:szCs w:val="24"/>
          <w:lang w:val="en-US"/>
        </w:rPr>
        <w:t xml:space="preserve"> in the Faculty Code</w:t>
      </w:r>
      <w:r w:rsidRPr="4C70B7F8" w:rsidR="1EC7CB99">
        <w:rPr>
          <w:rFonts w:ascii="Times New Roman" w:hAnsi="Times New Roman" w:eastAsia="Times New Roman" w:cs="Times New Roman"/>
          <w:i w:val="0"/>
          <w:iCs w:val="0"/>
          <w:noProof w:val="0"/>
          <w:color w:val="222222"/>
          <w:sz w:val="24"/>
          <w:szCs w:val="24"/>
          <w:lang w:val="en-US"/>
        </w:rPr>
        <w:t>.</w:t>
      </w:r>
    </w:p>
    <w:p w:rsidR="3CAD8CC8" w:rsidP="4C70B7F8" w:rsidRDefault="3CAD8CC8" w14:paraId="2447EED0" w14:textId="36D40BDF">
      <w:pPr>
        <w:pStyle w:val="ListParagraph"/>
        <w:numPr>
          <w:ilvl w:val="4"/>
          <w:numId w:val="2"/>
        </w:numPr>
        <w:suppressLineNumbers w:val="0"/>
        <w:bidi w:val="0"/>
        <w:spacing w:before="0" w:beforeAutospacing="off" w:after="0" w:afterAutospacing="off" w:line="240" w:lineRule="auto"/>
        <w:ind w:right="0"/>
        <w:jc w:val="left"/>
        <w:rPr>
          <w:rFonts w:ascii="Times New Roman" w:hAnsi="Times New Roman" w:eastAsia="Times New Roman" w:cs="Times New Roman"/>
          <w:i w:val="0"/>
          <w:iCs w:val="0"/>
          <w:noProof w:val="0"/>
          <w:color w:val="222222"/>
          <w:sz w:val="24"/>
          <w:szCs w:val="24"/>
          <w:lang w:val="en-US"/>
        </w:rPr>
      </w:pPr>
      <w:r w:rsidRPr="4C70B7F8" w:rsidR="3CAD8CC8">
        <w:rPr>
          <w:rFonts w:ascii="Times New Roman" w:hAnsi="Times New Roman" w:eastAsia="Times New Roman" w:cs="Times New Roman"/>
          <w:i w:val="0"/>
          <w:iCs w:val="0"/>
          <w:noProof w:val="0"/>
          <w:color w:val="222222"/>
          <w:sz w:val="24"/>
          <w:szCs w:val="24"/>
          <w:lang w:val="en-US"/>
        </w:rPr>
        <w:t xml:space="preserve">Unclear about whether tri-campus </w:t>
      </w:r>
      <w:r w:rsidRPr="4C70B7F8" w:rsidR="67067E8F">
        <w:rPr>
          <w:rFonts w:ascii="Times New Roman" w:hAnsi="Times New Roman" w:eastAsia="Times New Roman" w:cs="Times New Roman"/>
          <w:i w:val="0"/>
          <w:iCs w:val="0"/>
          <w:noProof w:val="0"/>
          <w:color w:val="222222"/>
          <w:sz w:val="24"/>
          <w:szCs w:val="24"/>
          <w:lang w:val="en-US"/>
        </w:rPr>
        <w:t>faculty can be external reviewers</w:t>
      </w:r>
      <w:r w:rsidRPr="4C70B7F8" w:rsidR="3D3C2527">
        <w:rPr>
          <w:rFonts w:ascii="Times New Roman" w:hAnsi="Times New Roman" w:eastAsia="Times New Roman" w:cs="Times New Roman"/>
          <w:i w:val="0"/>
          <w:iCs w:val="0"/>
          <w:noProof w:val="0"/>
          <w:color w:val="222222"/>
          <w:sz w:val="24"/>
          <w:szCs w:val="24"/>
          <w:lang w:val="en-US"/>
        </w:rPr>
        <w:t xml:space="preserve"> </w:t>
      </w:r>
      <w:r w:rsidRPr="4C70B7F8" w:rsidR="1448DD62">
        <w:rPr>
          <w:rFonts w:ascii="Times New Roman" w:hAnsi="Times New Roman" w:eastAsia="Times New Roman" w:cs="Times New Roman"/>
          <w:i w:val="0"/>
          <w:iCs w:val="0"/>
          <w:noProof w:val="0"/>
          <w:color w:val="222222"/>
          <w:sz w:val="24"/>
          <w:szCs w:val="24"/>
          <w:lang w:val="en-US"/>
        </w:rPr>
        <w:t xml:space="preserve">for </w:t>
      </w:r>
      <w:r w:rsidRPr="4C70B7F8" w:rsidR="13715DE2">
        <w:rPr>
          <w:rFonts w:ascii="Times New Roman" w:hAnsi="Times New Roman" w:eastAsia="Times New Roman" w:cs="Times New Roman"/>
          <w:i w:val="0"/>
          <w:iCs w:val="0"/>
          <w:noProof w:val="0"/>
          <w:color w:val="222222"/>
          <w:sz w:val="24"/>
          <w:szCs w:val="24"/>
          <w:lang w:val="en-US"/>
        </w:rPr>
        <w:t>the</w:t>
      </w:r>
      <w:r w:rsidRPr="4C70B7F8" w:rsidR="431E524B">
        <w:rPr>
          <w:rFonts w:ascii="Times New Roman" w:hAnsi="Times New Roman" w:eastAsia="Times New Roman" w:cs="Times New Roman"/>
          <w:i w:val="0"/>
          <w:iCs w:val="0"/>
          <w:noProof w:val="0"/>
          <w:color w:val="222222"/>
          <w:sz w:val="24"/>
          <w:szCs w:val="24"/>
          <w:lang w:val="en-US"/>
        </w:rPr>
        <w:t>ir</w:t>
      </w:r>
      <w:r w:rsidRPr="4C70B7F8" w:rsidR="13715DE2">
        <w:rPr>
          <w:rFonts w:ascii="Times New Roman" w:hAnsi="Times New Roman" w:eastAsia="Times New Roman" w:cs="Times New Roman"/>
          <w:i w:val="0"/>
          <w:iCs w:val="0"/>
          <w:noProof w:val="0"/>
          <w:color w:val="222222"/>
          <w:sz w:val="24"/>
          <w:szCs w:val="24"/>
          <w:lang w:val="en-US"/>
        </w:rPr>
        <w:t xml:space="preserve"> </w:t>
      </w:r>
      <w:r w:rsidRPr="4C70B7F8" w:rsidR="1448DD62">
        <w:rPr>
          <w:rFonts w:ascii="Times New Roman" w:hAnsi="Times New Roman" w:eastAsia="Times New Roman" w:cs="Times New Roman"/>
          <w:i w:val="0"/>
          <w:iCs w:val="0"/>
          <w:noProof w:val="0"/>
          <w:color w:val="222222"/>
          <w:sz w:val="24"/>
          <w:szCs w:val="24"/>
          <w:lang w:val="en-US"/>
        </w:rPr>
        <w:t>P&amp;T cases</w:t>
      </w:r>
      <w:r w:rsidRPr="4C70B7F8" w:rsidR="1F6D0265">
        <w:rPr>
          <w:rFonts w:ascii="Times New Roman" w:hAnsi="Times New Roman" w:eastAsia="Times New Roman" w:cs="Times New Roman"/>
          <w:i w:val="0"/>
          <w:iCs w:val="0"/>
          <w:noProof w:val="0"/>
          <w:color w:val="222222"/>
          <w:sz w:val="24"/>
          <w:szCs w:val="24"/>
          <w:lang w:val="en-US"/>
        </w:rPr>
        <w:t xml:space="preserve"> </w:t>
      </w:r>
    </w:p>
    <w:p w:rsidR="750443CE" w:rsidP="4C70B7F8" w:rsidRDefault="750443CE" w14:paraId="0FC28311" w14:textId="61067B3B">
      <w:pPr>
        <w:pStyle w:val="ListParagraph"/>
        <w:numPr>
          <w:ilvl w:val="3"/>
          <w:numId w:val="2"/>
        </w:numPr>
        <w:suppressLineNumbers w:val="0"/>
        <w:spacing w:before="0" w:beforeAutospacing="off" w:after="0" w:afterAutospacing="off" w:line="240" w:lineRule="auto"/>
        <w:ind w:left="2520" w:right="0" w:hanging="360"/>
        <w:jc w:val="left"/>
        <w:rPr>
          <w:rFonts w:ascii="Times New Roman" w:hAnsi="Times New Roman" w:eastAsia="Times New Roman" w:cs="Times New Roman"/>
          <w:i w:val="0"/>
          <w:iCs w:val="0"/>
          <w:noProof w:val="0"/>
          <w:color w:val="222222"/>
          <w:sz w:val="24"/>
          <w:szCs w:val="24"/>
          <w:lang w:val="en-US"/>
        </w:rPr>
      </w:pPr>
      <w:r w:rsidRPr="4C70B7F8" w:rsidR="750443CE">
        <w:rPr>
          <w:rFonts w:ascii="Times New Roman" w:hAnsi="Times New Roman" w:eastAsia="Times New Roman" w:cs="Times New Roman"/>
          <w:i w:val="0"/>
          <w:iCs w:val="0"/>
          <w:noProof w:val="0"/>
          <w:color w:val="222222"/>
          <w:sz w:val="24"/>
          <w:szCs w:val="24"/>
          <w:lang w:val="en-US"/>
        </w:rPr>
        <w:t>B</w:t>
      </w:r>
      <w:r w:rsidRPr="4C70B7F8" w:rsidR="1448DD62">
        <w:rPr>
          <w:rFonts w:ascii="Times New Roman" w:hAnsi="Times New Roman" w:eastAsia="Times New Roman" w:cs="Times New Roman"/>
          <w:i w:val="0"/>
          <w:iCs w:val="0"/>
          <w:noProof w:val="0"/>
          <w:color w:val="222222"/>
          <w:sz w:val="24"/>
          <w:szCs w:val="24"/>
          <w:lang w:val="en-US"/>
        </w:rPr>
        <w:t xml:space="preserve">iases </w:t>
      </w:r>
      <w:r w:rsidRPr="4C70B7F8" w:rsidR="55F43ED9">
        <w:rPr>
          <w:rFonts w:ascii="Times New Roman" w:hAnsi="Times New Roman" w:eastAsia="Times New Roman" w:cs="Times New Roman"/>
          <w:i w:val="0"/>
          <w:iCs w:val="0"/>
          <w:noProof w:val="0"/>
          <w:color w:val="222222"/>
          <w:sz w:val="24"/>
          <w:szCs w:val="24"/>
          <w:lang w:val="en-US"/>
        </w:rPr>
        <w:t xml:space="preserve">were </w:t>
      </w:r>
      <w:r w:rsidRPr="4C70B7F8" w:rsidR="55F43ED9">
        <w:rPr>
          <w:rFonts w:ascii="Times New Roman" w:hAnsi="Times New Roman" w:eastAsia="Times New Roman" w:cs="Times New Roman"/>
          <w:i w:val="0"/>
          <w:iCs w:val="0"/>
          <w:noProof w:val="0"/>
          <w:color w:val="222222"/>
          <w:sz w:val="24"/>
          <w:szCs w:val="24"/>
          <w:lang w:val="en-US"/>
        </w:rPr>
        <w:t>observed</w:t>
      </w:r>
      <w:r w:rsidRPr="4C70B7F8" w:rsidR="55F43ED9">
        <w:rPr>
          <w:rFonts w:ascii="Times New Roman" w:hAnsi="Times New Roman" w:eastAsia="Times New Roman" w:cs="Times New Roman"/>
          <w:i w:val="0"/>
          <w:iCs w:val="0"/>
          <w:noProof w:val="0"/>
          <w:color w:val="222222"/>
          <w:sz w:val="24"/>
          <w:szCs w:val="24"/>
          <w:lang w:val="en-US"/>
        </w:rPr>
        <w:t xml:space="preserve"> </w:t>
      </w:r>
      <w:r w:rsidRPr="4C70B7F8" w:rsidR="2270C4E4">
        <w:rPr>
          <w:rFonts w:ascii="Times New Roman" w:hAnsi="Times New Roman" w:eastAsia="Times New Roman" w:cs="Times New Roman"/>
          <w:i w:val="0"/>
          <w:iCs w:val="0"/>
          <w:noProof w:val="0"/>
          <w:color w:val="222222"/>
          <w:sz w:val="24"/>
          <w:szCs w:val="24"/>
          <w:lang w:val="en-US"/>
        </w:rPr>
        <w:t xml:space="preserve">starting </w:t>
      </w:r>
      <w:r w:rsidRPr="4C70B7F8" w:rsidR="1448DD62">
        <w:rPr>
          <w:rFonts w:ascii="Times New Roman" w:hAnsi="Times New Roman" w:eastAsia="Times New Roman" w:cs="Times New Roman"/>
          <w:i w:val="0"/>
          <w:iCs w:val="0"/>
          <w:noProof w:val="0"/>
          <w:color w:val="222222"/>
          <w:sz w:val="24"/>
          <w:szCs w:val="24"/>
          <w:lang w:val="en-US"/>
        </w:rPr>
        <w:t xml:space="preserve">from </w:t>
      </w:r>
      <w:r w:rsidRPr="4C70B7F8" w:rsidR="27B7B80F">
        <w:rPr>
          <w:rFonts w:ascii="Times New Roman" w:hAnsi="Times New Roman" w:eastAsia="Times New Roman" w:cs="Times New Roman"/>
          <w:i w:val="0"/>
          <w:iCs w:val="0"/>
          <w:noProof w:val="0"/>
          <w:color w:val="222222"/>
          <w:sz w:val="24"/>
          <w:szCs w:val="24"/>
          <w:lang w:val="en-US"/>
        </w:rPr>
        <w:t xml:space="preserve">the </w:t>
      </w:r>
      <w:r w:rsidRPr="4C70B7F8" w:rsidR="1448DD62">
        <w:rPr>
          <w:rFonts w:ascii="Times New Roman" w:hAnsi="Times New Roman" w:eastAsia="Times New Roman" w:cs="Times New Roman"/>
          <w:i w:val="0"/>
          <w:iCs w:val="0"/>
          <w:noProof w:val="0"/>
          <w:color w:val="222222"/>
          <w:sz w:val="24"/>
          <w:szCs w:val="24"/>
          <w:lang w:val="en-US"/>
        </w:rPr>
        <w:t>unit</w:t>
      </w:r>
      <w:r w:rsidRPr="4C70B7F8" w:rsidR="75127CF3">
        <w:rPr>
          <w:rFonts w:ascii="Times New Roman" w:hAnsi="Times New Roman" w:eastAsia="Times New Roman" w:cs="Times New Roman"/>
          <w:i w:val="0"/>
          <w:iCs w:val="0"/>
          <w:noProof w:val="0"/>
          <w:color w:val="222222"/>
          <w:sz w:val="24"/>
          <w:szCs w:val="24"/>
          <w:lang w:val="en-US"/>
        </w:rPr>
        <w:t xml:space="preserve"> level</w:t>
      </w:r>
      <w:r w:rsidRPr="4C70B7F8" w:rsidR="1448DD62">
        <w:rPr>
          <w:rFonts w:ascii="Times New Roman" w:hAnsi="Times New Roman" w:eastAsia="Times New Roman" w:cs="Times New Roman"/>
          <w:i w:val="0"/>
          <w:iCs w:val="0"/>
          <w:noProof w:val="0"/>
          <w:color w:val="222222"/>
          <w:sz w:val="24"/>
          <w:szCs w:val="24"/>
          <w:lang w:val="en-US"/>
        </w:rPr>
        <w:t xml:space="preserve">. </w:t>
      </w:r>
      <w:r w:rsidRPr="4C70B7F8" w:rsidR="1448DD62">
        <w:rPr>
          <w:rFonts w:ascii="Times New Roman" w:hAnsi="Times New Roman" w:eastAsia="Times New Roman" w:cs="Times New Roman"/>
          <w:i w:val="0"/>
          <w:iCs w:val="0"/>
          <w:noProof w:val="0"/>
          <w:color w:val="222222"/>
          <w:sz w:val="24"/>
          <w:szCs w:val="24"/>
          <w:lang w:val="en-US"/>
        </w:rPr>
        <w:t>So</w:t>
      </w:r>
      <w:r w:rsidRPr="4C70B7F8" w:rsidR="1448DD62">
        <w:rPr>
          <w:rFonts w:ascii="Times New Roman" w:hAnsi="Times New Roman" w:eastAsia="Times New Roman" w:cs="Times New Roman"/>
          <w:i w:val="0"/>
          <w:iCs w:val="0"/>
          <w:noProof w:val="0"/>
          <w:color w:val="222222"/>
          <w:sz w:val="24"/>
          <w:szCs w:val="24"/>
          <w:lang w:val="en-US"/>
        </w:rPr>
        <w:t xml:space="preserve"> u</w:t>
      </w:r>
      <w:r w:rsidRPr="4C70B7F8" w:rsidR="252E61FD">
        <w:rPr>
          <w:rFonts w:ascii="Times New Roman" w:hAnsi="Times New Roman" w:eastAsia="Times New Roman" w:cs="Times New Roman"/>
          <w:i w:val="0"/>
          <w:iCs w:val="0"/>
          <w:noProof w:val="0"/>
          <w:color w:val="222222"/>
          <w:sz w:val="24"/>
          <w:szCs w:val="24"/>
          <w:lang w:val="en-US"/>
        </w:rPr>
        <w:t xml:space="preserve">nits must set </w:t>
      </w:r>
      <w:r w:rsidRPr="4C70B7F8" w:rsidR="3CBF2363">
        <w:rPr>
          <w:rFonts w:ascii="Times New Roman" w:hAnsi="Times New Roman" w:eastAsia="Times New Roman" w:cs="Times New Roman"/>
          <w:i w:val="0"/>
          <w:iCs w:val="0"/>
          <w:noProof w:val="0"/>
          <w:color w:val="222222"/>
          <w:sz w:val="24"/>
          <w:szCs w:val="24"/>
          <w:lang w:val="en-US"/>
        </w:rPr>
        <w:t xml:space="preserve">and deliver </w:t>
      </w:r>
      <w:r w:rsidRPr="4C70B7F8" w:rsidR="252E61FD">
        <w:rPr>
          <w:rFonts w:ascii="Times New Roman" w:hAnsi="Times New Roman" w:eastAsia="Times New Roman" w:cs="Times New Roman"/>
          <w:i w:val="0"/>
          <w:iCs w:val="0"/>
          <w:noProof w:val="0"/>
          <w:color w:val="222222"/>
          <w:sz w:val="24"/>
          <w:szCs w:val="24"/>
          <w:lang w:val="en-US"/>
        </w:rPr>
        <w:t xml:space="preserve">clear </w:t>
      </w:r>
      <w:r w:rsidRPr="4C70B7F8" w:rsidR="104565FC">
        <w:rPr>
          <w:rFonts w:ascii="Times New Roman" w:hAnsi="Times New Roman" w:eastAsia="Times New Roman" w:cs="Times New Roman"/>
          <w:i w:val="0"/>
          <w:iCs w:val="0"/>
          <w:noProof w:val="0"/>
          <w:color w:val="222222"/>
          <w:sz w:val="24"/>
          <w:szCs w:val="24"/>
          <w:lang w:val="en-US"/>
        </w:rPr>
        <w:t xml:space="preserve">P&amp;T </w:t>
      </w:r>
      <w:r w:rsidRPr="4C70B7F8" w:rsidR="252E61FD">
        <w:rPr>
          <w:rFonts w:ascii="Times New Roman" w:hAnsi="Times New Roman" w:eastAsia="Times New Roman" w:cs="Times New Roman"/>
          <w:i w:val="0"/>
          <w:iCs w:val="0"/>
          <w:noProof w:val="0"/>
          <w:color w:val="222222"/>
          <w:sz w:val="24"/>
          <w:szCs w:val="24"/>
          <w:lang w:val="en-US"/>
        </w:rPr>
        <w:t>expectation</w:t>
      </w:r>
      <w:r w:rsidRPr="4C70B7F8" w:rsidR="36DCBF21">
        <w:rPr>
          <w:rFonts w:ascii="Times New Roman" w:hAnsi="Times New Roman" w:eastAsia="Times New Roman" w:cs="Times New Roman"/>
          <w:i w:val="0"/>
          <w:iCs w:val="0"/>
          <w:noProof w:val="0"/>
          <w:color w:val="222222"/>
          <w:sz w:val="24"/>
          <w:szCs w:val="24"/>
          <w:lang w:val="en-US"/>
        </w:rPr>
        <w:t xml:space="preserve">s, and </w:t>
      </w:r>
      <w:r w:rsidRPr="4C70B7F8" w:rsidR="1B1E3C70">
        <w:rPr>
          <w:rFonts w:ascii="Times New Roman" w:hAnsi="Times New Roman" w:eastAsia="Times New Roman" w:cs="Times New Roman"/>
          <w:i w:val="0"/>
          <w:iCs w:val="0"/>
          <w:noProof w:val="0"/>
          <w:color w:val="222222"/>
          <w:sz w:val="24"/>
          <w:szCs w:val="24"/>
          <w:lang w:val="en-US"/>
        </w:rPr>
        <w:t>the same guidelines should be followed consistently a</w:t>
      </w:r>
      <w:r w:rsidRPr="4C70B7F8" w:rsidR="6AED4CA3">
        <w:rPr>
          <w:rFonts w:ascii="Times New Roman" w:hAnsi="Times New Roman" w:eastAsia="Times New Roman" w:cs="Times New Roman"/>
          <w:i w:val="0"/>
          <w:iCs w:val="0"/>
          <w:noProof w:val="0"/>
          <w:color w:val="222222"/>
          <w:sz w:val="24"/>
          <w:szCs w:val="24"/>
          <w:lang w:val="en-US"/>
        </w:rPr>
        <w:t>cross</w:t>
      </w:r>
      <w:r w:rsidRPr="4C70B7F8" w:rsidR="1B1E3C70">
        <w:rPr>
          <w:rFonts w:ascii="Times New Roman" w:hAnsi="Times New Roman" w:eastAsia="Times New Roman" w:cs="Times New Roman"/>
          <w:i w:val="0"/>
          <w:iCs w:val="0"/>
          <w:noProof w:val="0"/>
          <w:color w:val="222222"/>
          <w:sz w:val="24"/>
          <w:szCs w:val="24"/>
          <w:lang w:val="en-US"/>
        </w:rPr>
        <w:t xml:space="preserve"> all the candidates at fac</w:t>
      </w:r>
      <w:r w:rsidRPr="4C70B7F8" w:rsidR="535C8B3D">
        <w:rPr>
          <w:rFonts w:ascii="Times New Roman" w:hAnsi="Times New Roman" w:eastAsia="Times New Roman" w:cs="Times New Roman"/>
          <w:i w:val="0"/>
          <w:iCs w:val="0"/>
          <w:noProof w:val="0"/>
          <w:color w:val="222222"/>
          <w:sz w:val="24"/>
          <w:szCs w:val="24"/>
          <w:lang w:val="en-US"/>
        </w:rPr>
        <w:t>ulty discussion</w:t>
      </w:r>
      <w:r w:rsidRPr="4C70B7F8" w:rsidR="75F10102">
        <w:rPr>
          <w:rFonts w:ascii="Times New Roman" w:hAnsi="Times New Roman" w:eastAsia="Times New Roman" w:cs="Times New Roman"/>
          <w:i w:val="0"/>
          <w:iCs w:val="0"/>
          <w:noProof w:val="0"/>
          <w:color w:val="222222"/>
          <w:sz w:val="24"/>
          <w:szCs w:val="24"/>
          <w:lang w:val="en-US"/>
        </w:rPr>
        <w:t xml:space="preserve"> meetings</w:t>
      </w:r>
      <w:r w:rsidRPr="4C70B7F8" w:rsidR="535C8B3D">
        <w:rPr>
          <w:rFonts w:ascii="Times New Roman" w:hAnsi="Times New Roman" w:eastAsia="Times New Roman" w:cs="Times New Roman"/>
          <w:i w:val="0"/>
          <w:iCs w:val="0"/>
          <w:noProof w:val="0"/>
          <w:color w:val="222222"/>
          <w:sz w:val="24"/>
          <w:szCs w:val="24"/>
          <w:lang w:val="en-US"/>
        </w:rPr>
        <w:t xml:space="preserve"> and in dean’s letters. </w:t>
      </w:r>
      <w:r w:rsidRPr="4C70B7F8" w:rsidR="1B1E3C70">
        <w:rPr>
          <w:rFonts w:ascii="Times New Roman" w:hAnsi="Times New Roman" w:eastAsia="Times New Roman" w:cs="Times New Roman"/>
          <w:i w:val="0"/>
          <w:iCs w:val="0"/>
          <w:noProof w:val="0"/>
          <w:color w:val="222222"/>
          <w:sz w:val="24"/>
          <w:szCs w:val="24"/>
          <w:lang w:val="en-US"/>
        </w:rPr>
        <w:t xml:space="preserve"> </w:t>
      </w:r>
    </w:p>
    <w:p w:rsidR="7786C6B2" w:rsidP="4C70B7F8" w:rsidRDefault="7786C6B2" w14:paraId="4BA885C0" w14:textId="4FDBBDB8">
      <w:pPr>
        <w:pStyle w:val="ListParagraph"/>
        <w:numPr>
          <w:ilvl w:val="3"/>
          <w:numId w:val="2"/>
        </w:numPr>
        <w:suppressLineNumbers w:val="0"/>
        <w:bidi w:val="0"/>
        <w:spacing w:before="0" w:beforeAutospacing="off" w:after="0" w:afterAutospacing="off" w:line="240" w:lineRule="auto"/>
        <w:ind w:right="0"/>
        <w:jc w:val="left"/>
        <w:rPr>
          <w:rFonts w:ascii="Times New Roman" w:hAnsi="Times New Roman" w:eastAsia="Times New Roman" w:cs="Times New Roman"/>
          <w:i w:val="0"/>
          <w:iCs w:val="0"/>
          <w:noProof w:val="0"/>
          <w:color w:val="222222"/>
          <w:sz w:val="24"/>
          <w:szCs w:val="24"/>
          <w:lang w:val="en-US"/>
        </w:rPr>
      </w:pPr>
      <w:r w:rsidRPr="4C70B7F8" w:rsidR="7786C6B2">
        <w:rPr>
          <w:rFonts w:ascii="Times New Roman" w:hAnsi="Times New Roman" w:eastAsia="Times New Roman" w:cs="Times New Roman"/>
          <w:i w:val="0"/>
          <w:iCs w:val="0"/>
          <w:noProof w:val="0"/>
          <w:color w:val="222222"/>
          <w:sz w:val="24"/>
          <w:szCs w:val="24"/>
          <w:lang w:val="en-US"/>
        </w:rPr>
        <w:t xml:space="preserve">Support and guidance </w:t>
      </w:r>
      <w:r w:rsidRPr="4C70B7F8" w:rsidR="7786C6B2">
        <w:rPr>
          <w:rFonts w:ascii="Times New Roman" w:hAnsi="Times New Roman" w:eastAsia="Times New Roman" w:cs="Times New Roman"/>
          <w:i w:val="0"/>
          <w:iCs w:val="0"/>
          <w:noProof w:val="0"/>
          <w:color w:val="222222"/>
          <w:sz w:val="24"/>
          <w:szCs w:val="24"/>
          <w:lang w:val="en-US"/>
        </w:rPr>
        <w:t>are</w:t>
      </w:r>
      <w:r w:rsidRPr="4C70B7F8" w:rsidR="7786C6B2">
        <w:rPr>
          <w:rFonts w:ascii="Times New Roman" w:hAnsi="Times New Roman" w:eastAsia="Times New Roman" w:cs="Times New Roman"/>
          <w:i w:val="0"/>
          <w:iCs w:val="0"/>
          <w:noProof w:val="0"/>
          <w:color w:val="222222"/>
          <w:sz w:val="24"/>
          <w:szCs w:val="24"/>
          <w:lang w:val="en-US"/>
        </w:rPr>
        <w:t xml:space="preserve"> missing when a candidate enters the P&amp;T review process</w:t>
      </w:r>
    </w:p>
    <w:p w:rsidR="603E70D0" w:rsidP="4C70B7F8" w:rsidRDefault="603E70D0" w14:paraId="4649A14E" w14:textId="3B2797C3">
      <w:pPr>
        <w:pStyle w:val="ListParagraph"/>
        <w:numPr>
          <w:ilvl w:val="3"/>
          <w:numId w:val="2"/>
        </w:numPr>
        <w:suppressLineNumbers w:val="0"/>
        <w:bidi w:val="0"/>
        <w:spacing w:before="0" w:beforeAutospacing="off" w:after="0" w:afterAutospacing="off" w:line="240" w:lineRule="auto"/>
        <w:ind w:right="0"/>
        <w:jc w:val="left"/>
        <w:rPr>
          <w:rFonts w:ascii="Times New Roman" w:hAnsi="Times New Roman" w:eastAsia="Times New Roman" w:cs="Times New Roman"/>
          <w:i w:val="0"/>
          <w:iCs w:val="0"/>
          <w:noProof w:val="0"/>
          <w:color w:val="222222"/>
          <w:sz w:val="24"/>
          <w:szCs w:val="24"/>
          <w:lang w:val="en-US"/>
        </w:rPr>
      </w:pPr>
      <w:r w:rsidRPr="4C70B7F8" w:rsidR="603E70D0">
        <w:rPr>
          <w:rFonts w:ascii="Times New Roman" w:hAnsi="Times New Roman" w:eastAsia="Times New Roman" w:cs="Times New Roman"/>
          <w:i w:val="0"/>
          <w:iCs w:val="0"/>
          <w:noProof w:val="0"/>
          <w:color w:val="222222"/>
          <w:sz w:val="24"/>
          <w:szCs w:val="24"/>
          <w:lang w:val="en-US"/>
        </w:rPr>
        <w:t>APT</w:t>
      </w:r>
      <w:r w:rsidRPr="4C70B7F8" w:rsidR="5F9E7D27">
        <w:rPr>
          <w:rFonts w:ascii="Times New Roman" w:hAnsi="Times New Roman" w:eastAsia="Times New Roman" w:cs="Times New Roman"/>
          <w:i w:val="0"/>
          <w:iCs w:val="0"/>
          <w:noProof w:val="0"/>
          <w:color w:val="222222"/>
          <w:sz w:val="24"/>
          <w:szCs w:val="24"/>
          <w:lang w:val="en-US"/>
        </w:rPr>
        <w:t>’s work:</w:t>
      </w:r>
    </w:p>
    <w:p w:rsidR="603E70D0" w:rsidP="4C70B7F8" w:rsidRDefault="603E70D0" w14:paraId="55EAE549" w14:textId="2E7D6F4F">
      <w:pPr>
        <w:pStyle w:val="ListParagraph"/>
        <w:numPr>
          <w:ilvl w:val="4"/>
          <w:numId w:val="2"/>
        </w:numPr>
        <w:suppressLineNumbers w:val="0"/>
        <w:bidi w:val="0"/>
        <w:spacing w:before="0" w:beforeAutospacing="off" w:after="0" w:afterAutospacing="off" w:line="240" w:lineRule="auto"/>
        <w:ind w:right="0"/>
        <w:jc w:val="left"/>
        <w:rPr>
          <w:rFonts w:ascii="Times New Roman" w:hAnsi="Times New Roman" w:eastAsia="Times New Roman" w:cs="Times New Roman"/>
          <w:i w:val="0"/>
          <w:iCs w:val="0"/>
          <w:noProof w:val="0"/>
          <w:color w:val="222222"/>
          <w:sz w:val="24"/>
          <w:szCs w:val="24"/>
          <w:lang w:val="en-US"/>
        </w:rPr>
      </w:pPr>
      <w:r w:rsidRPr="4C70B7F8" w:rsidR="5F9E7D27">
        <w:rPr>
          <w:rFonts w:ascii="Times New Roman" w:hAnsi="Times New Roman" w:eastAsia="Times New Roman" w:cs="Times New Roman"/>
          <w:i w:val="0"/>
          <w:iCs w:val="0"/>
          <w:noProof w:val="0"/>
          <w:color w:val="222222"/>
          <w:sz w:val="24"/>
          <w:szCs w:val="24"/>
          <w:lang w:val="en-US"/>
        </w:rPr>
        <w:t>APT</w:t>
      </w:r>
      <w:r w:rsidRPr="4C70B7F8" w:rsidR="603E70D0">
        <w:rPr>
          <w:rFonts w:ascii="Times New Roman" w:hAnsi="Times New Roman" w:eastAsia="Times New Roman" w:cs="Times New Roman"/>
          <w:i w:val="0"/>
          <w:iCs w:val="0"/>
          <w:noProof w:val="0"/>
          <w:color w:val="222222"/>
          <w:sz w:val="24"/>
          <w:szCs w:val="24"/>
          <w:lang w:val="en-US"/>
        </w:rPr>
        <w:t xml:space="preserve"> does not </w:t>
      </w:r>
      <w:r w:rsidRPr="4C70B7F8" w:rsidR="16FF12FF">
        <w:rPr>
          <w:rFonts w:ascii="Times New Roman" w:hAnsi="Times New Roman" w:eastAsia="Times New Roman" w:cs="Times New Roman"/>
          <w:i w:val="0"/>
          <w:iCs w:val="0"/>
          <w:noProof w:val="0"/>
          <w:color w:val="222222"/>
          <w:sz w:val="24"/>
          <w:szCs w:val="24"/>
          <w:lang w:val="en-US"/>
        </w:rPr>
        <w:t xml:space="preserve">assess </w:t>
      </w:r>
      <w:r w:rsidRPr="4C70B7F8" w:rsidR="603E70D0">
        <w:rPr>
          <w:rFonts w:ascii="Times New Roman" w:hAnsi="Times New Roman" w:eastAsia="Times New Roman" w:cs="Times New Roman"/>
          <w:i w:val="0"/>
          <w:iCs w:val="0"/>
          <w:noProof w:val="0"/>
          <w:color w:val="222222"/>
          <w:sz w:val="24"/>
          <w:szCs w:val="24"/>
          <w:lang w:val="en-US"/>
        </w:rPr>
        <w:t>research, but</w:t>
      </w:r>
      <w:r w:rsidRPr="4C70B7F8" w:rsidR="7DC80DD5">
        <w:rPr>
          <w:rFonts w:ascii="Times New Roman" w:hAnsi="Times New Roman" w:eastAsia="Times New Roman" w:cs="Times New Roman"/>
          <w:i w:val="0"/>
          <w:iCs w:val="0"/>
          <w:noProof w:val="0"/>
          <w:color w:val="222222"/>
          <w:sz w:val="24"/>
          <w:szCs w:val="24"/>
          <w:lang w:val="en-US"/>
        </w:rPr>
        <w:t xml:space="preserve"> </w:t>
      </w:r>
      <w:r w:rsidRPr="4C70B7F8" w:rsidR="700F72C0">
        <w:rPr>
          <w:rFonts w:ascii="Times New Roman" w:hAnsi="Times New Roman" w:eastAsia="Times New Roman" w:cs="Times New Roman"/>
          <w:i w:val="0"/>
          <w:iCs w:val="0"/>
          <w:noProof w:val="0"/>
          <w:color w:val="222222"/>
          <w:sz w:val="24"/>
          <w:szCs w:val="24"/>
          <w:lang w:val="en-US"/>
        </w:rPr>
        <w:t>review</w:t>
      </w:r>
      <w:r w:rsidRPr="4C70B7F8" w:rsidR="603E70D0">
        <w:rPr>
          <w:rFonts w:ascii="Times New Roman" w:hAnsi="Times New Roman" w:eastAsia="Times New Roman" w:cs="Times New Roman"/>
          <w:i w:val="0"/>
          <w:iCs w:val="0"/>
          <w:noProof w:val="0"/>
          <w:color w:val="222222"/>
          <w:sz w:val="24"/>
          <w:szCs w:val="24"/>
          <w:lang w:val="en-US"/>
        </w:rPr>
        <w:t xml:space="preserve"> the entire file to </w:t>
      </w:r>
      <w:r w:rsidRPr="4C70B7F8" w:rsidR="0831355D">
        <w:rPr>
          <w:rFonts w:ascii="Times New Roman" w:hAnsi="Times New Roman" w:eastAsia="Times New Roman" w:cs="Times New Roman"/>
          <w:i w:val="0"/>
          <w:iCs w:val="0"/>
          <w:noProof w:val="0"/>
          <w:color w:val="222222"/>
          <w:sz w:val="24"/>
          <w:szCs w:val="24"/>
          <w:lang w:val="en-US"/>
        </w:rPr>
        <w:t>identify</w:t>
      </w:r>
      <w:r w:rsidRPr="4C70B7F8" w:rsidR="0831355D">
        <w:rPr>
          <w:rFonts w:ascii="Times New Roman" w:hAnsi="Times New Roman" w:eastAsia="Times New Roman" w:cs="Times New Roman"/>
          <w:i w:val="0"/>
          <w:iCs w:val="0"/>
          <w:noProof w:val="0"/>
          <w:color w:val="222222"/>
          <w:sz w:val="24"/>
          <w:szCs w:val="24"/>
          <w:lang w:val="en-US"/>
        </w:rPr>
        <w:t xml:space="preserve"> </w:t>
      </w:r>
      <w:r w:rsidRPr="4C70B7F8" w:rsidR="4F3D61CC">
        <w:rPr>
          <w:rFonts w:ascii="Times New Roman" w:hAnsi="Times New Roman" w:eastAsia="Times New Roman" w:cs="Times New Roman"/>
          <w:i w:val="0"/>
          <w:iCs w:val="0"/>
          <w:noProof w:val="0"/>
          <w:color w:val="222222"/>
          <w:sz w:val="24"/>
          <w:szCs w:val="24"/>
          <w:lang w:val="en-US"/>
        </w:rPr>
        <w:t xml:space="preserve">whether </w:t>
      </w:r>
      <w:r w:rsidRPr="4C70B7F8" w:rsidR="0831355D">
        <w:rPr>
          <w:rFonts w:ascii="Times New Roman" w:hAnsi="Times New Roman" w:eastAsia="Times New Roman" w:cs="Times New Roman"/>
          <w:i w:val="0"/>
          <w:iCs w:val="0"/>
          <w:noProof w:val="0"/>
          <w:color w:val="222222"/>
          <w:sz w:val="24"/>
          <w:szCs w:val="24"/>
          <w:lang w:val="en-US"/>
        </w:rPr>
        <w:t xml:space="preserve">research and </w:t>
      </w:r>
      <w:r w:rsidRPr="4C70B7F8" w:rsidR="46D61A8E">
        <w:rPr>
          <w:rFonts w:ascii="Times New Roman" w:hAnsi="Times New Roman" w:eastAsia="Times New Roman" w:cs="Times New Roman"/>
          <w:i w:val="0"/>
          <w:iCs w:val="0"/>
          <w:noProof w:val="0"/>
          <w:color w:val="222222"/>
          <w:sz w:val="24"/>
          <w:szCs w:val="24"/>
          <w:lang w:val="en-US"/>
        </w:rPr>
        <w:t xml:space="preserve">quantity </w:t>
      </w:r>
      <w:r w:rsidRPr="4C70B7F8" w:rsidR="57D1F2C8">
        <w:rPr>
          <w:rFonts w:ascii="Times New Roman" w:hAnsi="Times New Roman" w:eastAsia="Times New Roman" w:cs="Times New Roman"/>
          <w:i w:val="0"/>
          <w:iCs w:val="0"/>
          <w:noProof w:val="0"/>
          <w:color w:val="222222"/>
          <w:sz w:val="24"/>
          <w:szCs w:val="24"/>
          <w:lang w:val="en-US"/>
        </w:rPr>
        <w:t>met</w:t>
      </w:r>
      <w:r w:rsidRPr="4C70B7F8" w:rsidR="46D61A8E">
        <w:rPr>
          <w:rFonts w:ascii="Times New Roman" w:hAnsi="Times New Roman" w:eastAsia="Times New Roman" w:cs="Times New Roman"/>
          <w:i w:val="0"/>
          <w:iCs w:val="0"/>
          <w:noProof w:val="0"/>
          <w:color w:val="222222"/>
          <w:sz w:val="24"/>
          <w:szCs w:val="24"/>
          <w:lang w:val="en-US"/>
        </w:rPr>
        <w:t xml:space="preserve"> </w:t>
      </w:r>
      <w:r w:rsidRPr="4C70B7F8" w:rsidR="46D61A8E">
        <w:rPr>
          <w:rFonts w:ascii="Times New Roman" w:hAnsi="Times New Roman" w:eastAsia="Times New Roman" w:cs="Times New Roman"/>
          <w:i w:val="0"/>
          <w:iCs w:val="0"/>
          <w:noProof w:val="0"/>
          <w:color w:val="222222"/>
          <w:sz w:val="24"/>
          <w:szCs w:val="24"/>
          <w:lang w:val="en-US"/>
        </w:rPr>
        <w:t>unit guidelines</w:t>
      </w:r>
    </w:p>
    <w:p w:rsidR="46D61A8E" w:rsidP="360E7994" w:rsidRDefault="46D61A8E" w14:paraId="39880E67" w14:textId="0DF1B08F">
      <w:pPr>
        <w:pStyle w:val="ListParagraph"/>
        <w:numPr>
          <w:ilvl w:val="4"/>
          <w:numId w:val="2"/>
        </w:numPr>
        <w:suppressLineNumbers w:val="0"/>
        <w:bidi w:val="0"/>
        <w:spacing w:before="0" w:beforeAutospacing="off" w:after="0" w:afterAutospacing="off" w:line="240" w:lineRule="auto"/>
        <w:ind w:right="0"/>
        <w:jc w:val="left"/>
        <w:rPr>
          <w:rFonts w:ascii="Times New Roman" w:hAnsi="Times New Roman" w:eastAsia="Times New Roman" w:cs="Times New Roman"/>
          <w:i w:val="0"/>
          <w:iCs w:val="0"/>
          <w:noProof w:val="0"/>
          <w:color w:val="222222"/>
          <w:sz w:val="24"/>
          <w:szCs w:val="24"/>
          <w:lang w:val="en-US"/>
        </w:rPr>
      </w:pPr>
      <w:r w:rsidRPr="360E7994" w:rsidR="46D61A8E">
        <w:rPr>
          <w:rFonts w:ascii="Times New Roman" w:hAnsi="Times New Roman" w:eastAsia="Times New Roman" w:cs="Times New Roman"/>
          <w:i w:val="0"/>
          <w:iCs w:val="0"/>
          <w:noProof w:val="0"/>
          <w:color w:val="222222"/>
          <w:sz w:val="24"/>
          <w:szCs w:val="24"/>
          <w:lang w:val="en-US"/>
        </w:rPr>
        <w:t xml:space="preserve">APT </w:t>
      </w:r>
      <w:r w:rsidRPr="360E7994" w:rsidR="031BFC93">
        <w:rPr>
          <w:rFonts w:ascii="Times New Roman" w:hAnsi="Times New Roman" w:eastAsia="Times New Roman" w:cs="Times New Roman"/>
          <w:i w:val="0"/>
          <w:iCs w:val="0"/>
          <w:noProof w:val="0"/>
          <w:color w:val="222222"/>
          <w:sz w:val="24"/>
          <w:szCs w:val="24"/>
          <w:lang w:val="en-US"/>
        </w:rPr>
        <w:t>investigates</w:t>
      </w:r>
      <w:r w:rsidRPr="360E7994" w:rsidR="46D61A8E">
        <w:rPr>
          <w:rFonts w:ascii="Times New Roman" w:hAnsi="Times New Roman" w:eastAsia="Times New Roman" w:cs="Times New Roman"/>
          <w:i w:val="0"/>
          <w:iCs w:val="0"/>
          <w:noProof w:val="0"/>
          <w:color w:val="222222"/>
          <w:sz w:val="24"/>
          <w:szCs w:val="24"/>
          <w:lang w:val="en-US"/>
        </w:rPr>
        <w:t xml:space="preserve"> potential conflict (</w:t>
      </w:r>
      <w:r w:rsidRPr="360E7994" w:rsidR="46D61A8E">
        <w:rPr>
          <w:rFonts w:ascii="Times New Roman" w:hAnsi="Times New Roman" w:eastAsia="Times New Roman" w:cs="Times New Roman"/>
          <w:i w:val="0"/>
          <w:iCs w:val="0"/>
          <w:noProof w:val="0"/>
          <w:color w:val="222222"/>
          <w:sz w:val="24"/>
          <w:szCs w:val="24"/>
          <w:lang w:val="en-US"/>
        </w:rPr>
        <w:t>e.g.</w:t>
      </w:r>
      <w:r w:rsidRPr="360E7994" w:rsidR="2844C197">
        <w:rPr>
          <w:rFonts w:ascii="Times New Roman" w:hAnsi="Times New Roman" w:eastAsia="Times New Roman" w:cs="Times New Roman"/>
          <w:i w:val="0"/>
          <w:iCs w:val="0"/>
          <w:noProof w:val="0"/>
          <w:color w:val="222222"/>
          <w:sz w:val="24"/>
          <w:szCs w:val="24"/>
          <w:lang w:val="en-US"/>
        </w:rPr>
        <w:t>,</w:t>
      </w:r>
      <w:r w:rsidRPr="360E7994" w:rsidR="46D61A8E">
        <w:rPr>
          <w:rFonts w:ascii="Times New Roman" w:hAnsi="Times New Roman" w:eastAsia="Times New Roman" w:cs="Times New Roman"/>
          <w:i w:val="0"/>
          <w:iCs w:val="0"/>
          <w:noProof w:val="0"/>
          <w:color w:val="222222"/>
          <w:sz w:val="24"/>
          <w:szCs w:val="24"/>
          <w:lang w:val="en-US"/>
        </w:rPr>
        <w:t xml:space="preserve"> whether the candidate has been supported </w:t>
      </w:r>
      <w:r w:rsidRPr="360E7994" w:rsidR="3EAA424B">
        <w:rPr>
          <w:rFonts w:ascii="Times New Roman" w:hAnsi="Times New Roman" w:eastAsia="Times New Roman" w:cs="Times New Roman"/>
          <w:i w:val="0"/>
          <w:iCs w:val="0"/>
          <w:noProof w:val="0"/>
          <w:color w:val="222222"/>
          <w:sz w:val="24"/>
          <w:szCs w:val="24"/>
          <w:lang w:val="en-US"/>
        </w:rPr>
        <w:t>by the same external reviewer for both tenure and promotion process</w:t>
      </w:r>
      <w:r w:rsidRPr="360E7994" w:rsidR="46D61A8E">
        <w:rPr>
          <w:rFonts w:ascii="Times New Roman" w:hAnsi="Times New Roman" w:eastAsia="Times New Roman" w:cs="Times New Roman"/>
          <w:i w:val="0"/>
          <w:iCs w:val="0"/>
          <w:noProof w:val="0"/>
          <w:color w:val="222222"/>
          <w:sz w:val="24"/>
          <w:szCs w:val="24"/>
          <w:lang w:val="en-US"/>
        </w:rPr>
        <w:t>)</w:t>
      </w:r>
    </w:p>
    <w:p w:rsidR="4C7DC219" w:rsidP="0263F3DC" w:rsidRDefault="4C7DC219" w14:paraId="4F4AF050" w14:textId="4C6E35BC">
      <w:pPr>
        <w:pStyle w:val="Normal"/>
        <w:numPr>
          <w:ilvl w:val="2"/>
          <w:numId w:val="2"/>
        </w:numPr>
        <w:rPr>
          <w:rFonts w:ascii="Times New Roman" w:hAnsi="Times New Roman" w:cs="Times New Roman"/>
          <w:sz w:val="24"/>
          <w:szCs w:val="24"/>
        </w:rPr>
      </w:pPr>
      <w:r w:rsidRPr="360E7994" w:rsidR="4C7DC219">
        <w:rPr>
          <w:rFonts w:ascii="Times New Roman" w:hAnsi="Times New Roman" w:cs="Times New Roman"/>
          <w:sz w:val="24"/>
          <w:szCs w:val="24"/>
        </w:rPr>
        <w:t>D</w:t>
      </w:r>
      <w:r w:rsidRPr="360E7994" w:rsidR="52F9F37A">
        <w:rPr>
          <w:rFonts w:ascii="Times New Roman" w:hAnsi="Times New Roman" w:cs="Times New Roman"/>
          <w:sz w:val="24"/>
          <w:szCs w:val="24"/>
        </w:rPr>
        <w:t>i</w:t>
      </w:r>
      <w:r w:rsidRPr="360E7994" w:rsidR="4964881A">
        <w:rPr>
          <w:rFonts w:ascii="Times New Roman" w:hAnsi="Times New Roman" w:cs="Times New Roman"/>
          <w:sz w:val="24"/>
          <w:szCs w:val="24"/>
        </w:rPr>
        <w:t>scussion ensued on the Appointment, Promotion, and Tenure Committee and its processes</w:t>
      </w:r>
      <w:r w:rsidRPr="360E7994" w:rsidR="52F9F37A">
        <w:rPr>
          <w:rFonts w:ascii="Times New Roman" w:hAnsi="Times New Roman" w:cs="Times New Roman"/>
          <w:sz w:val="24"/>
          <w:szCs w:val="24"/>
        </w:rPr>
        <w:t xml:space="preserve"> updates</w:t>
      </w:r>
    </w:p>
    <w:p w:rsidR="00085ECC" w:rsidP="3E474336" w:rsidRDefault="43920F65" w14:paraId="02F8FE33" w14:textId="6647DA9F">
      <w:pPr>
        <w:numPr>
          <w:ilvl w:val="1"/>
          <w:numId w:val="2"/>
        </w:numPr>
        <w:rPr>
          <w:rFonts w:ascii="Times New Roman" w:hAnsi="Times New Roman" w:cs="Times New Roman"/>
          <w:b w:val="1"/>
          <w:bCs w:val="1"/>
          <w:sz w:val="28"/>
          <w:szCs w:val="28"/>
        </w:rPr>
      </w:pPr>
      <w:r w:rsidRPr="77579CE4" w:rsidR="43920F65">
        <w:rPr>
          <w:rFonts w:ascii="Times New Roman" w:hAnsi="Times New Roman" w:cs="Times New Roman"/>
          <w:b w:val="1"/>
          <w:bCs w:val="1"/>
          <w:sz w:val="28"/>
          <w:szCs w:val="28"/>
        </w:rPr>
        <w:t xml:space="preserve">Debrief </w:t>
      </w:r>
      <w:r w:rsidRPr="77579CE4" w:rsidR="4E5BE923">
        <w:rPr>
          <w:rFonts w:ascii="Times New Roman" w:hAnsi="Times New Roman" w:cs="Times New Roman"/>
          <w:b w:val="1"/>
          <w:bCs w:val="1"/>
          <w:sz w:val="28"/>
          <w:szCs w:val="28"/>
        </w:rPr>
        <w:t xml:space="preserve">Faculty Assembly </w:t>
      </w:r>
      <w:r w:rsidRPr="77579CE4" w:rsidR="43920F65">
        <w:rPr>
          <w:rFonts w:ascii="Times New Roman" w:hAnsi="Times New Roman" w:cs="Times New Roman"/>
          <w:b w:val="1"/>
          <w:bCs w:val="1"/>
          <w:sz w:val="28"/>
          <w:szCs w:val="28"/>
        </w:rPr>
        <w:t>W</w:t>
      </w:r>
      <w:r w:rsidRPr="77579CE4" w:rsidR="347696FA">
        <w:rPr>
          <w:rFonts w:ascii="Times New Roman" w:hAnsi="Times New Roman" w:cs="Times New Roman"/>
          <w:b w:val="1"/>
          <w:bCs w:val="1"/>
          <w:sz w:val="28"/>
          <w:szCs w:val="28"/>
        </w:rPr>
        <w:t>inter Quarter Meeting</w:t>
      </w:r>
    </w:p>
    <w:p w:rsidR="00085ECC" w:rsidP="0263F3DC" w:rsidRDefault="347696FA" w14:paraId="5A5BC2B0" w14:textId="382DE54C">
      <w:pPr>
        <w:numPr>
          <w:ilvl w:val="2"/>
          <w:numId w:val="2"/>
        </w:numPr>
        <w:rPr>
          <w:rFonts w:ascii="Times New Roman" w:hAnsi="Times New Roman" w:cs="Times New Roman"/>
        </w:rPr>
      </w:pPr>
      <w:r w:rsidRPr="0263F3DC" w:rsidR="25E16019">
        <w:rPr>
          <w:rFonts w:ascii="Times New Roman" w:hAnsi="Times New Roman" w:cs="Times New Roman"/>
        </w:rPr>
        <w:t>63 Faculty attended this meeting.</w:t>
      </w:r>
    </w:p>
    <w:p w:rsidR="25E16019" w:rsidP="0263F3DC" w:rsidRDefault="25E16019" w14:paraId="270E828E" w14:textId="1CCE8509">
      <w:pPr>
        <w:pStyle w:val="Normal"/>
        <w:numPr>
          <w:ilvl w:val="2"/>
          <w:numId w:val="2"/>
        </w:numPr>
        <w:rPr>
          <w:rFonts w:ascii="Times New Roman" w:hAnsi="Times New Roman" w:cs="Times New Roman"/>
          <w:sz w:val="24"/>
          <w:szCs w:val="24"/>
        </w:rPr>
      </w:pPr>
      <w:r w:rsidRPr="77579CE4" w:rsidR="25E16019">
        <w:rPr>
          <w:rFonts w:ascii="Times New Roman" w:hAnsi="Times New Roman" w:cs="Times New Roman"/>
          <w:sz w:val="24"/>
          <w:szCs w:val="24"/>
        </w:rPr>
        <w:t xml:space="preserve">The Elected Faculty Council updates were well </w:t>
      </w:r>
      <w:r w:rsidRPr="77579CE4" w:rsidR="25E16019">
        <w:rPr>
          <w:rFonts w:ascii="Times New Roman" w:hAnsi="Times New Roman" w:cs="Times New Roman"/>
          <w:sz w:val="24"/>
          <w:szCs w:val="24"/>
        </w:rPr>
        <w:t>received in</w:t>
      </w:r>
      <w:r w:rsidRPr="77579CE4" w:rsidR="25E16019">
        <w:rPr>
          <w:rFonts w:ascii="Times New Roman" w:hAnsi="Times New Roman" w:cs="Times New Roman"/>
          <w:sz w:val="24"/>
          <w:szCs w:val="24"/>
        </w:rPr>
        <w:t xml:space="preserve"> this meeting, and will be incorporat</w:t>
      </w:r>
      <w:r w:rsidRPr="77579CE4" w:rsidR="0418AA7E">
        <w:rPr>
          <w:rFonts w:ascii="Times New Roman" w:hAnsi="Times New Roman" w:cs="Times New Roman"/>
          <w:sz w:val="24"/>
          <w:szCs w:val="24"/>
        </w:rPr>
        <w:t>ed</w:t>
      </w:r>
      <w:r w:rsidRPr="77579CE4" w:rsidR="25E16019">
        <w:rPr>
          <w:rFonts w:ascii="Times New Roman" w:hAnsi="Times New Roman" w:cs="Times New Roman"/>
          <w:sz w:val="24"/>
          <w:szCs w:val="24"/>
        </w:rPr>
        <w:t xml:space="preserve"> </w:t>
      </w:r>
      <w:r w:rsidRPr="77579CE4" w:rsidR="1EFAF94D">
        <w:rPr>
          <w:rFonts w:ascii="Times New Roman" w:hAnsi="Times New Roman" w:cs="Times New Roman"/>
          <w:sz w:val="24"/>
          <w:szCs w:val="24"/>
        </w:rPr>
        <w:t>at</w:t>
      </w:r>
      <w:r w:rsidRPr="77579CE4" w:rsidR="25E16019">
        <w:rPr>
          <w:rFonts w:ascii="Times New Roman" w:hAnsi="Times New Roman" w:cs="Times New Roman"/>
          <w:sz w:val="24"/>
          <w:szCs w:val="24"/>
        </w:rPr>
        <w:t xml:space="preserve"> future </w:t>
      </w:r>
      <w:r w:rsidRPr="77579CE4" w:rsidR="6FBBA12B">
        <w:rPr>
          <w:rFonts w:ascii="Times New Roman" w:hAnsi="Times New Roman" w:cs="Times New Roman"/>
          <w:sz w:val="24"/>
          <w:szCs w:val="24"/>
        </w:rPr>
        <w:t xml:space="preserve">FA </w:t>
      </w:r>
      <w:r w:rsidRPr="77579CE4" w:rsidR="25E16019">
        <w:rPr>
          <w:rFonts w:ascii="Times New Roman" w:hAnsi="Times New Roman" w:cs="Times New Roman"/>
          <w:sz w:val="24"/>
          <w:szCs w:val="24"/>
        </w:rPr>
        <w:t>meetings if possible</w:t>
      </w:r>
    </w:p>
    <w:p w:rsidR="4DAB1A78" w:rsidP="0263F3DC" w:rsidRDefault="4DAB1A78" w14:paraId="60B62AE3" w14:textId="3E92830C">
      <w:pPr>
        <w:pStyle w:val="Normal"/>
        <w:numPr>
          <w:ilvl w:val="2"/>
          <w:numId w:val="2"/>
        </w:numPr>
        <w:rPr>
          <w:rFonts w:ascii="Times New Roman" w:hAnsi="Times New Roman" w:cs="Times New Roman"/>
          <w:sz w:val="24"/>
          <w:szCs w:val="24"/>
        </w:rPr>
      </w:pPr>
      <w:r w:rsidRPr="0263F3DC" w:rsidR="4DAB1A78">
        <w:rPr>
          <w:rFonts w:ascii="Times New Roman" w:hAnsi="Times New Roman" w:cs="Times New Roman"/>
          <w:sz w:val="24"/>
          <w:szCs w:val="24"/>
        </w:rPr>
        <w:t xml:space="preserve">See </w:t>
      </w:r>
      <w:r w:rsidRPr="0263F3DC" w:rsidR="4DAB1A78">
        <w:rPr>
          <w:rFonts w:ascii="Times New Roman" w:hAnsi="Times New Roman" w:cs="Times New Roman"/>
          <w:b w:val="1"/>
          <w:bCs w:val="1"/>
          <w:i w:val="1"/>
          <w:iCs w:val="1"/>
          <w:sz w:val="24"/>
          <w:szCs w:val="24"/>
        </w:rPr>
        <w:t>Appendix B</w:t>
      </w:r>
      <w:r w:rsidRPr="0263F3DC" w:rsidR="4DAB1A78">
        <w:rPr>
          <w:rFonts w:ascii="Times New Roman" w:hAnsi="Times New Roman" w:cs="Times New Roman"/>
          <w:sz w:val="24"/>
          <w:szCs w:val="24"/>
        </w:rPr>
        <w:t xml:space="preserve"> for the discussion notes on workload and merit process</w:t>
      </w:r>
      <w:r w:rsidRPr="0263F3DC" w:rsidR="0C4FFFAA">
        <w:rPr>
          <w:rFonts w:ascii="Times New Roman" w:hAnsi="Times New Roman" w:cs="Times New Roman"/>
          <w:sz w:val="24"/>
          <w:szCs w:val="24"/>
        </w:rPr>
        <w:t>.</w:t>
      </w:r>
    </w:p>
    <w:p w:rsidR="00085ECC" w:rsidP="3E474336" w:rsidRDefault="00085ECC" w14:paraId="578DB46E" w14:textId="4702926A">
      <w:pPr>
        <w:rPr>
          <w:rFonts w:ascii="Times New Roman" w:hAnsi="Times New Roman" w:cs="Times New Roman"/>
          <w:b/>
          <w:bCs/>
          <w:sz w:val="28"/>
          <w:szCs w:val="28"/>
        </w:rPr>
      </w:pPr>
      <w:r>
        <w:br/>
      </w:r>
    </w:p>
    <w:p w:rsidR="00085ECC" w:rsidP="00085ECC" w:rsidRDefault="00085ECC" w14:paraId="46610EF7" w14:textId="77777777">
      <w:pPr>
        <w:numPr>
          <w:ilvl w:val="0"/>
          <w:numId w:val="2"/>
        </w:numPr>
        <w:spacing w:line="259" w:lineRule="auto"/>
        <w:rPr>
          <w:rFonts w:ascii="Times New Roman" w:hAnsi="Times New Roman" w:eastAsia="Times New Roman" w:cs="Times New Roman"/>
          <w:b/>
          <w:bCs/>
          <w:color w:val="000000" w:themeColor="text1"/>
          <w:sz w:val="28"/>
          <w:szCs w:val="28"/>
        </w:rPr>
      </w:pPr>
      <w:r w:rsidRPr="3E474336">
        <w:rPr>
          <w:rFonts w:ascii="Times New Roman" w:hAnsi="Times New Roman" w:eastAsia="Times New Roman" w:cs="Times New Roman"/>
          <w:b/>
          <w:bCs/>
          <w:color w:val="000000" w:themeColor="text1"/>
          <w:sz w:val="28"/>
          <w:szCs w:val="28"/>
        </w:rPr>
        <w:t>Discussion</w:t>
      </w:r>
    </w:p>
    <w:p w:rsidR="780AE5A1" w:rsidP="3E474336" w:rsidRDefault="780AE5A1" w14:paraId="15F12921" w14:textId="344BA5B4">
      <w:pPr>
        <w:numPr>
          <w:ilvl w:val="1"/>
          <w:numId w:val="2"/>
        </w:numPr>
        <w:spacing w:line="259" w:lineRule="auto"/>
        <w:rPr>
          <w:rFonts w:ascii="Times New Roman" w:hAnsi="Times New Roman" w:eastAsia="Times New Roman" w:cs="Times New Roman"/>
          <w:b/>
          <w:bCs/>
          <w:sz w:val="28"/>
          <w:szCs w:val="28"/>
        </w:rPr>
      </w:pPr>
      <w:r w:rsidRPr="4C70B7F8" w:rsidR="780AE5A1">
        <w:rPr>
          <w:rFonts w:ascii="Times New Roman" w:hAnsi="Times New Roman" w:eastAsia="Times New Roman" w:cs="Times New Roman"/>
          <w:b w:val="1"/>
          <w:bCs w:val="1"/>
          <w:sz w:val="28"/>
          <w:szCs w:val="28"/>
        </w:rPr>
        <w:t>Rescheduling Executive Council Winter Quarter Meetings</w:t>
      </w:r>
    </w:p>
    <w:p w:rsidR="00085ECC" w:rsidP="0263F3DC" w:rsidRDefault="00085ECC" w14:paraId="72F1A294" w14:textId="390C5A57">
      <w:pPr>
        <w:numPr>
          <w:ilvl w:val="2"/>
          <w:numId w:val="2"/>
        </w:numPr>
        <w:spacing w:line="259" w:lineRule="auto"/>
        <w:rPr>
          <w:rFonts w:ascii="Times New Roman" w:hAnsi="Times New Roman" w:eastAsia="Times New Roman" w:cs="Times New Roman"/>
        </w:rPr>
      </w:pPr>
      <w:r w:rsidRPr="360E7994" w:rsidR="1BD6D2D6">
        <w:rPr>
          <w:rFonts w:ascii="Times New Roman" w:hAnsi="Times New Roman" w:eastAsia="Times New Roman" w:cs="Times New Roman"/>
        </w:rPr>
        <w:t>EC ran into a few schedule conflicts this year due to a lack of master calendar on campus.</w:t>
      </w:r>
      <w:r w:rsidRPr="360E7994" w:rsidR="7A281188">
        <w:rPr>
          <w:rFonts w:ascii="Times New Roman" w:hAnsi="Times New Roman" w:eastAsia="Times New Roman" w:cs="Times New Roman"/>
        </w:rPr>
        <w:t xml:space="preserve"> Anticipating</w:t>
      </w:r>
      <w:r w:rsidRPr="360E7994" w:rsidR="1AD59EF0">
        <w:rPr>
          <w:rFonts w:ascii="Times New Roman" w:hAnsi="Times New Roman" w:eastAsia="Times New Roman" w:cs="Times New Roman"/>
        </w:rPr>
        <w:t xml:space="preserve"> another two conflicts with SIAS</w:t>
      </w:r>
      <w:r w:rsidRPr="360E7994" w:rsidR="4B7C87C4">
        <w:rPr>
          <w:rFonts w:ascii="Times New Roman" w:hAnsi="Times New Roman" w:eastAsia="Times New Roman" w:cs="Times New Roman"/>
        </w:rPr>
        <w:t xml:space="preserve"> RCEP</w:t>
      </w:r>
      <w:r w:rsidRPr="360E7994" w:rsidR="1AD59EF0">
        <w:rPr>
          <w:rFonts w:ascii="Times New Roman" w:hAnsi="Times New Roman" w:eastAsia="Times New Roman" w:cs="Times New Roman"/>
        </w:rPr>
        <w:t xml:space="preserve"> meetings in spring</w:t>
      </w:r>
      <w:r w:rsidRPr="360E7994" w:rsidR="0F78B5C8">
        <w:rPr>
          <w:rFonts w:ascii="Times New Roman" w:hAnsi="Times New Roman" w:eastAsia="Times New Roman" w:cs="Times New Roman"/>
        </w:rPr>
        <w:t>, t</w:t>
      </w:r>
      <w:r w:rsidRPr="360E7994" w:rsidR="705D7774">
        <w:rPr>
          <w:rFonts w:ascii="Times New Roman" w:hAnsi="Times New Roman" w:eastAsia="Times New Roman" w:cs="Times New Roman"/>
        </w:rPr>
        <w:t xml:space="preserve">he Chair asked for input on </w:t>
      </w:r>
      <w:r w:rsidRPr="360E7994" w:rsidR="47CC26FD">
        <w:rPr>
          <w:rFonts w:ascii="Times New Roman" w:hAnsi="Times New Roman" w:eastAsia="Times New Roman" w:cs="Times New Roman"/>
        </w:rPr>
        <w:t>the</w:t>
      </w:r>
      <w:r w:rsidRPr="360E7994" w:rsidR="44813EF3">
        <w:rPr>
          <w:rFonts w:ascii="Times New Roman" w:hAnsi="Times New Roman" w:eastAsia="Times New Roman" w:cs="Times New Roman"/>
        </w:rPr>
        <w:t xml:space="preserve"> workable</w:t>
      </w:r>
      <w:r w:rsidRPr="360E7994" w:rsidR="47CC26FD">
        <w:rPr>
          <w:rFonts w:ascii="Times New Roman" w:hAnsi="Times New Roman" w:eastAsia="Times New Roman" w:cs="Times New Roman"/>
        </w:rPr>
        <w:t xml:space="preserve"> dates </w:t>
      </w:r>
      <w:r w:rsidRPr="360E7994" w:rsidR="705D7774">
        <w:rPr>
          <w:rFonts w:ascii="Times New Roman" w:hAnsi="Times New Roman" w:eastAsia="Times New Roman" w:cs="Times New Roman"/>
        </w:rPr>
        <w:t xml:space="preserve">to </w:t>
      </w:r>
      <w:r w:rsidRPr="360E7994" w:rsidR="34E4C0E8">
        <w:rPr>
          <w:rFonts w:ascii="Times New Roman" w:hAnsi="Times New Roman" w:eastAsia="Times New Roman" w:cs="Times New Roman"/>
        </w:rPr>
        <w:t xml:space="preserve">reschedule meetings </w:t>
      </w:r>
      <w:r w:rsidRPr="360E7994" w:rsidR="03BAD692">
        <w:rPr>
          <w:rFonts w:ascii="Times New Roman" w:hAnsi="Times New Roman" w:eastAsia="Times New Roman" w:cs="Times New Roman"/>
        </w:rPr>
        <w:t>for important discussion items such as</w:t>
      </w:r>
      <w:r w:rsidRPr="360E7994" w:rsidR="34E4C0E8">
        <w:rPr>
          <w:rFonts w:ascii="Times New Roman" w:hAnsi="Times New Roman" w:eastAsia="Times New Roman" w:cs="Times New Roman"/>
        </w:rPr>
        <w:t xml:space="preserve"> the APT Taskforce</w:t>
      </w:r>
      <w:r w:rsidRPr="360E7994" w:rsidR="7D26C62C">
        <w:rPr>
          <w:rFonts w:ascii="Times New Roman" w:hAnsi="Times New Roman" w:eastAsia="Times New Roman" w:cs="Times New Roman"/>
        </w:rPr>
        <w:t xml:space="preserve"> </w:t>
      </w:r>
      <w:r w:rsidRPr="360E7994" w:rsidR="7D26C62C">
        <w:rPr>
          <w:rFonts w:ascii="Times New Roman" w:hAnsi="Times New Roman" w:eastAsia="Times New Roman" w:cs="Times New Roman"/>
        </w:rPr>
        <w:t>report</w:t>
      </w:r>
      <w:r w:rsidRPr="360E7994" w:rsidR="6F19D15C">
        <w:rPr>
          <w:rFonts w:ascii="Times New Roman" w:hAnsi="Times New Roman" w:eastAsia="Times New Roman" w:cs="Times New Roman"/>
        </w:rPr>
        <w:t>.</w:t>
      </w:r>
      <w:r w:rsidRPr="360E7994" w:rsidR="7D26C62C">
        <w:rPr>
          <w:rFonts w:ascii="Times New Roman" w:hAnsi="Times New Roman" w:eastAsia="Times New Roman" w:cs="Times New Roman"/>
        </w:rPr>
        <w:t xml:space="preserve"> </w:t>
      </w:r>
      <w:r w:rsidRPr="360E7994" w:rsidR="38DBC124">
        <w:rPr>
          <w:rFonts w:ascii="Times New Roman" w:hAnsi="Times New Roman" w:eastAsia="Times New Roman" w:cs="Times New Roman"/>
        </w:rPr>
        <w:t xml:space="preserve">After discussion </w:t>
      </w:r>
      <w:r w:rsidRPr="360E7994" w:rsidR="05011228">
        <w:rPr>
          <w:rFonts w:ascii="Times New Roman" w:hAnsi="Times New Roman" w:eastAsia="Times New Roman" w:cs="Times New Roman"/>
        </w:rPr>
        <w:t>has ensued</w:t>
      </w:r>
      <w:r w:rsidRPr="360E7994" w:rsidR="38DBC124">
        <w:rPr>
          <w:rFonts w:ascii="Times New Roman" w:hAnsi="Times New Roman" w:eastAsia="Times New Roman" w:cs="Times New Roman"/>
        </w:rPr>
        <w:t xml:space="preserve">, </w:t>
      </w:r>
      <w:r w:rsidRPr="360E7994" w:rsidR="630D492A">
        <w:rPr>
          <w:rFonts w:ascii="Times New Roman" w:hAnsi="Times New Roman" w:eastAsia="Times New Roman" w:cs="Times New Roman"/>
        </w:rPr>
        <w:t>proposed</w:t>
      </w:r>
      <w:r w:rsidRPr="360E7994" w:rsidR="630D492A">
        <w:rPr>
          <w:rFonts w:ascii="Times New Roman" w:hAnsi="Times New Roman" w:eastAsia="Times New Roman" w:cs="Times New Roman"/>
        </w:rPr>
        <w:t xml:space="preserve"> dates will be circulated on the EC listserv</w:t>
      </w:r>
      <w:r w:rsidRPr="360E7994" w:rsidR="34E4C0E8">
        <w:rPr>
          <w:rFonts w:ascii="Times New Roman" w:hAnsi="Times New Roman" w:eastAsia="Times New Roman" w:cs="Times New Roman"/>
        </w:rPr>
        <w:t>.</w:t>
      </w:r>
    </w:p>
    <w:p w:rsidR="00085ECC" w:rsidP="3E474336" w:rsidRDefault="25016DAF" w14:paraId="3AF70AAA" w14:textId="592CA1CA">
      <w:pPr>
        <w:numPr>
          <w:ilvl w:val="1"/>
          <w:numId w:val="2"/>
        </w:numPr>
        <w:spacing w:line="259" w:lineRule="auto"/>
        <w:rPr>
          <w:rFonts w:ascii="Times New Roman" w:hAnsi="Times New Roman" w:eastAsia="Times New Roman" w:cs="Times New Roman"/>
          <w:b/>
          <w:bCs/>
          <w:color w:val="000000" w:themeColor="text1"/>
          <w:sz w:val="28"/>
          <w:szCs w:val="28"/>
        </w:rPr>
      </w:pPr>
      <w:r w:rsidRPr="3E474336">
        <w:rPr>
          <w:rFonts w:ascii="Times New Roman" w:hAnsi="Times New Roman" w:eastAsia="Times New Roman" w:cs="Times New Roman"/>
          <w:b/>
          <w:bCs/>
          <w:color w:val="000000" w:themeColor="text1"/>
          <w:sz w:val="28"/>
          <w:szCs w:val="28"/>
        </w:rPr>
        <w:t>Planning for the Faculty Code &amp; Shared Governance 101 Workshop</w:t>
      </w:r>
    </w:p>
    <w:p w:rsidR="00085ECC" w:rsidP="00085ECC" w:rsidRDefault="00085ECC" w14:paraId="32610230" w14:textId="2B9ABF08">
      <w:pPr>
        <w:numPr>
          <w:ilvl w:val="2"/>
          <w:numId w:val="2"/>
        </w:numPr>
        <w:spacing w:line="259" w:lineRule="auto"/>
        <w:rPr>
          <w:rFonts w:ascii="Times New Roman" w:hAnsi="Times New Roman" w:eastAsia="Times New Roman" w:cs="Times New Roman"/>
          <w:color w:val="000000" w:themeColor="text1"/>
        </w:rPr>
      </w:pPr>
      <w:r w:rsidRPr="0263F3DC" w:rsidR="00085ECC">
        <w:rPr>
          <w:rFonts w:ascii="Times New Roman" w:hAnsi="Times New Roman" w:eastAsia="Times New Roman" w:cs="Times New Roman"/>
          <w:color w:val="000000" w:themeColor="text1" w:themeTint="FF" w:themeShade="FF"/>
        </w:rPr>
        <w:t xml:space="preserve">The </w:t>
      </w:r>
      <w:r w:rsidRPr="0263F3DC" w:rsidR="65638087">
        <w:rPr>
          <w:rFonts w:ascii="Times New Roman" w:hAnsi="Times New Roman" w:eastAsia="Times New Roman" w:cs="Times New Roman"/>
          <w:color w:val="000000" w:themeColor="text1" w:themeTint="FF" w:themeShade="FF"/>
        </w:rPr>
        <w:t xml:space="preserve">Chair announced that we will have this event on February 21, </w:t>
      </w:r>
      <w:r w:rsidRPr="0263F3DC" w:rsidR="6F8D86B3">
        <w:rPr>
          <w:rFonts w:ascii="Times New Roman" w:hAnsi="Times New Roman" w:eastAsia="Times New Roman" w:cs="Times New Roman"/>
          <w:color w:val="000000" w:themeColor="text1" w:themeTint="FF" w:themeShade="FF"/>
        </w:rPr>
        <w:t>2024,</w:t>
      </w:r>
      <w:r w:rsidRPr="0263F3DC" w:rsidR="65638087">
        <w:rPr>
          <w:rFonts w:ascii="Times New Roman" w:hAnsi="Times New Roman" w:eastAsia="Times New Roman" w:cs="Times New Roman"/>
          <w:color w:val="000000" w:themeColor="text1" w:themeTint="FF" w:themeShade="FF"/>
        </w:rPr>
        <w:t xml:space="preserve"> during the husky hour (12:30-1:30)</w:t>
      </w:r>
      <w:r w:rsidRPr="0263F3DC" w:rsidR="4CDC5E76">
        <w:rPr>
          <w:rFonts w:ascii="Times New Roman" w:hAnsi="Times New Roman" w:eastAsia="Times New Roman" w:cs="Times New Roman"/>
          <w:color w:val="000000" w:themeColor="text1" w:themeTint="FF" w:themeShade="FF"/>
        </w:rPr>
        <w:t xml:space="preserve"> on Zoom.</w:t>
      </w:r>
    </w:p>
    <w:p w:rsidR="0DEA938D" w:rsidP="0263F3DC" w:rsidRDefault="0DEA938D" w14:paraId="637113E2" w14:textId="5153F247">
      <w:pPr>
        <w:pStyle w:val="Normal"/>
        <w:numPr>
          <w:ilvl w:val="3"/>
          <w:numId w:val="2"/>
        </w:numPr>
        <w:spacing w:line="259" w:lineRule="auto"/>
        <w:rPr>
          <w:rFonts w:ascii="Times New Roman" w:hAnsi="Times New Roman" w:eastAsia="Times New Roman" w:cs="Times New Roman"/>
          <w:color w:val="000000" w:themeColor="text1" w:themeTint="FF" w:themeShade="FF"/>
          <w:sz w:val="24"/>
          <w:szCs w:val="24"/>
        </w:rPr>
      </w:pPr>
      <w:r w:rsidRPr="0263F3DC" w:rsidR="0DEA938D">
        <w:rPr>
          <w:rFonts w:ascii="Times New Roman" w:hAnsi="Times New Roman" w:eastAsia="Times New Roman" w:cs="Times New Roman"/>
          <w:color w:val="000000" w:themeColor="text1" w:themeTint="FF" w:themeShade="FF"/>
          <w:sz w:val="24"/>
          <w:szCs w:val="24"/>
        </w:rPr>
        <w:t>Goals of event</w:t>
      </w:r>
      <w:r w:rsidRPr="0263F3DC" w:rsidR="7C44AF65">
        <w:rPr>
          <w:rFonts w:ascii="Times New Roman" w:hAnsi="Times New Roman" w:eastAsia="Times New Roman" w:cs="Times New Roman"/>
          <w:color w:val="000000" w:themeColor="text1" w:themeTint="FF" w:themeShade="FF"/>
          <w:sz w:val="24"/>
          <w:szCs w:val="24"/>
        </w:rPr>
        <w:t>:</w:t>
      </w:r>
    </w:p>
    <w:p w:rsidR="0DEA938D" w:rsidP="0263F3DC" w:rsidRDefault="0DEA938D" w14:paraId="7D0C34E3" w14:textId="2A9E52A5">
      <w:pPr>
        <w:pStyle w:val="Normal"/>
        <w:numPr>
          <w:ilvl w:val="4"/>
          <w:numId w:val="2"/>
        </w:numPr>
        <w:spacing w:line="259" w:lineRule="auto"/>
        <w:rPr>
          <w:rFonts w:ascii="Times New Roman" w:hAnsi="Times New Roman" w:eastAsia="Times New Roman" w:cs="Times New Roman"/>
          <w:color w:val="000000" w:themeColor="text1" w:themeTint="FF" w:themeShade="FF"/>
          <w:sz w:val="24"/>
          <w:szCs w:val="24"/>
        </w:rPr>
      </w:pPr>
      <w:r w:rsidRPr="77579CE4" w:rsidR="0DEA938D">
        <w:rPr>
          <w:rFonts w:ascii="Times New Roman" w:hAnsi="Times New Roman" w:eastAsia="Times New Roman" w:cs="Times New Roman"/>
          <w:color w:val="000000" w:themeColor="text1" w:themeTint="FF" w:themeShade="FF"/>
          <w:sz w:val="24"/>
          <w:szCs w:val="24"/>
        </w:rPr>
        <w:t xml:space="preserve">Help Faculty, particularly junior </w:t>
      </w:r>
      <w:r w:rsidRPr="77579CE4" w:rsidR="0DEA938D">
        <w:rPr>
          <w:rFonts w:ascii="Times New Roman" w:hAnsi="Times New Roman" w:eastAsia="Times New Roman" w:cs="Times New Roman"/>
          <w:color w:val="000000" w:themeColor="text1" w:themeTint="FF" w:themeShade="FF"/>
          <w:sz w:val="24"/>
          <w:szCs w:val="24"/>
        </w:rPr>
        <w:t>faculty</w:t>
      </w:r>
      <w:r w:rsidRPr="77579CE4" w:rsidR="0DEA938D">
        <w:rPr>
          <w:rFonts w:ascii="Times New Roman" w:hAnsi="Times New Roman" w:eastAsia="Times New Roman" w:cs="Times New Roman"/>
          <w:color w:val="000000" w:themeColor="text1" w:themeTint="FF" w:themeShade="FF"/>
          <w:sz w:val="24"/>
          <w:szCs w:val="24"/>
        </w:rPr>
        <w:t xml:space="preserve"> and new faculty to understand the role of faculty code in the </w:t>
      </w:r>
      <w:r w:rsidRPr="77579CE4" w:rsidR="31AA8A57">
        <w:rPr>
          <w:rFonts w:ascii="Times New Roman" w:hAnsi="Times New Roman" w:eastAsia="Times New Roman" w:cs="Times New Roman"/>
          <w:color w:val="000000" w:themeColor="text1" w:themeTint="FF" w:themeShade="FF"/>
          <w:sz w:val="24"/>
          <w:szCs w:val="24"/>
        </w:rPr>
        <w:t>UW</w:t>
      </w:r>
      <w:r w:rsidRPr="77579CE4" w:rsidR="0DEA938D">
        <w:rPr>
          <w:rFonts w:ascii="Times New Roman" w:hAnsi="Times New Roman" w:eastAsia="Times New Roman" w:cs="Times New Roman"/>
          <w:color w:val="000000" w:themeColor="text1" w:themeTint="FF" w:themeShade="FF"/>
          <w:sz w:val="24"/>
          <w:szCs w:val="24"/>
        </w:rPr>
        <w:t xml:space="preserve"> workplace and </w:t>
      </w:r>
      <w:r w:rsidRPr="77579CE4" w:rsidR="045EFEE2">
        <w:rPr>
          <w:rFonts w:ascii="Times New Roman" w:hAnsi="Times New Roman" w:eastAsia="Times New Roman" w:cs="Times New Roman"/>
          <w:color w:val="000000" w:themeColor="text1" w:themeTint="FF" w:themeShade="FF"/>
          <w:sz w:val="24"/>
          <w:szCs w:val="24"/>
        </w:rPr>
        <w:t>align</w:t>
      </w:r>
      <w:r w:rsidRPr="77579CE4" w:rsidR="0DEA938D">
        <w:rPr>
          <w:rFonts w:ascii="Times New Roman" w:hAnsi="Times New Roman" w:eastAsia="Times New Roman" w:cs="Times New Roman"/>
          <w:color w:val="000000" w:themeColor="text1" w:themeTint="FF" w:themeShade="FF"/>
          <w:sz w:val="24"/>
          <w:szCs w:val="24"/>
        </w:rPr>
        <w:t xml:space="preserve"> with the Office of Academic Personnel about the interpretation o</w:t>
      </w:r>
      <w:r w:rsidRPr="77579CE4" w:rsidR="3FD7B56E">
        <w:rPr>
          <w:rFonts w:ascii="Times New Roman" w:hAnsi="Times New Roman" w:eastAsia="Times New Roman" w:cs="Times New Roman"/>
          <w:color w:val="000000" w:themeColor="text1" w:themeTint="FF" w:themeShade="FF"/>
          <w:sz w:val="24"/>
          <w:szCs w:val="24"/>
        </w:rPr>
        <w:t>f the Faculty Code</w:t>
      </w:r>
    </w:p>
    <w:p w:rsidR="3FD7B56E" w:rsidP="0263F3DC" w:rsidRDefault="3FD7B56E" w14:paraId="66CFB149" w14:textId="2E70EF98">
      <w:pPr>
        <w:pStyle w:val="Normal"/>
        <w:numPr>
          <w:ilvl w:val="5"/>
          <w:numId w:val="2"/>
        </w:numPr>
        <w:spacing w:line="259" w:lineRule="auto"/>
        <w:rPr>
          <w:rFonts w:ascii="Times New Roman" w:hAnsi="Times New Roman" w:eastAsia="Times New Roman" w:cs="Times New Roman"/>
          <w:color w:val="000000" w:themeColor="text1" w:themeTint="FF" w:themeShade="FF"/>
          <w:sz w:val="24"/>
          <w:szCs w:val="24"/>
        </w:rPr>
      </w:pPr>
      <w:r w:rsidRPr="0263F3DC" w:rsidR="3FD7B56E">
        <w:rPr>
          <w:rFonts w:ascii="Times New Roman" w:hAnsi="Times New Roman" w:eastAsia="Times New Roman" w:cs="Times New Roman"/>
          <w:color w:val="000000" w:themeColor="text1" w:themeTint="FF" w:themeShade="FF"/>
          <w:sz w:val="24"/>
          <w:szCs w:val="24"/>
        </w:rPr>
        <w:t>Faculty Code functions as both an employment document and as a shared governance document</w:t>
      </w:r>
    </w:p>
    <w:p w:rsidR="53BA812B" w:rsidP="0263F3DC" w:rsidRDefault="53BA812B" w14:paraId="13AA73B9" w14:textId="16ED6A78">
      <w:pPr>
        <w:pStyle w:val="Normal"/>
        <w:numPr>
          <w:ilvl w:val="4"/>
          <w:numId w:val="2"/>
        </w:numPr>
        <w:spacing w:line="259" w:lineRule="auto"/>
        <w:rPr>
          <w:rFonts w:ascii="Times New Roman" w:hAnsi="Times New Roman" w:eastAsia="Times New Roman" w:cs="Times New Roman"/>
          <w:color w:val="000000" w:themeColor="text1" w:themeTint="FF" w:themeShade="FF"/>
          <w:sz w:val="24"/>
          <w:szCs w:val="24"/>
        </w:rPr>
      </w:pPr>
      <w:r w:rsidRPr="0263F3DC" w:rsidR="53BA812B">
        <w:rPr>
          <w:rFonts w:ascii="Times New Roman" w:hAnsi="Times New Roman" w:eastAsia="Times New Roman" w:cs="Times New Roman"/>
          <w:color w:val="000000" w:themeColor="text1" w:themeTint="FF" w:themeShade="FF"/>
          <w:sz w:val="24"/>
          <w:szCs w:val="24"/>
        </w:rPr>
        <w:t>Help faculty understand the tri-campus shared governance structure and understand the legislative challenges ahead for a branch campus</w:t>
      </w:r>
    </w:p>
    <w:p w:rsidR="53BA812B" w:rsidP="0263F3DC" w:rsidRDefault="53BA812B" w14:paraId="4525846D" w14:textId="68E4FB00">
      <w:pPr>
        <w:pStyle w:val="Normal"/>
        <w:numPr>
          <w:ilvl w:val="4"/>
          <w:numId w:val="2"/>
        </w:numPr>
        <w:spacing w:line="259" w:lineRule="auto"/>
        <w:rPr>
          <w:rFonts w:ascii="Times New Roman" w:hAnsi="Times New Roman" w:eastAsia="Times New Roman" w:cs="Times New Roman"/>
          <w:color w:val="000000" w:themeColor="text1" w:themeTint="FF" w:themeShade="FF"/>
          <w:sz w:val="24"/>
          <w:szCs w:val="24"/>
        </w:rPr>
      </w:pPr>
      <w:r w:rsidRPr="0263F3DC" w:rsidR="53BA812B">
        <w:rPr>
          <w:rFonts w:ascii="Times New Roman" w:hAnsi="Times New Roman" w:eastAsia="Times New Roman" w:cs="Times New Roman"/>
          <w:color w:val="000000" w:themeColor="text1" w:themeTint="FF" w:themeShade="FF"/>
          <w:sz w:val="24"/>
          <w:szCs w:val="24"/>
        </w:rPr>
        <w:t>Recruit faculty governance leaders</w:t>
      </w:r>
    </w:p>
    <w:p w:rsidR="00C90E7F" w:rsidP="7B1891AE" w:rsidRDefault="3CF62C94" w14:paraId="2E5408F2" w14:textId="7045F298">
      <w:pPr>
        <w:spacing w:line="259" w:lineRule="auto"/>
        <w:rPr>
          <w:rFonts w:ascii="Times New Roman" w:hAnsi="Times New Roman" w:eastAsia="Times New Roman" w:cs="Times New Roman"/>
          <w:color w:val="000000" w:themeColor="text1"/>
        </w:rPr>
      </w:pPr>
      <w:r w:rsidRPr="3E474336">
        <w:rPr>
          <w:rFonts w:ascii="Times New Roman" w:hAnsi="Times New Roman" w:eastAsia="Times New Roman" w:cs="Times New Roman"/>
          <w:color w:val="000000" w:themeColor="text1"/>
        </w:rPr>
        <w:t xml:space="preserve"> </w:t>
      </w:r>
    </w:p>
    <w:p w:rsidR="5A8E6E85" w:rsidP="5A8E6E85" w:rsidRDefault="5A8E6E85" w14:paraId="5F75B991" w14:textId="6A42E673">
      <w:pPr>
        <w:spacing w:line="259" w:lineRule="auto"/>
        <w:rPr>
          <w:rFonts w:ascii="Times New Roman" w:hAnsi="Times New Roman" w:eastAsia="Times New Roman" w:cs="Times New Roman"/>
          <w:color w:val="000000" w:themeColor="text1"/>
        </w:rPr>
      </w:pPr>
    </w:p>
    <w:p w:rsidRPr="005E64B9" w:rsidR="00085ECC" w:rsidP="00085ECC" w:rsidRDefault="00085ECC" w14:paraId="4E9DAA87" w14:textId="77777777">
      <w:pPr>
        <w:numPr>
          <w:ilvl w:val="0"/>
          <w:numId w:val="2"/>
        </w:numPr>
        <w:rPr>
          <w:b/>
          <w:bCs/>
          <w:color w:val="000000"/>
          <w:sz w:val="28"/>
          <w:szCs w:val="28"/>
        </w:rPr>
      </w:pPr>
      <w:r w:rsidRPr="3E474336">
        <w:rPr>
          <w:rFonts w:ascii="Times New Roman" w:hAnsi="Times New Roman" w:eastAsia="Times New Roman" w:cs="Times New Roman"/>
          <w:b/>
          <w:bCs/>
          <w:color w:val="000000" w:themeColor="text1"/>
          <w:sz w:val="28"/>
          <w:szCs w:val="28"/>
        </w:rPr>
        <w:t>Adjournment</w:t>
      </w:r>
    </w:p>
    <w:p w:rsidR="00085ECC" w:rsidP="0263F3DC" w:rsidRDefault="00085ECC" w14:paraId="11A3D4A3" w14:textId="5C8ACD50">
      <w:pPr>
        <w:pStyle w:val="ListParagraph"/>
        <w:numPr>
          <w:ilvl w:val="0"/>
          <w:numId w:val="3"/>
        </w:numPr>
        <w:rPr>
          <w:rFonts w:ascii="Times New Roman" w:hAnsi="Times New Roman" w:eastAsia="Times New Roman" w:cs="Times New Roman"/>
        </w:rPr>
      </w:pPr>
      <w:r w:rsidRPr="0263F3DC" w:rsidR="00085ECC">
        <w:rPr>
          <w:rFonts w:ascii="Times New Roman" w:hAnsi="Times New Roman" w:eastAsia="Times New Roman" w:cs="Times New Roman"/>
          <w:color w:val="000000" w:themeColor="text1" w:themeTint="FF" w:themeShade="FF"/>
        </w:rPr>
        <w:t>The meeting was adjourned at</w:t>
      </w:r>
      <w:r w:rsidRPr="0263F3DC" w:rsidR="00085ECC">
        <w:rPr>
          <w:rFonts w:ascii="Times New Roman" w:hAnsi="Times New Roman" w:eastAsia="Times New Roman" w:cs="Times New Roman"/>
        </w:rPr>
        <w:t xml:space="preserve"> </w:t>
      </w:r>
      <w:r w:rsidRPr="0263F3DC" w:rsidR="01249723">
        <w:rPr>
          <w:rFonts w:ascii="Times New Roman" w:hAnsi="Times New Roman" w:eastAsia="Times New Roman" w:cs="Times New Roman"/>
        </w:rPr>
        <w:t>1</w:t>
      </w:r>
      <w:r w:rsidRPr="0263F3DC" w:rsidR="00085ECC">
        <w:rPr>
          <w:rFonts w:ascii="Times New Roman" w:hAnsi="Times New Roman" w:eastAsia="Times New Roman" w:cs="Times New Roman"/>
        </w:rPr>
        <w:t>:</w:t>
      </w:r>
      <w:r w:rsidRPr="0263F3DC" w:rsidR="5D63E2C7">
        <w:rPr>
          <w:rFonts w:ascii="Times New Roman" w:hAnsi="Times New Roman" w:eastAsia="Times New Roman" w:cs="Times New Roman"/>
        </w:rPr>
        <w:t>21</w:t>
      </w:r>
      <w:r w:rsidRPr="0263F3DC" w:rsidR="00085ECC">
        <w:rPr>
          <w:rFonts w:ascii="Times New Roman" w:hAnsi="Times New Roman" w:eastAsia="Times New Roman" w:cs="Times New Roman"/>
        </w:rPr>
        <w:t>p.m.</w:t>
      </w:r>
    </w:p>
    <w:p w:rsidRPr="00BB17F4" w:rsidR="00085ECC" w:rsidP="00085ECC" w:rsidRDefault="00085ECC" w14:paraId="552131A7" w14:textId="075A68DE">
      <w:pPr>
        <w:pStyle w:val="ListParagraph"/>
        <w:numPr>
          <w:ilvl w:val="1"/>
          <w:numId w:val="3"/>
        </w:numPr>
        <w:rPr>
          <w:rFonts w:ascii="Times New Roman" w:hAnsi="Times New Roman" w:cs="Times New Roman"/>
          <w:color w:val="000000"/>
        </w:rPr>
      </w:pPr>
      <w:r w:rsidRPr="0263F3DC" w:rsidR="00085ECC">
        <w:rPr>
          <w:rFonts w:ascii="Times New Roman" w:hAnsi="Times New Roman" w:eastAsia="Times New Roman" w:cs="Times New Roman"/>
          <w:color w:val="000000" w:themeColor="text1" w:themeTint="FF" w:themeShade="FF"/>
        </w:rPr>
        <w:t xml:space="preserve">Next meeting: </w:t>
      </w:r>
      <w:r w:rsidRPr="0263F3DC" w:rsidR="6D806D34">
        <w:rPr>
          <w:rFonts w:ascii="Times New Roman" w:hAnsi="Times New Roman" w:eastAsia="Times New Roman" w:cs="Times New Roman"/>
          <w:color w:val="000000" w:themeColor="text1" w:themeTint="FF" w:themeShade="FF"/>
        </w:rPr>
        <w:t>February</w:t>
      </w:r>
      <w:r w:rsidRPr="0263F3DC" w:rsidR="00085ECC">
        <w:rPr>
          <w:rFonts w:ascii="Times New Roman" w:hAnsi="Times New Roman" w:eastAsia="Times New Roman" w:cs="Times New Roman"/>
          <w:color w:val="000000" w:themeColor="text1" w:themeTint="FF" w:themeShade="FF"/>
        </w:rPr>
        <w:t xml:space="preserve"> 2</w:t>
      </w:r>
      <w:r w:rsidRPr="0263F3DC" w:rsidR="76E37E61">
        <w:rPr>
          <w:rFonts w:ascii="Times New Roman" w:hAnsi="Times New Roman" w:eastAsia="Times New Roman" w:cs="Times New Roman"/>
          <w:color w:val="000000" w:themeColor="text1" w:themeTint="FF" w:themeShade="FF"/>
        </w:rPr>
        <w:t>6</w:t>
      </w:r>
      <w:r w:rsidRPr="0263F3DC" w:rsidR="00085ECC">
        <w:rPr>
          <w:rFonts w:ascii="Times New Roman" w:hAnsi="Times New Roman" w:eastAsia="Times New Roman" w:cs="Times New Roman"/>
          <w:color w:val="000000" w:themeColor="text1" w:themeTint="FF" w:themeShade="FF"/>
        </w:rPr>
        <w:t>, 2024,</w:t>
      </w:r>
      <w:r w:rsidRPr="0263F3DC" w:rsidR="00085ECC">
        <w:rPr>
          <w:rFonts w:ascii="Times New Roman" w:hAnsi="Times New Roman" w:eastAsia="Times New Roman" w:cs="Times New Roman"/>
        </w:rPr>
        <w:t xml:space="preserve"> </w:t>
      </w:r>
      <w:r w:rsidRPr="0263F3DC" w:rsidR="06B1B48E">
        <w:rPr>
          <w:rFonts w:ascii="Times New Roman" w:hAnsi="Times New Roman" w:eastAsia="Times New Roman" w:cs="Times New Roman"/>
        </w:rPr>
        <w:t>Zoom</w:t>
      </w:r>
      <w:r w:rsidRPr="0263F3DC" w:rsidR="00085ECC">
        <w:rPr>
          <w:rFonts w:ascii="Times New Roman" w:hAnsi="Times New Roman" w:eastAsia="Times New Roman" w:cs="Times New Roman"/>
        </w:rPr>
        <w:t>.</w:t>
      </w:r>
    </w:p>
    <w:p w:rsidR="0070687A" w:rsidP="00085ECC" w:rsidRDefault="0070687A" w14:paraId="757AB599" w14:textId="77777777"/>
    <w:p w:rsidR="00085ECC" w:rsidP="00085ECC" w:rsidRDefault="00085ECC" w14:paraId="7F9597ED" w14:textId="77777777"/>
    <w:p w:rsidR="00085ECC" w:rsidP="00085ECC" w:rsidRDefault="00085ECC" w14:paraId="28F26E4A" w14:textId="77777777"/>
    <w:p w:rsidR="00085ECC" w:rsidP="00085ECC" w:rsidRDefault="00085ECC" w14:paraId="777DC4DA" w14:textId="77777777"/>
    <w:p w:rsidR="00085ECC" w:rsidP="00085ECC" w:rsidRDefault="00085ECC" w14:paraId="2EF5D356" w14:textId="77777777"/>
    <w:p w:rsidR="00085ECC" w:rsidP="00085ECC" w:rsidRDefault="00085ECC" w14:paraId="27B952B3" w14:textId="77777777"/>
    <w:p w:rsidR="00085ECC" w:rsidP="00085ECC" w:rsidRDefault="00085ECC" w14:paraId="0BA6694F" w14:textId="77777777"/>
    <w:p w:rsidR="00085ECC" w:rsidP="00085ECC" w:rsidRDefault="00085ECC" w14:paraId="0A22ABBB" w14:textId="77777777"/>
    <w:p w:rsidR="00085ECC" w:rsidP="00085ECC" w:rsidRDefault="00085ECC" w14:paraId="6F22E8F7" w14:textId="77777777"/>
    <w:p w:rsidR="00C75D88" w:rsidP="0263F3DC" w:rsidRDefault="00C75D88" w14:paraId="6DA7D311" w14:textId="51C374B3">
      <w:pPr>
        <w:pStyle w:val="Normal"/>
      </w:pPr>
    </w:p>
    <w:p w:rsidR="00C75D88" w:rsidP="0263F3DC" w:rsidRDefault="00C75D88" w14:paraId="079386BD" w14:textId="2220451A">
      <w:pPr>
        <w:pStyle w:val="Normal"/>
      </w:pPr>
    </w:p>
    <w:p w:rsidR="00C75D88" w:rsidP="0263F3DC" w:rsidRDefault="00C75D88" w14:paraId="58849361" w14:textId="2C2C170C">
      <w:pPr>
        <w:pStyle w:val="Normal"/>
      </w:pPr>
    </w:p>
    <w:p w:rsidR="00C75D88" w:rsidP="0263F3DC" w:rsidRDefault="00C75D88" w14:paraId="0D7EDDCE" w14:textId="59A7D547">
      <w:pPr>
        <w:pStyle w:val="Normal"/>
      </w:pPr>
    </w:p>
    <w:p w:rsidR="00C75D88" w:rsidP="0263F3DC" w:rsidRDefault="00C75D88" w14:paraId="18BB6262" w14:textId="15880262">
      <w:pPr>
        <w:pStyle w:val="Normal"/>
      </w:pPr>
    </w:p>
    <w:p w:rsidR="00C75D88" w:rsidP="0263F3DC" w:rsidRDefault="00C75D88" w14:paraId="252B00C9" w14:textId="7171ACD0">
      <w:pPr>
        <w:pStyle w:val="Normal"/>
      </w:pPr>
    </w:p>
    <w:p w:rsidR="00C75D88" w:rsidP="0263F3DC" w:rsidRDefault="00C75D88" w14:paraId="2A7E941D" w14:textId="17209FCD">
      <w:pPr>
        <w:pStyle w:val="Normal"/>
      </w:pPr>
    </w:p>
    <w:p w:rsidR="00C75D88" w:rsidP="0263F3DC" w:rsidRDefault="00C75D88" w14:paraId="6F9F9526" w14:textId="62D04ED5">
      <w:pPr>
        <w:pStyle w:val="Normal"/>
      </w:pPr>
    </w:p>
    <w:p w:rsidR="00C75D88" w:rsidP="0263F3DC" w:rsidRDefault="00C75D88" w14:paraId="6596ABB3" w14:textId="2D50CFEB">
      <w:pPr>
        <w:pStyle w:val="Normal"/>
      </w:pPr>
    </w:p>
    <w:p w:rsidR="00C75D88" w:rsidP="0263F3DC" w:rsidRDefault="00C75D88" w14:paraId="41479698" w14:textId="67E1A43D">
      <w:pPr>
        <w:pStyle w:val="Normal"/>
      </w:pPr>
    </w:p>
    <w:p w:rsidR="00C75D88" w:rsidP="0263F3DC" w:rsidRDefault="00C75D88" w14:paraId="409E98E1" w14:textId="3556D038">
      <w:pPr>
        <w:pStyle w:val="Normal"/>
      </w:pPr>
    </w:p>
    <w:p w:rsidR="00C75D88" w:rsidP="0263F3DC" w:rsidRDefault="00C75D88" w14:paraId="2C3918F6" w14:textId="28EF9A39">
      <w:pPr>
        <w:pStyle w:val="Normal"/>
      </w:pPr>
    </w:p>
    <w:p w:rsidR="00C75D88" w:rsidP="0263F3DC" w:rsidRDefault="00C75D88" w14:paraId="6E9CCB9C" w14:textId="55F59AEE">
      <w:pPr>
        <w:pStyle w:val="Normal"/>
      </w:pPr>
    </w:p>
    <w:p w:rsidR="00C75D88" w:rsidP="0263F3DC" w:rsidRDefault="00C75D88" w14:paraId="7EBCA814" w14:textId="50B0A02A">
      <w:pPr>
        <w:pStyle w:val="Normal"/>
      </w:pPr>
    </w:p>
    <w:p w:rsidR="00C75D88" w:rsidP="0263F3DC" w:rsidRDefault="00C75D88" w14:paraId="48911E4E" w14:textId="4F8D5E77">
      <w:pPr>
        <w:pStyle w:val="Normal"/>
      </w:pPr>
    </w:p>
    <w:p w:rsidR="00C75D88" w:rsidP="0263F3DC" w:rsidRDefault="00C75D88" w14:paraId="348E189F" w14:textId="59278F21">
      <w:pPr>
        <w:pStyle w:val="Normal"/>
      </w:pPr>
    </w:p>
    <w:p w:rsidR="00C75D88" w:rsidP="0263F3DC" w:rsidRDefault="00C75D88" w14:paraId="241B7D54" w14:textId="6D57452A">
      <w:pPr>
        <w:pStyle w:val="Normal"/>
      </w:pPr>
    </w:p>
    <w:p w:rsidR="00C75D88" w:rsidP="0263F3DC" w:rsidRDefault="00C75D88" w14:paraId="1835B810" w14:textId="225585E8">
      <w:pPr>
        <w:pStyle w:val="Normal"/>
      </w:pPr>
    </w:p>
    <w:p w:rsidR="00C75D88" w:rsidP="0263F3DC" w:rsidRDefault="00C75D88" w14:paraId="02A194A9" w14:textId="520F45DA">
      <w:pPr>
        <w:pStyle w:val="Normal"/>
      </w:pPr>
    </w:p>
    <w:p w:rsidR="00C75D88" w:rsidP="0263F3DC" w:rsidRDefault="00C75D88" w14:paraId="7202FFBA" w14:textId="3AC6250C">
      <w:pPr>
        <w:pStyle w:val="Normal"/>
      </w:pPr>
    </w:p>
    <w:p w:rsidR="00C75D88" w:rsidP="0263F3DC" w:rsidRDefault="00C75D88" w14:paraId="1DE21C71" w14:textId="546B08DA">
      <w:pPr>
        <w:pStyle w:val="Normal"/>
      </w:pPr>
    </w:p>
    <w:p w:rsidR="00C75D88" w:rsidP="0263F3DC" w:rsidRDefault="00C75D88" w14:paraId="66C340CF" w14:textId="2A008FA8">
      <w:pPr>
        <w:pStyle w:val="Normal"/>
      </w:pPr>
    </w:p>
    <w:p w:rsidR="00C75D88" w:rsidP="0263F3DC" w:rsidRDefault="00C75D88" w14:paraId="76703832" w14:textId="5B791C4A">
      <w:pPr>
        <w:pStyle w:val="Normal"/>
      </w:pPr>
    </w:p>
    <w:p w:rsidR="00C75D88" w:rsidP="0263F3DC" w:rsidRDefault="00C75D88" w14:paraId="099D6B81" w14:textId="0BF517AE">
      <w:pPr>
        <w:pStyle w:val="Normal"/>
      </w:pPr>
    </w:p>
    <w:p w:rsidR="00C75D88" w:rsidP="0263F3DC" w:rsidRDefault="00C75D88" w14:paraId="0CB7ACCD" w14:textId="4C22CA5A">
      <w:pPr>
        <w:pStyle w:val="Normal"/>
      </w:pPr>
    </w:p>
    <w:p w:rsidR="00C75D88" w:rsidP="0263F3DC" w:rsidRDefault="00C75D88" w14:paraId="178EC56A" w14:textId="41E84D26">
      <w:pPr>
        <w:pStyle w:val="Normal"/>
      </w:pPr>
    </w:p>
    <w:p w:rsidR="00C75D88" w:rsidP="0263F3DC" w:rsidRDefault="00C75D88" w14:paraId="79D6EB64" w14:textId="46634BBA">
      <w:pPr>
        <w:pStyle w:val="Normal"/>
      </w:pPr>
    </w:p>
    <w:p w:rsidR="00C75D88" w:rsidP="0263F3DC" w:rsidRDefault="00C75D88" w14:paraId="0B703F3F" w14:textId="08CED201">
      <w:pPr>
        <w:pStyle w:val="Normal"/>
      </w:pPr>
    </w:p>
    <w:p w:rsidR="00C75D88" w:rsidP="0263F3DC" w:rsidRDefault="00C75D88" w14:paraId="26C8C799" w14:textId="1D26DDD9">
      <w:pPr>
        <w:pStyle w:val="Normal"/>
      </w:pPr>
    </w:p>
    <w:p w:rsidR="00C75D88" w:rsidP="0263F3DC" w:rsidRDefault="00C75D88" w14:paraId="7BF69C66" w14:textId="664075FD">
      <w:pPr>
        <w:pStyle w:val="Normal"/>
      </w:pPr>
    </w:p>
    <w:p w:rsidR="00C75D88" w:rsidP="0263F3DC" w:rsidRDefault="00C75D88" w14:paraId="7CBEB9B9" w14:textId="2846314C">
      <w:pPr>
        <w:pStyle w:val="Normal"/>
      </w:pPr>
    </w:p>
    <w:p w:rsidR="00C75D88" w:rsidP="679F01DC" w:rsidRDefault="00C75D88" w14:paraId="06E7AB14" w14:textId="6F7FEA5D">
      <w:pPr>
        <w:pStyle w:val="Normal"/>
        <w:jc w:val="center"/>
        <w:rPr>
          <w:rFonts w:ascii="Times New Roman" w:hAnsi="Times New Roman" w:eastAsia="Times New Roman" w:cs="Times New Roman"/>
          <w:sz w:val="28"/>
          <w:szCs w:val="28"/>
        </w:rPr>
      </w:pPr>
      <w:r w:rsidRPr="360E7994" w:rsidR="659DC7A2">
        <w:rPr>
          <w:rFonts w:ascii="Times New Roman" w:hAnsi="Times New Roman" w:eastAsia="Times New Roman" w:cs="Times New Roman"/>
          <w:sz w:val="28"/>
          <w:szCs w:val="28"/>
        </w:rPr>
        <w:t>Appendix A: APT Committee Report</w:t>
      </w:r>
    </w:p>
    <w:p w:rsidR="00D01284" w:rsidP="7103FBAB" w:rsidRDefault="00D01284" w14:paraId="0E879B3E" w14:textId="745842BC">
      <w:pPr>
        <w:keepNext w:val="1"/>
        <w:keepLines w:val="1"/>
        <w:spacing w:after="0" w:line="240" w:lineRule="auto"/>
        <w:ind w:left="0" w:hanging="9" w:firstLine="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103FBAB" w:rsidR="00239707">
        <w:rPr>
          <w:rFonts w:ascii="Arial" w:hAnsi="Arial" w:eastAsia="Arial" w:cs="Arial"/>
          <w:b w:val="1"/>
          <w:bCs w:val="1"/>
          <w:i w:val="0"/>
          <w:iCs w:val="0"/>
          <w:caps w:val="0"/>
          <w:smallCaps w:val="0"/>
          <w:noProof w:val="0"/>
          <w:color w:val="000000" w:themeColor="text1" w:themeTint="FF" w:themeShade="FF"/>
          <w:sz w:val="28"/>
          <w:szCs w:val="28"/>
          <w:lang w:val="en-US"/>
        </w:rPr>
        <w:t>APT COMMITTEE REPORT</w:t>
      </w:r>
    </w:p>
    <w:p w:rsidR="00D01284" w:rsidP="7103FBAB" w:rsidRDefault="00D01284" w14:paraId="032F075D" w14:textId="33002F6E">
      <w:pPr>
        <w:keepNext w:val="1"/>
        <w:keepLines w:val="1"/>
        <w:spacing w:after="0" w:line="240" w:lineRule="auto"/>
        <w:ind w:left="0" w:hanging="9" w:firstLine="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103FBAB" w:rsidR="00239707">
        <w:rPr>
          <w:rFonts w:ascii="Arial" w:hAnsi="Arial" w:eastAsia="Arial" w:cs="Arial"/>
          <w:b w:val="1"/>
          <w:bCs w:val="1"/>
          <w:i w:val="0"/>
          <w:iCs w:val="0"/>
          <w:caps w:val="0"/>
          <w:smallCaps w:val="0"/>
          <w:noProof w:val="0"/>
          <w:color w:val="000000" w:themeColor="text1" w:themeTint="FF" w:themeShade="FF"/>
          <w:sz w:val="28"/>
          <w:szCs w:val="28"/>
          <w:lang w:val="en-US"/>
        </w:rPr>
        <w:t>January 2024</w:t>
      </w:r>
    </w:p>
    <w:p w:rsidR="00D01284" w:rsidP="7103FBAB" w:rsidRDefault="00D01284" w14:paraId="630C71E8" w14:textId="74DA9B71">
      <w:pPr>
        <w:keepNext w:val="1"/>
        <w:keepLines w:val="1"/>
        <w:spacing w:after="0" w:line="240" w:lineRule="auto"/>
        <w:ind w:left="0" w:hanging="9" w:firstLine="0"/>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7103FBAB" w:rsidR="00239707">
        <w:rPr>
          <w:rFonts w:ascii="Arial" w:hAnsi="Arial" w:eastAsia="Arial" w:cs="Arial"/>
          <w:b w:val="1"/>
          <w:bCs w:val="1"/>
          <w:i w:val="0"/>
          <w:iCs w:val="0"/>
          <w:caps w:val="0"/>
          <w:smallCaps w:val="0"/>
          <w:noProof w:val="0"/>
          <w:color w:val="000000" w:themeColor="text1" w:themeTint="FF" w:themeShade="FF"/>
          <w:sz w:val="20"/>
          <w:szCs w:val="20"/>
          <w:lang w:val="en-US"/>
        </w:rPr>
        <w:t>(Compiled by Co-Chair - Christine Stevens/Matthew Weinstein)</w:t>
      </w:r>
    </w:p>
    <w:p w:rsidR="00D01284" w:rsidP="7103FBAB" w:rsidRDefault="00D01284" w14:paraId="471320FF" w14:textId="1EAC5F86">
      <w:pPr>
        <w:keepNext w:val="1"/>
        <w:keepLines w:val="1"/>
        <w:spacing w:after="0" w:line="240" w:lineRule="auto"/>
        <w:ind w:left="0" w:hanging="9" w:firstLine="0"/>
        <w:jc w:val="center"/>
        <w:rPr>
          <w:rFonts w:ascii="Arial" w:hAnsi="Arial" w:eastAsia="Arial" w:cs="Arial"/>
          <w:b w:val="0"/>
          <w:bCs w:val="0"/>
          <w:i w:val="0"/>
          <w:iCs w:val="0"/>
          <w:caps w:val="0"/>
          <w:smallCaps w:val="0"/>
          <w:noProof w:val="0"/>
          <w:color w:val="000000" w:themeColor="text1" w:themeTint="FF" w:themeShade="FF"/>
          <w:sz w:val="20"/>
          <w:szCs w:val="20"/>
          <w:lang w:val="en-US"/>
        </w:rPr>
      </w:pPr>
    </w:p>
    <w:p w:rsidR="00D01284" w:rsidP="7103FBAB" w:rsidRDefault="00D01284" w14:paraId="51C175BC" w14:textId="4BAECE4B">
      <w:pPr>
        <w:keepNext w:val="1"/>
        <w:keepLines w:val="1"/>
        <w:spacing w:after="0" w:line="240" w:lineRule="auto"/>
        <w:ind w:left="2609" w:hanging="9" w:firstLine="0"/>
        <w:jc w:val="center"/>
        <w:rPr>
          <w:rFonts w:ascii="Arial" w:hAnsi="Arial" w:eastAsia="Arial" w:cs="Arial"/>
          <w:b w:val="0"/>
          <w:bCs w:val="0"/>
          <w:i w:val="0"/>
          <w:iCs w:val="0"/>
          <w:caps w:val="0"/>
          <w:smallCaps w:val="0"/>
          <w:noProof w:val="0"/>
          <w:color w:val="000000" w:themeColor="text1" w:themeTint="FF" w:themeShade="FF"/>
          <w:sz w:val="20"/>
          <w:szCs w:val="20"/>
          <w:lang w:val="en-US"/>
        </w:rPr>
      </w:pPr>
    </w:p>
    <w:p w:rsidR="00D01284" w:rsidP="7103FBAB" w:rsidRDefault="00D01284" w14:paraId="50B0B217" w14:textId="3D4F05E5">
      <w:pPr>
        <w:keepNext w:val="1"/>
        <w:keepLines w:val="1"/>
        <w:spacing w:after="0" w:line="240" w:lineRule="auto"/>
        <w:ind w:left="77" w:hanging="9"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103FBAB" w:rsidR="00239707">
        <w:rPr>
          <w:rFonts w:ascii="Arial" w:hAnsi="Arial" w:eastAsia="Arial" w:cs="Arial"/>
          <w:b w:val="0"/>
          <w:bCs w:val="0"/>
          <w:i w:val="0"/>
          <w:iCs w:val="0"/>
          <w:caps w:val="0"/>
          <w:smallCaps w:val="0"/>
          <w:noProof w:val="0"/>
          <w:color w:val="000000" w:themeColor="text1" w:themeTint="FF" w:themeShade="FF"/>
          <w:sz w:val="20"/>
          <w:szCs w:val="20"/>
          <w:lang w:val="en-US"/>
        </w:rPr>
        <w:t>Committee Members: Lisa Hoffman (Urban Studies), Mary Hanneman (SIAS), Bryan Goda (SET), JaeRan Kim (SWCJ), Gim Seow (Milgard)</w:t>
      </w:r>
    </w:p>
    <w:p w:rsidR="00D01284" w:rsidP="7103FBAB" w:rsidRDefault="00D01284" w14:paraId="74E2EA00" w14:textId="65A0B260">
      <w:pPr>
        <w:keepNext w:val="1"/>
        <w:keepLines w:val="1"/>
        <w:spacing w:after="0" w:line="240" w:lineRule="auto"/>
        <w:ind w:left="86" w:hanging="9"/>
        <w:rPr>
          <w:rFonts w:ascii="Arial" w:hAnsi="Arial" w:eastAsia="Arial" w:cs="Arial"/>
          <w:b w:val="0"/>
          <w:bCs w:val="0"/>
          <w:i w:val="0"/>
          <w:iCs w:val="0"/>
          <w:caps w:val="0"/>
          <w:smallCaps w:val="0"/>
          <w:noProof w:val="0"/>
          <w:color w:val="000000" w:themeColor="text1" w:themeTint="FF" w:themeShade="FF"/>
          <w:sz w:val="20"/>
          <w:szCs w:val="20"/>
          <w:lang w:val="en-US"/>
        </w:rPr>
      </w:pPr>
    </w:p>
    <w:p w:rsidR="00D01284" w:rsidP="7103FBAB" w:rsidRDefault="00D01284" w14:paraId="0DEDDB05" w14:textId="613C6C18">
      <w:pPr>
        <w:keepNext w:val="1"/>
        <w:keepLines w:val="1"/>
        <w:spacing w:after="0" w:line="240" w:lineRule="auto"/>
        <w:ind w:left="864" w:right="1" w:hanging="9"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103FBAB" w:rsidR="00239707">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US"/>
        </w:rPr>
        <w:t>SUMMARY MATRIX: TOTAL CASES REVIEWED</w:t>
      </w:r>
      <w:r w:rsidRPr="7103FBAB" w:rsidR="00239707">
        <w:rPr>
          <w:rFonts w:ascii="Arial" w:hAnsi="Arial" w:eastAsia="Arial" w:cs="Arial"/>
          <w:b w:val="1"/>
          <w:bCs w:val="1"/>
          <w:i w:val="0"/>
          <w:iCs w:val="0"/>
          <w:caps w:val="0"/>
          <w:smallCaps w:val="0"/>
          <w:noProof w:val="0"/>
          <w:color w:val="000000" w:themeColor="text1" w:themeTint="FF" w:themeShade="FF"/>
          <w:sz w:val="20"/>
          <w:szCs w:val="20"/>
          <w:lang w:val="en-US"/>
        </w:rPr>
        <w:t xml:space="preserve">  </w:t>
      </w: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5830"/>
        <w:gridCol w:w="1358"/>
        <w:gridCol w:w="2383"/>
      </w:tblGrid>
      <w:tr w:rsidR="7103FBAB" w:rsidTr="7103FBAB" w14:paraId="0E0E2F72">
        <w:trPr>
          <w:trHeight w:val="270"/>
        </w:trPr>
        <w:tc>
          <w:tcPr>
            <w:tcW w:w="583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90" w:type="dxa"/>
            </w:tcMar>
            <w:vAlign w:val="top"/>
          </w:tcPr>
          <w:p w:rsidR="7103FBAB" w:rsidP="7103FBAB" w:rsidRDefault="7103FBAB" w14:paraId="04CF09DF" w14:textId="5DE2CEA2">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 xml:space="preserve">Promotion Cases  </w:t>
            </w:r>
          </w:p>
        </w:tc>
        <w:tc>
          <w:tcPr>
            <w:tcW w:w="1358"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90" w:type="dxa"/>
            </w:tcMar>
            <w:vAlign w:val="top"/>
          </w:tcPr>
          <w:p w:rsidR="7103FBAB" w:rsidP="7103FBAB" w:rsidRDefault="7103FBAB" w14:paraId="76892542" w14:textId="4E7339F5">
            <w:pPr>
              <w:keepNext w:val="1"/>
              <w:keepLines w:val="1"/>
              <w:spacing w:after="0" w:line="240" w:lineRule="auto"/>
              <w:ind w:left="0" w:hanging="9" w:firstLine="0"/>
              <w:jc w:val="center"/>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Number</w:t>
            </w:r>
          </w:p>
        </w:tc>
        <w:tc>
          <w:tcPr>
            <w:tcW w:w="2383"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90" w:type="dxa"/>
            </w:tcMar>
            <w:vAlign w:val="top"/>
          </w:tcPr>
          <w:p w:rsidR="7103FBAB" w:rsidP="7103FBAB" w:rsidRDefault="7103FBAB" w14:paraId="796DC5F7" w14:textId="69BA945A">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 xml:space="preserve">Further Action </w:t>
            </w:r>
          </w:p>
        </w:tc>
      </w:tr>
      <w:tr w:rsidR="7103FBAB" w:rsidTr="7103FBAB" w14:paraId="02E4B9B7">
        <w:trPr>
          <w:trHeight w:val="810"/>
        </w:trPr>
        <w:tc>
          <w:tcPr>
            <w:tcW w:w="5830" w:type="dxa"/>
            <w:tcBorders>
              <w:top w:val="single"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00F9FCEB" w14:textId="5F08A231">
            <w:pPr>
              <w:keepNext w:val="1"/>
              <w:keepLines w:val="1"/>
              <w:tabs>
                <w:tab w:val="right" w:leader="none" w:pos="2649"/>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strike w:val="0"/>
                <w:dstrike w:val="0"/>
                <w:color w:val="000000" w:themeColor="text1" w:themeTint="FF" w:themeShade="FF"/>
                <w:sz w:val="20"/>
                <w:szCs w:val="20"/>
                <w:u w:val="single"/>
                <w:lang w:val="en-US"/>
              </w:rPr>
              <w:t xml:space="preserve">Tenure Track </w:t>
            </w:r>
          </w:p>
          <w:p w:rsidR="7103FBAB" w:rsidP="7103FBAB" w:rsidRDefault="7103FBAB" w14:paraId="271D0E62" w14:textId="055F5743">
            <w:pPr>
              <w:keepNext w:val="1"/>
              <w:keepLines w:val="1"/>
              <w:tabs>
                <w:tab w:val="right" w:leader="none" w:pos="2649"/>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Mandatory Appointment Cases:</w:t>
            </w:r>
          </w:p>
          <w:p w:rsidR="7103FBAB" w:rsidP="7103FBAB" w:rsidRDefault="7103FBAB" w14:paraId="7820D246" w14:textId="7A6A80BD">
            <w:pPr>
              <w:keepNext w:val="1"/>
              <w:keepLines w:val="1"/>
              <w:tabs>
                <w:tab w:val="right" w:leader="none" w:pos="2649"/>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 xml:space="preserve">Assistant to Associate, with tenure </w:t>
            </w:r>
          </w:p>
        </w:tc>
        <w:tc>
          <w:tcPr>
            <w:tcW w:w="1358" w:type="dxa"/>
            <w:tcBorders>
              <w:top w:val="single"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58EADC7A" w14:textId="58D67865">
            <w:pPr>
              <w:keepNext w:val="1"/>
              <w:keepLines w:val="1"/>
              <w:spacing w:after="0" w:line="240" w:lineRule="auto"/>
              <w:ind w:left="0" w:hanging="9" w:firstLine="0"/>
              <w:jc w:val="center"/>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1</w:t>
            </w:r>
          </w:p>
        </w:tc>
        <w:tc>
          <w:tcPr>
            <w:tcW w:w="2383" w:type="dxa"/>
            <w:tcBorders>
              <w:top w:val="single"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18CB8538" w14:textId="59A6E582">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 xml:space="preserve"> completed</w:t>
            </w:r>
          </w:p>
        </w:tc>
      </w:tr>
      <w:tr w:rsidR="7103FBAB" w:rsidTr="7103FBAB" w14:paraId="11BCC93B">
        <w:trPr>
          <w:trHeight w:val="795"/>
        </w:trPr>
        <w:tc>
          <w:tcPr>
            <w:tcW w:w="5830"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01A38BEB" w14:textId="39C4CD85">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strike w:val="0"/>
                <w:dstrike w:val="0"/>
                <w:color w:val="000000" w:themeColor="text1" w:themeTint="FF" w:themeShade="FF"/>
                <w:sz w:val="20"/>
                <w:szCs w:val="20"/>
                <w:u w:val="single"/>
                <w:lang w:val="en-US"/>
              </w:rPr>
              <w:t>Tenure Track</w:t>
            </w:r>
          </w:p>
          <w:p w:rsidR="7103FBAB" w:rsidP="7103FBAB" w:rsidRDefault="7103FBAB" w14:paraId="61F6F134" w14:textId="49F90325">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 xml:space="preserve">Non-Mandatory Appointment Cases: </w:t>
            </w:r>
          </w:p>
          <w:p w:rsidR="7103FBAB" w:rsidP="7103FBAB" w:rsidRDefault="7103FBAB" w14:paraId="17D9B7DB" w14:textId="48C1285B">
            <w:pPr>
              <w:keepNext w:val="1"/>
              <w:keepLines w:val="1"/>
              <w:tabs>
                <w:tab w:val="center" w:leader="none" w:pos="1069"/>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Associate to Professor</w:t>
            </w:r>
          </w:p>
        </w:tc>
        <w:tc>
          <w:tcPr>
            <w:tcW w:w="1358"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4A116D99" w14:textId="554700E8">
            <w:pPr>
              <w:keepNext w:val="1"/>
              <w:keepLines w:val="1"/>
              <w:spacing w:after="0" w:line="240" w:lineRule="auto"/>
              <w:ind w:left="0" w:hanging="9" w:firstLine="0"/>
              <w:jc w:val="center"/>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4</w:t>
            </w:r>
          </w:p>
        </w:tc>
        <w:tc>
          <w:tcPr>
            <w:tcW w:w="2383"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634A49D6" w14:textId="024CF14E">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completed</w:t>
            </w:r>
          </w:p>
        </w:tc>
      </w:tr>
      <w:tr w:rsidR="7103FBAB" w:rsidTr="7103FBAB" w14:paraId="7B2E84D0">
        <w:trPr>
          <w:trHeight w:val="795"/>
        </w:trPr>
        <w:tc>
          <w:tcPr>
            <w:tcW w:w="5830"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24394E1D" w14:textId="45F1AD5E">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strike w:val="0"/>
                <w:dstrike w:val="0"/>
                <w:color w:val="000000" w:themeColor="text1" w:themeTint="FF" w:themeShade="FF"/>
                <w:sz w:val="20"/>
                <w:szCs w:val="20"/>
                <w:u w:val="single"/>
                <w:lang w:val="en-US"/>
              </w:rPr>
              <w:t>Tenure Track</w:t>
            </w:r>
          </w:p>
          <w:p w:rsidR="7103FBAB" w:rsidP="7103FBAB" w:rsidRDefault="7103FBAB" w14:paraId="362CB290" w14:textId="63CEB8B8">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Non-Mandatory</w:t>
            </w:r>
          </w:p>
          <w:p w:rsidR="7103FBAB" w:rsidP="7103FBAB" w:rsidRDefault="7103FBAB" w14:paraId="5B4D9BEA" w14:textId="2C089A25">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Going up early for tenure</w:t>
            </w:r>
          </w:p>
        </w:tc>
        <w:tc>
          <w:tcPr>
            <w:tcW w:w="1358"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4CC598F7" w14:textId="2429B357">
            <w:pPr>
              <w:keepNext w:val="1"/>
              <w:keepLines w:val="1"/>
              <w:spacing w:after="0" w:line="240" w:lineRule="auto"/>
              <w:ind w:left="0" w:hanging="9" w:firstLine="0"/>
              <w:jc w:val="center"/>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3</w:t>
            </w:r>
          </w:p>
        </w:tc>
        <w:tc>
          <w:tcPr>
            <w:tcW w:w="2383"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66693620" w14:textId="04CC2354">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completed</w:t>
            </w:r>
          </w:p>
        </w:tc>
      </w:tr>
      <w:tr w:rsidR="7103FBAB" w:rsidTr="7103FBAB" w14:paraId="71AEC336">
        <w:trPr>
          <w:trHeight w:val="840"/>
        </w:trPr>
        <w:tc>
          <w:tcPr>
            <w:tcW w:w="5830"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3AC903FC" w14:textId="113AFBE2">
            <w:pPr>
              <w:keepNext w:val="1"/>
              <w:keepLines w:val="1"/>
              <w:spacing w:after="0" w:line="240" w:lineRule="auto"/>
              <w:ind w:left="0" w:hanging="9" w:firstLine="0"/>
              <w:jc w:val="both"/>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strike w:val="0"/>
                <w:dstrike w:val="0"/>
                <w:color w:val="000000" w:themeColor="text1" w:themeTint="FF" w:themeShade="FF"/>
                <w:sz w:val="20"/>
                <w:szCs w:val="20"/>
                <w:u w:val="single"/>
                <w:lang w:val="en-US"/>
              </w:rPr>
              <w:t xml:space="preserve">Teaching Faculty </w:t>
            </w:r>
          </w:p>
          <w:p w:rsidR="7103FBAB" w:rsidP="7103FBAB" w:rsidRDefault="7103FBAB" w14:paraId="2B1C7D4D" w14:textId="4A6AB847">
            <w:pPr>
              <w:keepNext w:val="1"/>
              <w:keepLines w:val="1"/>
              <w:spacing w:after="0" w:line="240" w:lineRule="auto"/>
              <w:ind w:left="0" w:hanging="9" w:firstLine="0"/>
              <w:jc w:val="both"/>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 xml:space="preserve">Non-Mandatory Appointment Cases: </w:t>
            </w:r>
          </w:p>
          <w:p w:rsidR="7103FBAB" w:rsidP="7103FBAB" w:rsidRDefault="7103FBAB" w14:paraId="4AE4DEC7" w14:textId="14599E6E">
            <w:pPr>
              <w:keepNext w:val="1"/>
              <w:keepLines w:val="1"/>
              <w:tabs>
                <w:tab w:val="center" w:leader="none" w:pos="1312"/>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 xml:space="preserve">Teaching Assistant to Teaching Associate  </w:t>
            </w:r>
          </w:p>
        </w:tc>
        <w:tc>
          <w:tcPr>
            <w:tcW w:w="1358"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4A1C2A5B" w14:textId="6231CFEE">
            <w:pPr>
              <w:keepNext w:val="1"/>
              <w:keepLines w:val="1"/>
              <w:spacing w:after="0" w:line="240" w:lineRule="auto"/>
              <w:ind w:left="0" w:hanging="9" w:firstLine="0"/>
              <w:jc w:val="center"/>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4</w:t>
            </w:r>
          </w:p>
        </w:tc>
        <w:tc>
          <w:tcPr>
            <w:tcW w:w="2383"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5B29DF3F" w14:textId="44CF2881">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completed</w:t>
            </w:r>
          </w:p>
        </w:tc>
      </w:tr>
      <w:tr w:rsidR="7103FBAB" w:rsidTr="7103FBAB" w14:paraId="54B3AAF1">
        <w:trPr>
          <w:trHeight w:val="885"/>
        </w:trPr>
        <w:tc>
          <w:tcPr>
            <w:tcW w:w="5830"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7CE16B8F" w14:textId="6B857045">
            <w:pPr>
              <w:keepNext w:val="1"/>
              <w:keepLines w:val="1"/>
              <w:tabs>
                <w:tab w:val="center" w:leader="none" w:pos="1060"/>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 xml:space="preserve"> </w:t>
            </w:r>
            <w:r w:rsidRPr="7103FBAB" w:rsidR="7103FBAB">
              <w:rPr>
                <w:rFonts w:ascii="Arial" w:hAnsi="Arial" w:eastAsia="Arial" w:cs="Arial"/>
                <w:b w:val="1"/>
                <w:bCs w:val="1"/>
                <w:i w:val="0"/>
                <w:iCs w:val="0"/>
                <w:strike w:val="0"/>
                <w:dstrike w:val="0"/>
                <w:color w:val="000000" w:themeColor="text1" w:themeTint="FF" w:themeShade="FF"/>
                <w:sz w:val="20"/>
                <w:szCs w:val="20"/>
                <w:u w:val="single"/>
                <w:lang w:val="en-US"/>
              </w:rPr>
              <w:t xml:space="preserve">Teaching Faculty </w:t>
            </w:r>
            <w:r>
              <w:tab/>
            </w:r>
          </w:p>
          <w:p w:rsidR="7103FBAB" w:rsidP="7103FBAB" w:rsidRDefault="7103FBAB" w14:paraId="71E7F407" w14:textId="06F291AD">
            <w:pPr>
              <w:keepNext w:val="1"/>
              <w:keepLines w:val="1"/>
              <w:tabs>
                <w:tab w:val="center" w:leader="none" w:pos="1060"/>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 xml:space="preserve">Non-Mandatory Appointment Cases:  </w:t>
            </w:r>
          </w:p>
          <w:p w:rsidR="7103FBAB" w:rsidP="7103FBAB" w:rsidRDefault="7103FBAB" w14:paraId="51647F0A" w14:textId="2CE1EB7D">
            <w:pPr>
              <w:keepNext w:val="1"/>
              <w:keepLines w:val="1"/>
              <w:tabs>
                <w:tab w:val="center" w:leader="none" w:pos="1060"/>
              </w:tabs>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Teaching Associate to Teaching Professor</w:t>
            </w:r>
          </w:p>
        </w:tc>
        <w:tc>
          <w:tcPr>
            <w:tcW w:w="1358"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37B638E3" w14:textId="67B0C90E">
            <w:pPr>
              <w:keepNext w:val="1"/>
              <w:keepLines w:val="1"/>
              <w:spacing w:after="0" w:line="240" w:lineRule="auto"/>
              <w:ind w:left="0" w:hanging="9" w:firstLine="0"/>
              <w:jc w:val="center"/>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5</w:t>
            </w:r>
          </w:p>
        </w:tc>
        <w:tc>
          <w:tcPr>
            <w:tcW w:w="2383" w:type="dxa"/>
            <w:tcBorders>
              <w:top w:val="dashed" w:color="000000" w:themeColor="text1" w:sz="6"/>
              <w:left w:val="single" w:color="000000" w:themeColor="text1" w:sz="6"/>
              <w:bottom w:val="dashed" w:color="000000" w:themeColor="text1" w:sz="6"/>
              <w:right w:val="single" w:color="000000" w:themeColor="text1" w:sz="6"/>
            </w:tcBorders>
            <w:tcMar>
              <w:top w:w="45" w:type="dxa"/>
              <w:left w:w="105" w:type="dxa"/>
              <w:right w:w="90" w:type="dxa"/>
            </w:tcMar>
            <w:vAlign w:val="top"/>
          </w:tcPr>
          <w:p w:rsidR="7103FBAB" w:rsidP="7103FBAB" w:rsidRDefault="7103FBAB" w14:paraId="62A6840C" w14:textId="0686B5E0">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0"/>
                <w:bCs w:val="0"/>
                <w:i w:val="0"/>
                <w:iCs w:val="0"/>
                <w:color w:val="000000" w:themeColor="text1" w:themeTint="FF" w:themeShade="FF"/>
                <w:sz w:val="20"/>
                <w:szCs w:val="20"/>
                <w:lang w:val="en-US"/>
              </w:rPr>
              <w:t>completed</w:t>
            </w:r>
          </w:p>
        </w:tc>
      </w:tr>
      <w:tr w:rsidR="7103FBAB" w:rsidTr="7103FBAB" w14:paraId="517CABA1">
        <w:trPr>
          <w:trHeight w:val="585"/>
        </w:trPr>
        <w:tc>
          <w:tcPr>
            <w:tcW w:w="583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90" w:type="dxa"/>
            </w:tcMar>
            <w:vAlign w:val="top"/>
          </w:tcPr>
          <w:p w:rsidR="7103FBAB" w:rsidP="7103FBAB" w:rsidRDefault="7103FBAB" w14:paraId="722A289D" w14:textId="6142BC72">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 xml:space="preserve">**TOTAL CASES*** </w:t>
            </w:r>
          </w:p>
        </w:tc>
        <w:tc>
          <w:tcPr>
            <w:tcW w:w="3741" w:type="dxa"/>
            <w:gridSpan w:val="2"/>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90" w:type="dxa"/>
            </w:tcMar>
            <w:vAlign w:val="top"/>
          </w:tcPr>
          <w:p w:rsidR="7103FBAB" w:rsidP="7103FBAB" w:rsidRDefault="7103FBAB" w14:paraId="3B367561" w14:textId="2074F552">
            <w:pPr>
              <w:keepNext w:val="1"/>
              <w:keepLines w:val="1"/>
              <w:spacing w:after="0" w:line="240" w:lineRule="auto"/>
              <w:ind w:left="0" w:hanging="9" w:firstLine="0"/>
              <w:rPr>
                <w:rFonts w:ascii="Arial" w:hAnsi="Arial" w:eastAsia="Arial" w:cs="Arial"/>
                <w:b w:val="0"/>
                <w:bCs w:val="0"/>
                <w:i w:val="0"/>
                <w:iCs w:val="0"/>
                <w:color w:val="000000" w:themeColor="text1" w:themeTint="FF" w:themeShade="FF"/>
                <w:sz w:val="20"/>
                <w:szCs w:val="20"/>
              </w:rPr>
            </w:pPr>
            <w:r w:rsidRPr="7103FBAB" w:rsidR="7103FBAB">
              <w:rPr>
                <w:rFonts w:ascii="Arial" w:hAnsi="Arial" w:eastAsia="Arial" w:cs="Arial"/>
                <w:b w:val="1"/>
                <w:bCs w:val="1"/>
                <w:i w:val="0"/>
                <w:iCs w:val="0"/>
                <w:color w:val="000000" w:themeColor="text1" w:themeTint="FF" w:themeShade="FF"/>
                <w:sz w:val="20"/>
                <w:szCs w:val="20"/>
                <w:lang w:val="en-US"/>
              </w:rPr>
              <w:t xml:space="preserve">17 cases </w:t>
            </w:r>
          </w:p>
        </w:tc>
      </w:tr>
    </w:tbl>
    <w:p w:rsidR="00D01284" w:rsidP="7103FBAB" w:rsidRDefault="00D01284" w14:paraId="16BBC608" w14:textId="41A08C06">
      <w:pPr>
        <w:keepNext w:val="1"/>
        <w:keepLines w:val="1"/>
        <w:spacing w:after="0" w:line="240" w:lineRule="auto"/>
        <w:ind w:left="0" w:right="1" w:hanging="9" w:firstLine="0"/>
        <w:rPr>
          <w:rFonts w:ascii="Arial" w:hAnsi="Arial" w:eastAsia="Arial" w:cs="Arial"/>
          <w:b w:val="0"/>
          <w:bCs w:val="0"/>
          <w:i w:val="0"/>
          <w:iCs w:val="0"/>
          <w:caps w:val="0"/>
          <w:smallCaps w:val="0"/>
          <w:noProof w:val="0"/>
          <w:color w:val="000000" w:themeColor="text1" w:themeTint="FF" w:themeShade="FF"/>
          <w:sz w:val="20"/>
          <w:szCs w:val="20"/>
          <w:lang w:val="en-US"/>
        </w:rPr>
      </w:pPr>
    </w:p>
    <w:p w:rsidR="00D01284" w:rsidP="7103FBAB" w:rsidRDefault="00D01284" w14:paraId="7728BD9F" w14:textId="42EA2D16">
      <w:pPr>
        <w:keepNext w:val="1"/>
        <w:keepLines w:val="1"/>
        <w:spacing w:after="0" w:line="240" w:lineRule="auto"/>
        <w:ind w:left="0" w:hanging="9" w:firstLine="0"/>
        <w:rPr>
          <w:rFonts w:ascii="Arial" w:hAnsi="Arial" w:eastAsia="Arial" w:cs="Arial"/>
          <w:b w:val="0"/>
          <w:bCs w:val="0"/>
          <w:i w:val="0"/>
          <w:iCs w:val="0"/>
          <w:caps w:val="0"/>
          <w:smallCaps w:val="0"/>
          <w:noProof w:val="0"/>
          <w:color w:val="000000" w:themeColor="text1" w:themeTint="FF" w:themeShade="FF"/>
          <w:sz w:val="20"/>
          <w:szCs w:val="20"/>
          <w:lang w:val="en-US"/>
        </w:rPr>
      </w:pPr>
    </w:p>
    <w:p w:rsidR="00D01284" w:rsidP="7103FBAB" w:rsidRDefault="00D01284" w14:paraId="00AE50B2" w14:textId="67BD52D4">
      <w:pPr>
        <w:keepNext w:val="1"/>
        <w:keepLines w:val="1"/>
        <w:spacing w:after="165" w:line="240" w:lineRule="auto"/>
        <w:ind w:left="0" w:hanging="9" w:firstLine="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103FBAB" w:rsidR="00239707">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US"/>
        </w:rPr>
        <w:t xml:space="preserve">Activity Report </w:t>
      </w:r>
    </w:p>
    <w:p w:rsidR="00D01284" w:rsidP="7103FBAB" w:rsidRDefault="00D01284" w14:paraId="7AD6241D" w14:textId="12A34EEF">
      <w:pPr>
        <w:keepNext w:val="1"/>
        <w:keepLines w:val="1"/>
        <w:spacing w:after="165" w:line="240" w:lineRule="auto"/>
        <w:ind w:left="77" w:hanging="9" w:firstLine="0"/>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103FBAB" w:rsidR="00239707">
        <w:rPr>
          <w:rFonts w:ascii="Arial" w:hAnsi="Arial" w:eastAsia="Arial" w:cs="Arial"/>
          <w:b w:val="1"/>
          <w:bCs w:val="1"/>
          <w:i w:val="1"/>
          <w:iCs w:val="1"/>
          <w:caps w:val="0"/>
          <w:smallCaps w:val="0"/>
          <w:noProof w:val="0"/>
          <w:color w:val="000000" w:themeColor="text1" w:themeTint="FF" w:themeShade="FF"/>
          <w:sz w:val="24"/>
          <w:szCs w:val="24"/>
          <w:lang w:val="en-US"/>
        </w:rPr>
        <w:t>APT charge 2023-2024</w:t>
      </w:r>
    </w:p>
    <w:p w:rsidR="00D01284" w:rsidP="7103FBAB" w:rsidRDefault="00D01284" w14:paraId="332BB4D6" w14:textId="45507243">
      <w:pPr>
        <w:spacing w:after="0" w:line="240" w:lineRule="auto"/>
        <w:ind w:left="86" w:hanging="9"/>
        <w:rPr>
          <w:rFonts w:ascii="Arial" w:hAnsi="Arial" w:eastAsia="Arial" w:cs="Arial"/>
          <w:b w:val="0"/>
          <w:bCs w:val="0"/>
          <w:i w:val="0"/>
          <w:iCs w:val="0"/>
          <w:caps w:val="0"/>
          <w:smallCaps w:val="0"/>
          <w:noProof w:val="0"/>
          <w:color w:val="000000" w:themeColor="text1" w:themeTint="FF" w:themeShade="FF"/>
          <w:sz w:val="28"/>
          <w:szCs w:val="28"/>
          <w:lang w:val="en-US"/>
        </w:rPr>
      </w:pPr>
    </w:p>
    <w:p w:rsidR="00D01284" w:rsidP="7103FBAB" w:rsidRDefault="00D01284" w14:paraId="66885059" w14:textId="06079BB9">
      <w:pPr>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r w:rsidRPr="7103FBAB" w:rsidR="0023970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Charge 1. Review all the tenure, promotion, and non-mandatory promotion cases and advise the Chancellor on them. </w:t>
      </w:r>
    </w:p>
    <w:p w:rsidR="00D01284" w:rsidP="7103FBAB" w:rsidRDefault="00D01284" w14:paraId="2052896B" w14:textId="3C91C724">
      <w:pPr>
        <w:spacing w:after="0" w:line="240" w:lineRule="auto"/>
        <w:ind w:left="77" w:hanging="9" w:firstLine="0"/>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01284" w:rsidP="7103FBAB" w:rsidRDefault="00D01284" w14:paraId="407F0577" w14:textId="72407C19">
      <w:pPr>
        <w:keepNext w:val="1"/>
        <w:keepLines w:val="1"/>
        <w:spacing w:after="0" w:line="240" w:lineRule="auto"/>
        <w:ind w:left="77" w:hanging="9"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103FBAB" w:rsidR="00239707">
        <w:rPr>
          <w:rFonts w:ascii="Arial" w:hAnsi="Arial" w:eastAsia="Arial" w:cs="Arial"/>
          <w:b w:val="0"/>
          <w:bCs w:val="0"/>
          <w:i w:val="0"/>
          <w:iCs w:val="0"/>
          <w:caps w:val="0"/>
          <w:smallCaps w:val="0"/>
          <w:noProof w:val="0"/>
          <w:color w:val="000000" w:themeColor="text1" w:themeTint="FF" w:themeShade="FF"/>
          <w:sz w:val="22"/>
          <w:szCs w:val="22"/>
          <w:lang w:val="en-US"/>
        </w:rPr>
        <w:t>The key role of the APT committee is to review, discuss, and vote on the cases listed above. APT committee members used the School APT criteria of the applicant and Faculty code to guide the review</w:t>
      </w:r>
    </w:p>
    <w:p w:rsidR="00D01284" w:rsidP="7103FBAB" w:rsidRDefault="00D01284" w14:paraId="22B52D2B" w14:textId="13EBCC29">
      <w:pPr>
        <w:keepNext w:val="1"/>
        <w:keepLines w:val="1"/>
        <w:spacing w:after="0" w:line="240" w:lineRule="auto"/>
        <w:ind w:left="77" w:hanging="9"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00D01284" w:rsidP="7103FBAB" w:rsidRDefault="00D01284" w14:paraId="6BAFFA8A" w14:textId="144FD34F">
      <w:pPr>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r w:rsidRPr="7103FBAB" w:rsidR="00239707">
        <w:rPr>
          <w:rFonts w:ascii="Calibri" w:hAnsi="Calibri" w:eastAsia="Calibri" w:cs="Calibri"/>
          <w:b w:val="1"/>
          <w:bCs w:val="1"/>
          <w:i w:val="0"/>
          <w:iCs w:val="0"/>
          <w:caps w:val="0"/>
          <w:smallCaps w:val="0"/>
          <w:noProof w:val="0"/>
          <w:color w:val="000000" w:themeColor="text1" w:themeTint="FF" w:themeShade="FF"/>
          <w:sz w:val="22"/>
          <w:szCs w:val="22"/>
          <w:lang w:val="en-US"/>
        </w:rPr>
        <w:t>Charge 2. Organize faculty forums to inform the faculty about the tenure and promotion processes and expectations</w:t>
      </w:r>
      <w:r w:rsidRPr="7103FBAB" w:rsidR="002397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D01284" w:rsidP="7103FBAB" w:rsidRDefault="00D01284" w14:paraId="5F689845" w14:textId="6CEB0A5B">
      <w:pPr>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01284" w:rsidP="7103FBAB" w:rsidRDefault="00D01284" w14:paraId="602C6529" w14:textId="3A3F6FD5">
      <w:pPr>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00239707">
        <w:rPr>
          <w:rFonts w:ascii="Calibri" w:hAnsi="Calibri" w:eastAsia="Calibri" w:cs="Calibri"/>
          <w:b w:val="0"/>
          <w:bCs w:val="0"/>
          <w:i w:val="0"/>
          <w:iCs w:val="0"/>
          <w:caps w:val="0"/>
          <w:smallCaps w:val="0"/>
          <w:noProof w:val="0"/>
          <w:color w:val="000000" w:themeColor="text1" w:themeTint="FF" w:themeShade="FF"/>
          <w:sz w:val="22"/>
          <w:szCs w:val="22"/>
          <w:lang w:val="en-US"/>
        </w:rPr>
        <w:t>APT committee will design faculty forums for early spring quarter</w:t>
      </w:r>
    </w:p>
    <w:p w:rsidR="0263F3DC" w:rsidP="0263F3DC" w:rsidRDefault="0263F3DC" w14:paraId="17F2A766" w14:textId="1EA6CDE6">
      <w:pPr>
        <w:pStyle w:val="Normal"/>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0263F3DC" w:rsidP="0263F3DC" w:rsidRDefault="0263F3DC" w14:paraId="690F407E" w14:textId="06DA21E2">
      <w:pPr>
        <w:pStyle w:val="Normal"/>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0263F3DC" w:rsidP="0263F3DC" w:rsidRDefault="0263F3DC" w14:paraId="5AEF6CEB" w14:textId="2BB69CE4">
      <w:pPr>
        <w:pStyle w:val="Normal"/>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0263F3DC" w:rsidP="0263F3DC" w:rsidRDefault="0263F3DC" w14:paraId="67C835A9" w14:textId="0B0A8596">
      <w:pPr>
        <w:pStyle w:val="Normal"/>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0263F3DC" w:rsidP="0263F3DC" w:rsidRDefault="0263F3DC" w14:paraId="541F654D" w14:textId="238E5C1A">
      <w:pPr>
        <w:pStyle w:val="Normal"/>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0263F3DC" w:rsidP="0263F3DC" w:rsidRDefault="0263F3DC" w14:paraId="38C239D0" w14:textId="40B0165C">
      <w:pPr>
        <w:pStyle w:val="Normal"/>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0263F3DC" w:rsidP="3BABAF8A" w:rsidRDefault="0263F3DC" w14:paraId="561D0B4E" w14:textId="69D792E5">
      <w:pPr>
        <w:pStyle w:val="Normal"/>
        <w:spacing w:after="0" w:line="240" w:lineRule="auto"/>
        <w:ind w:left="86" w:hanging="9"/>
        <w:rPr>
          <w:rFonts w:ascii="Calibri" w:hAnsi="Calibri" w:eastAsia="Calibri" w:cs="Calibri"/>
          <w:b w:val="0"/>
          <w:bCs w:val="0"/>
          <w:i w:val="0"/>
          <w:iCs w:val="0"/>
          <w:caps w:val="0"/>
          <w:smallCaps w:val="0"/>
          <w:noProof w:val="0"/>
          <w:color w:val="000000" w:themeColor="text1" w:themeTint="FF" w:themeShade="FF"/>
          <w:sz w:val="22"/>
          <w:szCs w:val="22"/>
          <w:lang w:val="en-US"/>
        </w:rPr>
      </w:pPr>
    </w:p>
    <w:p w:rsidR="1A648CBF" w:rsidP="3BABAF8A" w:rsidRDefault="1A648CBF" w14:paraId="5899854F" w14:textId="3F9322F4">
      <w:pPr>
        <w:pStyle w:val="Normal"/>
        <w:spacing w:after="0" w:line="240" w:lineRule="auto"/>
        <w:ind w:left="86" w:hanging="9"/>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BABAF8A" w:rsidR="1A648CB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Appendix B: Faculty Assembly Winter Meeting Discussion Notes</w:t>
      </w:r>
    </w:p>
    <w:p w:rsidR="1A648CBF" w:rsidP="0263F3DC" w:rsidRDefault="1A648CBF" w14:paraId="0E3969D3" w14:textId="4A0C5B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Faculty Assembly Winter Meeting 2024 Discussion Notes </w:t>
      </w:r>
    </w:p>
    <w:p w:rsidR="1A648CBF" w:rsidP="0263F3DC" w:rsidRDefault="1A648CBF" w14:paraId="00934156" w14:textId="798974F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the last meeting agenda item, we solicited faculty feedback for the following questions about equitable workload and merit review process: </w:t>
      </w:r>
    </w:p>
    <w:p w:rsidR="1A648CBF" w:rsidP="0263F3DC" w:rsidRDefault="1A648CBF" w14:paraId="6FEB61AA" w14:textId="36ECF462">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What are the top three workload issues you want to get addressed in your unit? </w:t>
      </w:r>
    </w:p>
    <w:p w:rsidR="1A648CBF" w:rsidP="0263F3DC" w:rsidRDefault="1A648CBF" w14:paraId="75AE3D1B" w14:textId="43F7C6CE">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How should the merit review process be improved in your unit? </w:t>
      </w:r>
    </w:p>
    <w:p w:rsidR="1A648CBF" w:rsidP="0263F3DC" w:rsidRDefault="1A648CBF" w14:paraId="5D0AF073" w14:textId="1AC8A1D0">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To what extent is it important to you that your unit or School has transparency in disclosing the workload of other faculty? Explain why transparency might be important/unimportant to you?</w:t>
      </w:r>
    </w:p>
    <w:p w:rsidR="1A648CBF" w:rsidP="0263F3DC" w:rsidRDefault="1A648CBF" w14:paraId="465D0D7F" w14:textId="4ED4D27A">
      <w:pPr>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263F3DC" w:rsidR="1A648CBF">
        <w:rPr>
          <w:rFonts w:ascii="Calibri" w:hAnsi="Calibri" w:eastAsia="Calibri" w:cs="Calibri"/>
          <w:b w:val="0"/>
          <w:bCs w:val="0"/>
          <w:i w:val="1"/>
          <w:iCs w:val="1"/>
          <w:caps w:val="0"/>
          <w:smallCaps w:val="0"/>
          <w:noProof w:val="0"/>
          <w:color w:val="000000" w:themeColor="text1" w:themeTint="FF" w:themeShade="FF"/>
          <w:sz w:val="20"/>
          <w:szCs w:val="20"/>
          <w:lang w:val="en-US"/>
        </w:rPr>
        <w:t>(Note: Faculty from Milgard and SSWCJ were not able to participate due to the schedule conflict with their unit meetings.)</w:t>
      </w:r>
    </w:p>
    <w:p w:rsidR="1A648CBF" w:rsidP="0263F3DC" w:rsidRDefault="1A648CBF" w14:paraId="15E42924" w14:textId="730D2F2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Group 1 (SNHCL, SIAS): </w:t>
      </w:r>
    </w:p>
    <w:p w:rsidR="1A648CBF" w:rsidP="0263F3DC" w:rsidRDefault="1A648CBF" w14:paraId="1E8F780E" w14:textId="5D3E2FD8">
      <w:pPr>
        <w:pStyle w:val="ListParagraph"/>
        <w:numPr>
          <w:ilvl w:val="0"/>
          <w:numId w:val="1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Service is a touchpoint. Could be for an increased role for admin. Community engaged scholarship and importance of administrative recognition of service/scholarship integration</w:t>
      </w:r>
    </w:p>
    <w:p w:rsidR="1A648CBF" w:rsidP="0263F3DC" w:rsidRDefault="1A648CBF" w14:paraId="0D596E6B" w14:textId="4DB2943C">
      <w:pPr>
        <w:pStyle w:val="ListParagraph"/>
        <w:numPr>
          <w:ilvl w:val="0"/>
          <w:numId w:val="1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Merit Review: Need a clearer procedure </w:t>
      </w:r>
    </w:p>
    <w:p w:rsidR="1A648CBF" w:rsidP="0263F3DC" w:rsidRDefault="1A648CBF" w14:paraId="28671BB6" w14:textId="7A997CE9">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Group 2 (SIAS, SUS): </w:t>
      </w:r>
    </w:p>
    <w:p w:rsidR="1A648CBF" w:rsidP="0263F3DC" w:rsidRDefault="1A648CBF" w14:paraId="696ADCDF" w14:textId="09386472">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Merit review: quantification, statement of expectations, and a rubric</w:t>
      </w:r>
    </w:p>
    <w:p w:rsidR="1A648CBF" w:rsidP="0263F3DC" w:rsidRDefault="1A648CBF" w14:paraId="616A0A5E" w14:textId="4400A1B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Group 3 (SET, SIAS, SOE): </w:t>
      </w:r>
    </w:p>
    <w:p w:rsidR="1A648CBF" w:rsidP="0263F3DC" w:rsidRDefault="1A648CBF" w14:paraId="43F1FD90" w14:textId="428C932D">
      <w:pPr>
        <w:pStyle w:val="ListParagraph"/>
        <w:numPr>
          <w:ilvl w:val="0"/>
          <w:numId w:val="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Gender issues for service work: Most committees are staffed by women faculty. </w:t>
      </w:r>
    </w:p>
    <w:p w:rsidR="1A648CBF" w:rsidP="0263F3DC" w:rsidRDefault="1A648CBF" w14:paraId="3B0EB290" w14:textId="100AB9C3">
      <w:pPr>
        <w:pStyle w:val="ListParagraph"/>
        <w:numPr>
          <w:ilvl w:val="0"/>
          <w:numId w:val="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Peer classroom observations need better guidelines</w:t>
      </w:r>
    </w:p>
    <w:p w:rsidR="1A648CBF" w:rsidP="0263F3DC" w:rsidRDefault="1A648CBF" w14:paraId="6E22E0F8" w14:textId="4288AD83">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Group 4 (SIAS, SUS): </w:t>
      </w:r>
    </w:p>
    <w:p w:rsidR="1A648CBF" w:rsidP="0263F3DC" w:rsidRDefault="1A648CBF" w14:paraId="557ADE6C" w14:textId="5EA9F5B6">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Equity of implementation of 6 course loads:</w:t>
      </w:r>
    </w:p>
    <w:p w:rsidR="1A648CBF" w:rsidP="0263F3DC" w:rsidRDefault="1A648CBF" w14:paraId="26B9A4F2" w14:textId="61F85CD4">
      <w:pPr>
        <w:pStyle w:val="ListParagraph"/>
        <w:numPr>
          <w:ilvl w:val="0"/>
          <w:numId w:val="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Equity of course release approval across the school and between units: </w:t>
      </w:r>
    </w:p>
    <w:p w:rsidR="1A648CBF" w:rsidP="0263F3DC" w:rsidRDefault="1A648CBF" w14:paraId="3141E124" w14:textId="1D4CCED1">
      <w:pPr>
        <w:pStyle w:val="ListParagraph"/>
        <w:numPr>
          <w:ilvl w:val="1"/>
          <w:numId w:val="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Need clear criteria to grant course releases in association with grants and community engagement </w:t>
      </w:r>
    </w:p>
    <w:p w:rsidR="1A648CBF" w:rsidP="0263F3DC" w:rsidRDefault="1A648CBF" w14:paraId="17422658" w14:textId="14AEA42F">
      <w:pPr>
        <w:pStyle w:val="ListParagraph"/>
        <w:numPr>
          <w:ilvl w:val="0"/>
          <w:numId w:val="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Class size: classroom ratio (DEI-related courses are better taught in a smaller class to provide a safe environment for students to delve into such conversations)</w:t>
      </w:r>
    </w:p>
    <w:p w:rsidR="1A648CBF" w:rsidP="0263F3DC" w:rsidRDefault="1A648CBF" w14:paraId="1F32F23E" w14:textId="07C8224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Group 5 (SET, SIAS):</w:t>
      </w:r>
    </w:p>
    <w:p w:rsidR="1A648CBF" w:rsidP="0263F3DC" w:rsidRDefault="1A648CBF" w14:paraId="44C9D205" w14:textId="495CB84A">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SET faculty: how do we decide who funds the research of faculty? </w:t>
      </w:r>
    </w:p>
    <w:p w:rsidR="1A648CBF" w:rsidP="0263F3DC" w:rsidRDefault="1A648CBF" w14:paraId="45C3BE2C" w14:textId="56797668">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SAM (Sciences and Mathematics Division) of SIAS: capstone mentors are doing a lot. I hope they feel that their effort is well recognized.</w:t>
      </w:r>
    </w:p>
    <w:p w:rsidR="1A648CBF" w:rsidP="0263F3DC" w:rsidRDefault="1A648CBF" w14:paraId="07550F99" w14:textId="2203652F">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Once a faculty member worked as a reader/support for an X number of students, there was supposed to be a course release. close work with students is often high impact practices.</w:t>
      </w:r>
    </w:p>
    <w:p w:rsidR="1A648CBF" w:rsidP="0263F3DC" w:rsidRDefault="1A648CBF" w14:paraId="6195888F" w14:textId="6F7E983A">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The disparity between faculty that do a lot vs faculty that don’t do that much</w:t>
      </w:r>
    </w:p>
    <w:p w:rsidR="1A648CBF" w:rsidP="0263F3DC" w:rsidRDefault="1A648CBF" w14:paraId="5480ADD8" w14:textId="08B344E8">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Disparity for faculty with personality traits that make them difficult to work with, end up being “rehearsed” with less service roles.</w:t>
      </w:r>
    </w:p>
    <w:p w:rsidR="1A648CBF" w:rsidP="0263F3DC" w:rsidRDefault="1A648CBF" w14:paraId="38F86DCF" w14:textId="58775C74">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263F3DC" w:rsidR="1A648CBF">
        <w:rPr>
          <w:rFonts w:ascii="Calibri" w:hAnsi="Calibri" w:eastAsia="Calibri" w:cs="Calibri"/>
          <w:b w:val="0"/>
          <w:bCs w:val="0"/>
          <w:i w:val="0"/>
          <w:iCs w:val="0"/>
          <w:caps w:val="0"/>
          <w:smallCaps w:val="0"/>
          <w:noProof w:val="0"/>
          <w:color w:val="000000" w:themeColor="text1" w:themeTint="FF" w:themeShade="FF"/>
          <w:sz w:val="22"/>
          <w:szCs w:val="22"/>
          <w:lang w:val="en-US"/>
        </w:rPr>
        <w:t>Faculty members working toward their PhD (currently as adjuncts) should have course releases to support their path to a tenure-track position.</w:t>
      </w:r>
    </w:p>
    <w:p w:rsidR="00D01284" w:rsidP="3BABAF8A" w:rsidRDefault="00D01284" w14:paraId="1CE268BB" w14:textId="40F4D5B4">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ABAF8A" w:rsidR="1A648CBF">
        <w:rPr>
          <w:rFonts w:ascii="Calibri" w:hAnsi="Calibri" w:eastAsia="Calibri" w:cs="Calibri"/>
          <w:b w:val="0"/>
          <w:bCs w:val="0"/>
          <w:i w:val="0"/>
          <w:iCs w:val="0"/>
          <w:caps w:val="0"/>
          <w:smallCaps w:val="0"/>
          <w:noProof w:val="0"/>
          <w:color w:val="000000" w:themeColor="text1" w:themeTint="FF" w:themeShade="FF"/>
          <w:sz w:val="22"/>
          <w:szCs w:val="22"/>
          <w:lang w:val="en-US"/>
        </w:rPr>
        <w:t>Understanding that there is an ebb and flow of service load by year, according to circumstances specific to the faculty member (e.g., teaching vs tenure track, review/promotion year, personal health)</w:t>
      </w:r>
    </w:p>
    <w:sectPr w:rsidR="00D01284" w:rsidSect="00D01284">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textHash int2:hashCode="I2Ofq6Y1uuHZQG" int2:id="mWb5wgKL">
      <int2:state int2:type="AugLoop_Text_Critique" int2:value="Rejected"/>
    </int2:textHash>
    <int2:bookmark int2:bookmarkName="_Int_vbd2pGr0" int2:invalidationBookmarkName="" int2:hashCode="8+nuWibUnr2gZt" int2:id="QYCqSnh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6">
    <w:nsid w:val="62f66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980c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c559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b163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700f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a6c80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9020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6bd29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092c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0227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df4f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87275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857c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298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61816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c02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7fa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3977C9"/>
    <w:multiLevelType w:val="multilevel"/>
    <w:tmpl w:val="68167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D71ADE"/>
    <w:multiLevelType w:val="hybridMultilevel"/>
    <w:tmpl w:val="F9F4AA64"/>
    <w:lvl w:ilvl="0" w:tplc="33769612">
      <w:numFmt w:val="bullet"/>
      <w:lvlText w:val=""/>
      <w:lvlJc w:val="left"/>
      <w:pPr>
        <w:ind w:left="840" w:hanging="361"/>
      </w:pPr>
      <w:rPr>
        <w:rFonts w:hint="default" w:ascii="Symbol" w:hAnsi="Symbol" w:eastAsia="Symbol" w:cs="Symbol"/>
        <w:w w:val="100"/>
        <w:sz w:val="22"/>
        <w:szCs w:val="22"/>
        <w:lang w:val="en-US" w:eastAsia="en-US" w:bidi="en-US"/>
      </w:rPr>
    </w:lvl>
    <w:lvl w:ilvl="1" w:tplc="A6BCF5FE">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2" w:tplc="A5DC7AC6">
      <w:numFmt w:val="bullet"/>
      <w:lvlText w:val="•"/>
      <w:lvlJc w:val="left"/>
      <w:pPr>
        <w:ind w:left="2451" w:hanging="361"/>
      </w:pPr>
      <w:rPr>
        <w:rFonts w:hint="default"/>
        <w:lang w:val="en-US" w:eastAsia="en-US" w:bidi="en-US"/>
      </w:rPr>
    </w:lvl>
    <w:lvl w:ilvl="3" w:tplc="9C80444A">
      <w:numFmt w:val="bullet"/>
      <w:lvlText w:val="•"/>
      <w:lvlJc w:val="left"/>
      <w:pPr>
        <w:ind w:left="3342" w:hanging="361"/>
      </w:pPr>
      <w:rPr>
        <w:rFonts w:hint="default"/>
        <w:lang w:val="en-US" w:eastAsia="en-US" w:bidi="en-US"/>
      </w:rPr>
    </w:lvl>
    <w:lvl w:ilvl="4" w:tplc="2C621786">
      <w:numFmt w:val="bullet"/>
      <w:lvlText w:val="•"/>
      <w:lvlJc w:val="left"/>
      <w:pPr>
        <w:ind w:left="4233" w:hanging="361"/>
      </w:pPr>
      <w:rPr>
        <w:rFonts w:hint="default"/>
        <w:lang w:val="en-US" w:eastAsia="en-US" w:bidi="en-US"/>
      </w:rPr>
    </w:lvl>
    <w:lvl w:ilvl="5" w:tplc="C26672EC">
      <w:numFmt w:val="bullet"/>
      <w:lvlText w:val="•"/>
      <w:lvlJc w:val="left"/>
      <w:pPr>
        <w:ind w:left="5124" w:hanging="361"/>
      </w:pPr>
      <w:rPr>
        <w:rFonts w:hint="default"/>
        <w:lang w:val="en-US" w:eastAsia="en-US" w:bidi="en-US"/>
      </w:rPr>
    </w:lvl>
    <w:lvl w:ilvl="6" w:tplc="5830A9BE">
      <w:numFmt w:val="bullet"/>
      <w:lvlText w:val="•"/>
      <w:lvlJc w:val="left"/>
      <w:pPr>
        <w:ind w:left="6015" w:hanging="361"/>
      </w:pPr>
      <w:rPr>
        <w:rFonts w:hint="default"/>
        <w:lang w:val="en-US" w:eastAsia="en-US" w:bidi="en-US"/>
      </w:rPr>
    </w:lvl>
    <w:lvl w:ilvl="7" w:tplc="6EDC4F9C">
      <w:numFmt w:val="bullet"/>
      <w:lvlText w:val="•"/>
      <w:lvlJc w:val="left"/>
      <w:pPr>
        <w:ind w:left="6906" w:hanging="361"/>
      </w:pPr>
      <w:rPr>
        <w:rFonts w:hint="default"/>
        <w:lang w:val="en-US" w:eastAsia="en-US" w:bidi="en-US"/>
      </w:rPr>
    </w:lvl>
    <w:lvl w:ilvl="8" w:tplc="9A2611AC">
      <w:numFmt w:val="bullet"/>
      <w:lvlText w:val="•"/>
      <w:lvlJc w:val="left"/>
      <w:pPr>
        <w:ind w:left="7797" w:hanging="361"/>
      </w:pPr>
      <w:rPr>
        <w:rFonts w:hint="default"/>
        <w:lang w:val="en-US" w:eastAsia="en-US" w:bidi="en-US"/>
      </w:rPr>
    </w:lvl>
  </w:abstractNum>
  <w:abstractNum w:abstractNumId="3" w15:restartNumberingAfterBreak="0">
    <w:nsid w:val="2A3B98B2"/>
    <w:multiLevelType w:val="hybridMultilevel"/>
    <w:tmpl w:val="6CB260F8"/>
    <w:lvl w:ilvl="0" w:tplc="8DAC7B72">
      <w:start w:val="1"/>
      <w:numFmt w:val="decimal"/>
      <w:lvlText w:val="%1."/>
      <w:lvlJc w:val="left"/>
      <w:pPr>
        <w:ind w:left="360" w:hanging="360"/>
      </w:pPr>
      <w:rPr>
        <w:rFonts w:hint="default" w:ascii="Times New Roman" w:hAnsi="Times New Roman" w:cs="Times New Roman"/>
        <w:i w:val="0"/>
        <w:u w:val="none"/>
      </w:rPr>
    </w:lvl>
    <w:lvl w:ilvl="1" w:tplc="92F099C6">
      <w:start w:val="1"/>
      <w:numFmt w:val="bullet"/>
      <w:lvlText w:val=""/>
      <w:lvlJc w:val="left"/>
      <w:pPr>
        <w:ind w:left="1080" w:hanging="360"/>
      </w:pPr>
      <w:rPr>
        <w:rFonts w:hint="default" w:ascii="Symbol" w:hAnsi="Symbol"/>
        <w:u w:val="none"/>
      </w:rPr>
    </w:lvl>
    <w:lvl w:ilvl="2" w:tplc="E2FC932C">
      <w:start w:val="1"/>
      <w:numFmt w:val="bullet"/>
      <w:lvlText w:val="o"/>
      <w:lvlJc w:val="left"/>
      <w:pPr>
        <w:ind w:left="1800" w:hanging="360"/>
      </w:pPr>
      <w:rPr>
        <w:rFonts w:hint="default" w:ascii="Courier New" w:hAnsi="Courier New"/>
        <w:sz w:val="24"/>
        <w:szCs w:val="24"/>
        <w:u w:val="none"/>
      </w:rPr>
    </w:lvl>
    <w:lvl w:ilvl="3">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95427A18">
      <w:start w:val="1"/>
      <w:numFmt w:val="bullet"/>
      <w:lvlText w:val="■"/>
      <w:lvlJc w:val="left"/>
      <w:pPr>
        <w:ind w:left="3960" w:hanging="360"/>
      </w:pPr>
      <w:rPr>
        <w:rFonts w:hint="default"/>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4" w15:restartNumberingAfterBreak="0">
    <w:nsid w:val="359F5169"/>
    <w:multiLevelType w:val="multilevel"/>
    <w:tmpl w:val="C9707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65BCF"/>
    <w:multiLevelType w:val="multilevel"/>
    <w:tmpl w:val="CC66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7E2AED"/>
    <w:multiLevelType w:val="multilevel"/>
    <w:tmpl w:val="04347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740EA"/>
    <w:multiLevelType w:val="multilevel"/>
    <w:tmpl w:val="2F043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126908"/>
    <w:multiLevelType w:val="hybridMultilevel"/>
    <w:tmpl w:val="4B8A6AC2"/>
    <w:lvl w:ilvl="0" w:tplc="2AFEB502">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1" w:tplc="8514CC14">
      <w:numFmt w:val="bullet"/>
      <w:lvlText w:val="•"/>
      <w:lvlJc w:val="left"/>
      <w:pPr>
        <w:ind w:left="2362" w:hanging="361"/>
      </w:pPr>
      <w:rPr>
        <w:rFonts w:hint="default"/>
        <w:lang w:val="en-US" w:eastAsia="en-US" w:bidi="en-US"/>
      </w:rPr>
    </w:lvl>
    <w:lvl w:ilvl="2" w:tplc="A084632E">
      <w:numFmt w:val="bullet"/>
      <w:lvlText w:val="•"/>
      <w:lvlJc w:val="left"/>
      <w:pPr>
        <w:ind w:left="3164" w:hanging="361"/>
      </w:pPr>
      <w:rPr>
        <w:rFonts w:hint="default"/>
        <w:lang w:val="en-US" w:eastAsia="en-US" w:bidi="en-US"/>
      </w:rPr>
    </w:lvl>
    <w:lvl w:ilvl="3" w:tplc="71A65B0E">
      <w:numFmt w:val="bullet"/>
      <w:lvlText w:val="•"/>
      <w:lvlJc w:val="left"/>
      <w:pPr>
        <w:ind w:left="3966" w:hanging="361"/>
      </w:pPr>
      <w:rPr>
        <w:rFonts w:hint="default"/>
        <w:lang w:val="en-US" w:eastAsia="en-US" w:bidi="en-US"/>
      </w:rPr>
    </w:lvl>
    <w:lvl w:ilvl="4" w:tplc="8A6838F2">
      <w:numFmt w:val="bullet"/>
      <w:lvlText w:val="•"/>
      <w:lvlJc w:val="left"/>
      <w:pPr>
        <w:ind w:left="4768" w:hanging="361"/>
      </w:pPr>
      <w:rPr>
        <w:rFonts w:hint="default"/>
        <w:lang w:val="en-US" w:eastAsia="en-US" w:bidi="en-US"/>
      </w:rPr>
    </w:lvl>
    <w:lvl w:ilvl="5" w:tplc="FB7EC8A8">
      <w:numFmt w:val="bullet"/>
      <w:lvlText w:val="•"/>
      <w:lvlJc w:val="left"/>
      <w:pPr>
        <w:ind w:left="5570" w:hanging="361"/>
      </w:pPr>
      <w:rPr>
        <w:rFonts w:hint="default"/>
        <w:lang w:val="en-US" w:eastAsia="en-US" w:bidi="en-US"/>
      </w:rPr>
    </w:lvl>
    <w:lvl w:ilvl="6" w:tplc="4EF6B486">
      <w:numFmt w:val="bullet"/>
      <w:lvlText w:val="•"/>
      <w:lvlJc w:val="left"/>
      <w:pPr>
        <w:ind w:left="6372" w:hanging="361"/>
      </w:pPr>
      <w:rPr>
        <w:rFonts w:hint="default"/>
        <w:lang w:val="en-US" w:eastAsia="en-US" w:bidi="en-US"/>
      </w:rPr>
    </w:lvl>
    <w:lvl w:ilvl="7" w:tplc="EEB06546">
      <w:numFmt w:val="bullet"/>
      <w:lvlText w:val="•"/>
      <w:lvlJc w:val="left"/>
      <w:pPr>
        <w:ind w:left="7174" w:hanging="361"/>
      </w:pPr>
      <w:rPr>
        <w:rFonts w:hint="default"/>
        <w:lang w:val="en-US" w:eastAsia="en-US" w:bidi="en-US"/>
      </w:rPr>
    </w:lvl>
    <w:lvl w:ilvl="8" w:tplc="9B48BD8C">
      <w:numFmt w:val="bullet"/>
      <w:lvlText w:val="•"/>
      <w:lvlJc w:val="left"/>
      <w:pPr>
        <w:ind w:left="7976" w:hanging="361"/>
      </w:pPr>
      <w:rPr>
        <w:rFonts w:hint="default"/>
        <w:lang w:val="en-US" w:eastAsia="en-US" w:bidi="en-US"/>
      </w:rPr>
    </w:lvl>
  </w:abstractNum>
  <w:abstractNum w:abstractNumId="9" w15:restartNumberingAfterBreak="0">
    <w:nsid w:val="79B21BFB"/>
    <w:multiLevelType w:val="hybridMultilevel"/>
    <w:tmpl w:val="BBA4FB36"/>
    <w:lvl w:ilvl="0" w:tplc="10EEFD12">
      <w:start w:val="1"/>
      <w:numFmt w:val="bullet"/>
      <w:lvlText w:val="o"/>
      <w:lvlJc w:val="left"/>
      <w:pPr>
        <w:ind w:left="1440" w:hanging="360"/>
      </w:pPr>
      <w:rPr>
        <w:rFonts w:hint="default" w:ascii="Courier New" w:hAnsi="Courier New"/>
      </w:rPr>
    </w:lvl>
    <w:lvl w:ilvl="1" w:tplc="5A90D19A">
      <w:start w:val="1"/>
      <w:numFmt w:val="bullet"/>
      <w:lvlText w:val="o"/>
      <w:lvlJc w:val="left"/>
      <w:pPr>
        <w:ind w:left="2160" w:hanging="360"/>
      </w:pPr>
      <w:rPr>
        <w:rFonts w:hint="default" w:ascii="Courier New" w:hAnsi="Courier New"/>
      </w:rPr>
    </w:lvl>
    <w:lvl w:ilvl="2" w:tplc="BF689206">
      <w:start w:val="1"/>
      <w:numFmt w:val="bullet"/>
      <w:lvlText w:val=""/>
      <w:lvlJc w:val="left"/>
      <w:pPr>
        <w:ind w:left="2880" w:hanging="360"/>
      </w:pPr>
      <w:rPr>
        <w:rFonts w:hint="default" w:ascii="Wingdings" w:hAnsi="Wingdings"/>
      </w:rPr>
    </w:lvl>
    <w:lvl w:ilvl="3" w:tplc="983A65AC">
      <w:start w:val="1"/>
      <w:numFmt w:val="bullet"/>
      <w:lvlText w:val=""/>
      <w:lvlJc w:val="left"/>
      <w:pPr>
        <w:ind w:left="3600" w:hanging="360"/>
      </w:pPr>
      <w:rPr>
        <w:rFonts w:hint="default" w:ascii="Symbol" w:hAnsi="Symbol"/>
      </w:rPr>
    </w:lvl>
    <w:lvl w:ilvl="4" w:tplc="E7E6058A">
      <w:start w:val="1"/>
      <w:numFmt w:val="bullet"/>
      <w:lvlText w:val="o"/>
      <w:lvlJc w:val="left"/>
      <w:pPr>
        <w:ind w:left="4320" w:hanging="360"/>
      </w:pPr>
      <w:rPr>
        <w:rFonts w:hint="default" w:ascii="Courier New" w:hAnsi="Courier New"/>
      </w:rPr>
    </w:lvl>
    <w:lvl w:ilvl="5" w:tplc="D87A3970">
      <w:start w:val="1"/>
      <w:numFmt w:val="bullet"/>
      <w:lvlText w:val=""/>
      <w:lvlJc w:val="left"/>
      <w:pPr>
        <w:ind w:left="5040" w:hanging="360"/>
      </w:pPr>
      <w:rPr>
        <w:rFonts w:hint="default" w:ascii="Wingdings" w:hAnsi="Wingdings"/>
      </w:rPr>
    </w:lvl>
    <w:lvl w:ilvl="6" w:tplc="F8162FFA">
      <w:start w:val="1"/>
      <w:numFmt w:val="bullet"/>
      <w:lvlText w:val=""/>
      <w:lvlJc w:val="left"/>
      <w:pPr>
        <w:ind w:left="5760" w:hanging="360"/>
      </w:pPr>
      <w:rPr>
        <w:rFonts w:hint="default" w:ascii="Symbol" w:hAnsi="Symbol"/>
      </w:rPr>
    </w:lvl>
    <w:lvl w:ilvl="7" w:tplc="ED30CD40">
      <w:start w:val="1"/>
      <w:numFmt w:val="bullet"/>
      <w:lvlText w:val="o"/>
      <w:lvlJc w:val="left"/>
      <w:pPr>
        <w:ind w:left="6480" w:hanging="360"/>
      </w:pPr>
      <w:rPr>
        <w:rFonts w:hint="default" w:ascii="Courier New" w:hAnsi="Courier New"/>
      </w:rPr>
    </w:lvl>
    <w:lvl w:ilvl="8" w:tplc="90C8F30E">
      <w:start w:val="1"/>
      <w:numFmt w:val="bullet"/>
      <w:lvlText w:val=""/>
      <w:lvlJc w:val="left"/>
      <w:pPr>
        <w:ind w:left="720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abstractNumId w:val="9"/>
  </w:num>
  <w:num w:numId="2">
    <w:abstractNumId w:val="3"/>
  </w:num>
  <w:num w:numId="3">
    <w:abstractNumId w:val="1"/>
  </w:num>
  <w:num w:numId="4">
    <w:abstractNumId w:val="8"/>
  </w:num>
  <w:num w:numId="5">
    <w:abstractNumId w:val="2"/>
  </w:num>
  <w:num w:numId="6">
    <w:abstractNumId w:val="5"/>
  </w:num>
  <w:num w:numId="7">
    <w:abstractNumId w:val="6"/>
  </w:num>
  <w:num w:numId="8">
    <w:abstractNumId w:val="4"/>
  </w:num>
  <w:num w:numId="9">
    <w:abstractNumId w:val="0"/>
  </w:num>
  <w:num w:numId="1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85ECC"/>
    <w:rsid w:val="0019255E"/>
    <w:rsid w:val="00239707"/>
    <w:rsid w:val="004154F0"/>
    <w:rsid w:val="0070687A"/>
    <w:rsid w:val="0085FDE7"/>
    <w:rsid w:val="00897071"/>
    <w:rsid w:val="00B301C8"/>
    <w:rsid w:val="00BD4F4A"/>
    <w:rsid w:val="00C75D88"/>
    <w:rsid w:val="00C90E7F"/>
    <w:rsid w:val="00CE645D"/>
    <w:rsid w:val="00D01284"/>
    <w:rsid w:val="0104A0F5"/>
    <w:rsid w:val="01249723"/>
    <w:rsid w:val="01482863"/>
    <w:rsid w:val="01906A3C"/>
    <w:rsid w:val="01D0A926"/>
    <w:rsid w:val="0263F3DC"/>
    <w:rsid w:val="03085295"/>
    <w:rsid w:val="0317FF8B"/>
    <w:rsid w:val="031BFC93"/>
    <w:rsid w:val="03BAD692"/>
    <w:rsid w:val="0418AA7E"/>
    <w:rsid w:val="042FE019"/>
    <w:rsid w:val="045EFEE2"/>
    <w:rsid w:val="048E6DD8"/>
    <w:rsid w:val="05011228"/>
    <w:rsid w:val="054294F0"/>
    <w:rsid w:val="0548384A"/>
    <w:rsid w:val="0556468C"/>
    <w:rsid w:val="055FF44E"/>
    <w:rsid w:val="058BBFD6"/>
    <w:rsid w:val="05940988"/>
    <w:rsid w:val="05DA96FD"/>
    <w:rsid w:val="06515961"/>
    <w:rsid w:val="0681E073"/>
    <w:rsid w:val="06B1B48E"/>
    <w:rsid w:val="072FD9E9"/>
    <w:rsid w:val="07803FA6"/>
    <w:rsid w:val="07B0287F"/>
    <w:rsid w:val="07F4C78E"/>
    <w:rsid w:val="081F4097"/>
    <w:rsid w:val="0831355D"/>
    <w:rsid w:val="08CBAA4A"/>
    <w:rsid w:val="08CC44B1"/>
    <w:rsid w:val="096242C1"/>
    <w:rsid w:val="09EC4141"/>
    <w:rsid w:val="09ED2F14"/>
    <w:rsid w:val="0A5BD15C"/>
    <w:rsid w:val="0AC8CFE3"/>
    <w:rsid w:val="0ACACD3B"/>
    <w:rsid w:val="0B0D7077"/>
    <w:rsid w:val="0B7FFC07"/>
    <w:rsid w:val="0B869264"/>
    <w:rsid w:val="0B897DBB"/>
    <w:rsid w:val="0BB36D4C"/>
    <w:rsid w:val="0BC38AA1"/>
    <w:rsid w:val="0BEE94A5"/>
    <w:rsid w:val="0C228C71"/>
    <w:rsid w:val="0C4A2964"/>
    <w:rsid w:val="0C4FFFAA"/>
    <w:rsid w:val="0CAE4408"/>
    <w:rsid w:val="0CF36576"/>
    <w:rsid w:val="0D397FDB"/>
    <w:rsid w:val="0D3BE85B"/>
    <w:rsid w:val="0D75F345"/>
    <w:rsid w:val="0D84DE7E"/>
    <w:rsid w:val="0D9F824B"/>
    <w:rsid w:val="0D9FB5D4"/>
    <w:rsid w:val="0DEA938D"/>
    <w:rsid w:val="0E39A708"/>
    <w:rsid w:val="0EDF3A73"/>
    <w:rsid w:val="0F216F80"/>
    <w:rsid w:val="0F27F851"/>
    <w:rsid w:val="0F5E365D"/>
    <w:rsid w:val="0F78B5C8"/>
    <w:rsid w:val="0F7BC471"/>
    <w:rsid w:val="0F9743B4"/>
    <w:rsid w:val="0F9B611C"/>
    <w:rsid w:val="0FC35B5D"/>
    <w:rsid w:val="1014EE74"/>
    <w:rsid w:val="104565FC"/>
    <w:rsid w:val="1081422D"/>
    <w:rsid w:val="10FA06BE"/>
    <w:rsid w:val="114F2B01"/>
    <w:rsid w:val="11DF2523"/>
    <w:rsid w:val="121111ED"/>
    <w:rsid w:val="121111ED"/>
    <w:rsid w:val="1233DC54"/>
    <w:rsid w:val="127099D6"/>
    <w:rsid w:val="127E6A92"/>
    <w:rsid w:val="1321037B"/>
    <w:rsid w:val="1324A6A6"/>
    <w:rsid w:val="13715DE2"/>
    <w:rsid w:val="1371E58F"/>
    <w:rsid w:val="13D5F427"/>
    <w:rsid w:val="1448DD62"/>
    <w:rsid w:val="14B28486"/>
    <w:rsid w:val="14C4E8D3"/>
    <w:rsid w:val="14CF7B39"/>
    <w:rsid w:val="14D39A50"/>
    <w:rsid w:val="150DB5F0"/>
    <w:rsid w:val="1529D6AE"/>
    <w:rsid w:val="152D9F14"/>
    <w:rsid w:val="157DAFC5"/>
    <w:rsid w:val="15B1D136"/>
    <w:rsid w:val="15F4DDC5"/>
    <w:rsid w:val="166B4B9A"/>
    <w:rsid w:val="16C5ADB0"/>
    <w:rsid w:val="16E7D891"/>
    <w:rsid w:val="16FF12FF"/>
    <w:rsid w:val="17DDCAC8"/>
    <w:rsid w:val="17EE2ED8"/>
    <w:rsid w:val="18071BFB"/>
    <w:rsid w:val="187071A8"/>
    <w:rsid w:val="18B55087"/>
    <w:rsid w:val="193E963E"/>
    <w:rsid w:val="195B605F"/>
    <w:rsid w:val="19F6226C"/>
    <w:rsid w:val="1A4D8D70"/>
    <w:rsid w:val="1A648CBF"/>
    <w:rsid w:val="1AB0C604"/>
    <w:rsid w:val="1AD59EF0"/>
    <w:rsid w:val="1B1E3C70"/>
    <w:rsid w:val="1B6DCA00"/>
    <w:rsid w:val="1B9D1604"/>
    <w:rsid w:val="1BD6D2D6"/>
    <w:rsid w:val="1C1D766A"/>
    <w:rsid w:val="1C3E99F3"/>
    <w:rsid w:val="1C99749D"/>
    <w:rsid w:val="1CCF82D2"/>
    <w:rsid w:val="1DB946CB"/>
    <w:rsid w:val="1DCF405F"/>
    <w:rsid w:val="1DE41300"/>
    <w:rsid w:val="1E57ADDC"/>
    <w:rsid w:val="1E765D7F"/>
    <w:rsid w:val="1E9E25AF"/>
    <w:rsid w:val="1EA51C38"/>
    <w:rsid w:val="1EC7CB99"/>
    <w:rsid w:val="1EFAF94D"/>
    <w:rsid w:val="1F5565B6"/>
    <w:rsid w:val="1F6D0265"/>
    <w:rsid w:val="200DA5E6"/>
    <w:rsid w:val="2059779B"/>
    <w:rsid w:val="20BD415D"/>
    <w:rsid w:val="210AFAD9"/>
    <w:rsid w:val="2123F374"/>
    <w:rsid w:val="2213E538"/>
    <w:rsid w:val="2270C4E4"/>
    <w:rsid w:val="22830B8F"/>
    <w:rsid w:val="2288603A"/>
    <w:rsid w:val="22889B35"/>
    <w:rsid w:val="228CB7EE"/>
    <w:rsid w:val="236BD2DD"/>
    <w:rsid w:val="238427D0"/>
    <w:rsid w:val="23AA63FD"/>
    <w:rsid w:val="2428D6D9"/>
    <w:rsid w:val="246F3384"/>
    <w:rsid w:val="24BB653D"/>
    <w:rsid w:val="24D1C133"/>
    <w:rsid w:val="25016DAF"/>
    <w:rsid w:val="25145DBC"/>
    <w:rsid w:val="2519ADB4"/>
    <w:rsid w:val="2519ADB4"/>
    <w:rsid w:val="252E61FD"/>
    <w:rsid w:val="254604DC"/>
    <w:rsid w:val="25E16019"/>
    <w:rsid w:val="25EE9C9D"/>
    <w:rsid w:val="26289E38"/>
    <w:rsid w:val="26895CEA"/>
    <w:rsid w:val="26AF5FF4"/>
    <w:rsid w:val="26E1D53D"/>
    <w:rsid w:val="273FC765"/>
    <w:rsid w:val="2760779B"/>
    <w:rsid w:val="276FF448"/>
    <w:rsid w:val="279032CE"/>
    <w:rsid w:val="27B7B80F"/>
    <w:rsid w:val="27D11E87"/>
    <w:rsid w:val="27F45E1A"/>
    <w:rsid w:val="28252D4B"/>
    <w:rsid w:val="283F4400"/>
    <w:rsid w:val="2844C197"/>
    <w:rsid w:val="28B21A1E"/>
    <w:rsid w:val="28F5112C"/>
    <w:rsid w:val="2905382E"/>
    <w:rsid w:val="2932102A"/>
    <w:rsid w:val="29BBA3CC"/>
    <w:rsid w:val="29C1272C"/>
    <w:rsid w:val="2A81035F"/>
    <w:rsid w:val="2ACACDC9"/>
    <w:rsid w:val="2ACACDC9"/>
    <w:rsid w:val="2BCBED61"/>
    <w:rsid w:val="2BCEBC6B"/>
    <w:rsid w:val="2BF77001"/>
    <w:rsid w:val="2C13DBD9"/>
    <w:rsid w:val="2C302A18"/>
    <w:rsid w:val="2C5ACAB5"/>
    <w:rsid w:val="2C9C220C"/>
    <w:rsid w:val="2CF518E0"/>
    <w:rsid w:val="2D36D925"/>
    <w:rsid w:val="2D811302"/>
    <w:rsid w:val="2DAF095D"/>
    <w:rsid w:val="2DDD72B9"/>
    <w:rsid w:val="2E7899F7"/>
    <w:rsid w:val="2E9F5152"/>
    <w:rsid w:val="2EC37C12"/>
    <w:rsid w:val="2EECE722"/>
    <w:rsid w:val="2F352226"/>
    <w:rsid w:val="2F67CADA"/>
    <w:rsid w:val="2F6B3AF6"/>
    <w:rsid w:val="2F6C4ADF"/>
    <w:rsid w:val="2F926B77"/>
    <w:rsid w:val="2FED0B30"/>
    <w:rsid w:val="2FFDEA40"/>
    <w:rsid w:val="3015506B"/>
    <w:rsid w:val="302FFA51"/>
    <w:rsid w:val="30303F30"/>
    <w:rsid w:val="304A55E5"/>
    <w:rsid w:val="309816D6"/>
    <w:rsid w:val="30D64F2F"/>
    <w:rsid w:val="311C149D"/>
    <w:rsid w:val="314EAD73"/>
    <w:rsid w:val="31793E57"/>
    <w:rsid w:val="31AA8A57"/>
    <w:rsid w:val="31E58BDF"/>
    <w:rsid w:val="3200E8E8"/>
    <w:rsid w:val="32342B34"/>
    <w:rsid w:val="32350579"/>
    <w:rsid w:val="329C3FFB"/>
    <w:rsid w:val="33679B13"/>
    <w:rsid w:val="33679B13"/>
    <w:rsid w:val="3381F6A7"/>
    <w:rsid w:val="3405E4EE"/>
    <w:rsid w:val="341F504D"/>
    <w:rsid w:val="344649E5"/>
    <w:rsid w:val="344CB43D"/>
    <w:rsid w:val="347696FA"/>
    <w:rsid w:val="34A04128"/>
    <w:rsid w:val="34A073F9"/>
    <w:rsid w:val="34C03C45"/>
    <w:rsid w:val="34E4C0E8"/>
    <w:rsid w:val="35036B74"/>
    <w:rsid w:val="358ADE9F"/>
    <w:rsid w:val="35B9FE28"/>
    <w:rsid w:val="360E7994"/>
    <w:rsid w:val="363C445A"/>
    <w:rsid w:val="364B4604"/>
    <w:rsid w:val="369F3BD5"/>
    <w:rsid w:val="36B5659A"/>
    <w:rsid w:val="36DCBF21"/>
    <w:rsid w:val="36EC7FAC"/>
    <w:rsid w:val="371E25EF"/>
    <w:rsid w:val="373BC106"/>
    <w:rsid w:val="37660D41"/>
    <w:rsid w:val="378C221A"/>
    <w:rsid w:val="38094B50"/>
    <w:rsid w:val="38A15FE1"/>
    <w:rsid w:val="38DBC124"/>
    <w:rsid w:val="3953180C"/>
    <w:rsid w:val="395435F0"/>
    <w:rsid w:val="397D826D"/>
    <w:rsid w:val="39B1B947"/>
    <w:rsid w:val="39FFD9C0"/>
    <w:rsid w:val="3A0E72E6"/>
    <w:rsid w:val="3A18548E"/>
    <w:rsid w:val="3A49D1B1"/>
    <w:rsid w:val="3A970934"/>
    <w:rsid w:val="3AC988F6"/>
    <w:rsid w:val="3BABAF8A"/>
    <w:rsid w:val="3BB9D33D"/>
    <w:rsid w:val="3BF25BDF"/>
    <w:rsid w:val="3C9156CA"/>
    <w:rsid w:val="3CAD8CC8"/>
    <w:rsid w:val="3CB7EA2C"/>
    <w:rsid w:val="3CBF2363"/>
    <w:rsid w:val="3CC99102"/>
    <w:rsid w:val="3CF62C94"/>
    <w:rsid w:val="3D3C2527"/>
    <w:rsid w:val="3D71A83C"/>
    <w:rsid w:val="3DB94E8D"/>
    <w:rsid w:val="3DCD1A39"/>
    <w:rsid w:val="3DE16F48"/>
    <w:rsid w:val="3DFB85FD"/>
    <w:rsid w:val="3E145287"/>
    <w:rsid w:val="3E474336"/>
    <w:rsid w:val="3E558AD2"/>
    <w:rsid w:val="3E7E2081"/>
    <w:rsid w:val="3EAA424B"/>
    <w:rsid w:val="3F0665F9"/>
    <w:rsid w:val="3F5FBF3D"/>
    <w:rsid w:val="3FC1B778"/>
    <w:rsid w:val="3FC2215E"/>
    <w:rsid w:val="3FCB484E"/>
    <w:rsid w:val="3FD7B56E"/>
    <w:rsid w:val="4012A1B1"/>
    <w:rsid w:val="4082F016"/>
    <w:rsid w:val="408329D7"/>
    <w:rsid w:val="409B041E"/>
    <w:rsid w:val="409DF54B"/>
    <w:rsid w:val="40EFBBBA"/>
    <w:rsid w:val="41083C38"/>
    <w:rsid w:val="41455134"/>
    <w:rsid w:val="41AE7212"/>
    <w:rsid w:val="41B88840"/>
    <w:rsid w:val="41BCE4BC"/>
    <w:rsid w:val="41C0FA9A"/>
    <w:rsid w:val="421BDBE9"/>
    <w:rsid w:val="426BD916"/>
    <w:rsid w:val="42AA2694"/>
    <w:rsid w:val="42EDDAC3"/>
    <w:rsid w:val="431E524B"/>
    <w:rsid w:val="43360567"/>
    <w:rsid w:val="43363921"/>
    <w:rsid w:val="4349CBAA"/>
    <w:rsid w:val="436629CE"/>
    <w:rsid w:val="437EF214"/>
    <w:rsid w:val="43920F65"/>
    <w:rsid w:val="43BC13AF"/>
    <w:rsid w:val="43DA454D"/>
    <w:rsid w:val="440E2B94"/>
    <w:rsid w:val="4445F6F5"/>
    <w:rsid w:val="44813EF3"/>
    <w:rsid w:val="4501FA2F"/>
    <w:rsid w:val="45626252"/>
    <w:rsid w:val="4589DD46"/>
    <w:rsid w:val="45A8EFEF"/>
    <w:rsid w:val="45C655A1"/>
    <w:rsid w:val="45F1D9CC"/>
    <w:rsid w:val="46D08AD2"/>
    <w:rsid w:val="46D61A8E"/>
    <w:rsid w:val="472C23D8"/>
    <w:rsid w:val="4750B8F5"/>
    <w:rsid w:val="478FFA35"/>
    <w:rsid w:val="47CC26FD"/>
    <w:rsid w:val="47CE79CB"/>
    <w:rsid w:val="49399CF7"/>
    <w:rsid w:val="4964881A"/>
    <w:rsid w:val="49C5CB03"/>
    <w:rsid w:val="49F39E34"/>
    <w:rsid w:val="49F45069"/>
    <w:rsid w:val="4AA17C82"/>
    <w:rsid w:val="4AC79AF7"/>
    <w:rsid w:val="4AC7DFD6"/>
    <w:rsid w:val="4B1417A8"/>
    <w:rsid w:val="4B27E999"/>
    <w:rsid w:val="4B39EA66"/>
    <w:rsid w:val="4B7C87C4"/>
    <w:rsid w:val="4B8F6E95"/>
    <w:rsid w:val="4BA2685E"/>
    <w:rsid w:val="4C70B7F8"/>
    <w:rsid w:val="4C7DC219"/>
    <w:rsid w:val="4CC16940"/>
    <w:rsid w:val="4CDC5E76"/>
    <w:rsid w:val="4CF8BC66"/>
    <w:rsid w:val="4D370C42"/>
    <w:rsid w:val="4D4269E4"/>
    <w:rsid w:val="4DAB1A78"/>
    <w:rsid w:val="4DBD0708"/>
    <w:rsid w:val="4DCD85D0"/>
    <w:rsid w:val="4DFF8098"/>
    <w:rsid w:val="4E05A7B6"/>
    <w:rsid w:val="4E263CDE"/>
    <w:rsid w:val="4E5BE923"/>
    <w:rsid w:val="4E9C50B8"/>
    <w:rsid w:val="4F12BEC9"/>
    <w:rsid w:val="4F3D61CC"/>
    <w:rsid w:val="4F9B50F9"/>
    <w:rsid w:val="502098F9"/>
    <w:rsid w:val="502C7DA5"/>
    <w:rsid w:val="5030B301"/>
    <w:rsid w:val="50B90F3D"/>
    <w:rsid w:val="50D3E500"/>
    <w:rsid w:val="51036011"/>
    <w:rsid w:val="5136DC7B"/>
    <w:rsid w:val="5179F934"/>
    <w:rsid w:val="51A0B7E8"/>
    <w:rsid w:val="51B325A9"/>
    <w:rsid w:val="51CC8362"/>
    <w:rsid w:val="5276EF42"/>
    <w:rsid w:val="52A41BC3"/>
    <w:rsid w:val="52D3E013"/>
    <w:rsid w:val="52F9F37A"/>
    <w:rsid w:val="535C8B3D"/>
    <w:rsid w:val="53A045E6"/>
    <w:rsid w:val="53BA812B"/>
    <w:rsid w:val="540A1AFB"/>
    <w:rsid w:val="540DE28B"/>
    <w:rsid w:val="546EC21C"/>
    <w:rsid w:val="54A7229D"/>
    <w:rsid w:val="550F4CCD"/>
    <w:rsid w:val="55302247"/>
    <w:rsid w:val="559528BF"/>
    <w:rsid w:val="55E44E60"/>
    <w:rsid w:val="55EF0A78"/>
    <w:rsid w:val="55F43ED9"/>
    <w:rsid w:val="560B80D5"/>
    <w:rsid w:val="56136E5B"/>
    <w:rsid w:val="562003A1"/>
    <w:rsid w:val="5624A932"/>
    <w:rsid w:val="56846E61"/>
    <w:rsid w:val="57645DF8"/>
    <w:rsid w:val="57AF3EBC"/>
    <w:rsid w:val="57D1F2C8"/>
    <w:rsid w:val="57ED1551"/>
    <w:rsid w:val="58476D89"/>
    <w:rsid w:val="588BD190"/>
    <w:rsid w:val="591BEF22"/>
    <w:rsid w:val="59820D88"/>
    <w:rsid w:val="59978527"/>
    <w:rsid w:val="599E74D0"/>
    <w:rsid w:val="5A8986DF"/>
    <w:rsid w:val="5A8CD543"/>
    <w:rsid w:val="5A8E6E85"/>
    <w:rsid w:val="5A93D4E6"/>
    <w:rsid w:val="5A96054B"/>
    <w:rsid w:val="5B28F3F2"/>
    <w:rsid w:val="5B3E6979"/>
    <w:rsid w:val="5B48CD5E"/>
    <w:rsid w:val="5BA1EC0E"/>
    <w:rsid w:val="5BB0A657"/>
    <w:rsid w:val="5BE0D16F"/>
    <w:rsid w:val="5BE16202"/>
    <w:rsid w:val="5C3A6787"/>
    <w:rsid w:val="5CE17040"/>
    <w:rsid w:val="5CFC930D"/>
    <w:rsid w:val="5D430AE0"/>
    <w:rsid w:val="5D63E2C7"/>
    <w:rsid w:val="5D7522C8"/>
    <w:rsid w:val="5DACE6EA"/>
    <w:rsid w:val="5DDEEE26"/>
    <w:rsid w:val="5E116E0C"/>
    <w:rsid w:val="5E7BF5B9"/>
    <w:rsid w:val="5EED081A"/>
    <w:rsid w:val="5F0B44E7"/>
    <w:rsid w:val="5F4A9A6D"/>
    <w:rsid w:val="5F9E7D27"/>
    <w:rsid w:val="5FBA50A1"/>
    <w:rsid w:val="5FD470CA"/>
    <w:rsid w:val="600FBE6F"/>
    <w:rsid w:val="600FBE6F"/>
    <w:rsid w:val="6016B617"/>
    <w:rsid w:val="603E70D0"/>
    <w:rsid w:val="60495146"/>
    <w:rsid w:val="6058A2EC"/>
    <w:rsid w:val="605EE34D"/>
    <w:rsid w:val="60977815"/>
    <w:rsid w:val="611983DB"/>
    <w:rsid w:val="611DFA97"/>
    <w:rsid w:val="615EE5ED"/>
    <w:rsid w:val="61F4B3A4"/>
    <w:rsid w:val="61F4B3A4"/>
    <w:rsid w:val="61FAB3AE"/>
    <w:rsid w:val="62422E96"/>
    <w:rsid w:val="626A7223"/>
    <w:rsid w:val="629AA687"/>
    <w:rsid w:val="62A9A90B"/>
    <w:rsid w:val="62E7A16D"/>
    <w:rsid w:val="62F1F163"/>
    <w:rsid w:val="62F7E2B8"/>
    <w:rsid w:val="62FEABE1"/>
    <w:rsid w:val="630D492A"/>
    <w:rsid w:val="63915B2B"/>
    <w:rsid w:val="6402B704"/>
    <w:rsid w:val="649A7C42"/>
    <w:rsid w:val="64CE0684"/>
    <w:rsid w:val="65638087"/>
    <w:rsid w:val="65721F29"/>
    <w:rsid w:val="659DC7A2"/>
    <w:rsid w:val="65EDEB4A"/>
    <w:rsid w:val="660A2190"/>
    <w:rsid w:val="665431C7"/>
    <w:rsid w:val="665431C7"/>
    <w:rsid w:val="66BA1C84"/>
    <w:rsid w:val="67067E8F"/>
    <w:rsid w:val="67156792"/>
    <w:rsid w:val="675FCD0D"/>
    <w:rsid w:val="6790B2E5"/>
    <w:rsid w:val="679F01DC"/>
    <w:rsid w:val="68515BD0"/>
    <w:rsid w:val="6854A7AE"/>
    <w:rsid w:val="68B31030"/>
    <w:rsid w:val="68E3C51B"/>
    <w:rsid w:val="69887443"/>
    <w:rsid w:val="69AEE0DE"/>
    <w:rsid w:val="6AED4CA3"/>
    <w:rsid w:val="6B07FEED"/>
    <w:rsid w:val="6B11AB4C"/>
    <w:rsid w:val="6BCE7D21"/>
    <w:rsid w:val="6BCE7D21"/>
    <w:rsid w:val="6C1B809A"/>
    <w:rsid w:val="6C25FA50"/>
    <w:rsid w:val="6C4F869C"/>
    <w:rsid w:val="6C91B5C2"/>
    <w:rsid w:val="6C945350"/>
    <w:rsid w:val="6CADCA37"/>
    <w:rsid w:val="6CD75116"/>
    <w:rsid w:val="6D24CCF3"/>
    <w:rsid w:val="6D2B71F0"/>
    <w:rsid w:val="6D444E44"/>
    <w:rsid w:val="6D806D34"/>
    <w:rsid w:val="6E17770D"/>
    <w:rsid w:val="6E9FD555"/>
    <w:rsid w:val="6EBE5F17"/>
    <w:rsid w:val="6EEDD3B4"/>
    <w:rsid w:val="6F19D15C"/>
    <w:rsid w:val="6F79B3EC"/>
    <w:rsid w:val="6F7E9B7A"/>
    <w:rsid w:val="6F8D86B3"/>
    <w:rsid w:val="6FA53F83"/>
    <w:rsid w:val="6FBBA12B"/>
    <w:rsid w:val="6FBF94AF"/>
    <w:rsid w:val="700F72C0"/>
    <w:rsid w:val="705D7774"/>
    <w:rsid w:val="707320FC"/>
    <w:rsid w:val="70D8BBC8"/>
    <w:rsid w:val="7103FBAB"/>
    <w:rsid w:val="7137952B"/>
    <w:rsid w:val="7171AF68"/>
    <w:rsid w:val="7180ECD0"/>
    <w:rsid w:val="71B70388"/>
    <w:rsid w:val="720C796D"/>
    <w:rsid w:val="721D96A9"/>
    <w:rsid w:val="723807C1"/>
    <w:rsid w:val="723C0615"/>
    <w:rsid w:val="72435C23"/>
    <w:rsid w:val="7289EA62"/>
    <w:rsid w:val="72D3658C"/>
    <w:rsid w:val="72DAFD39"/>
    <w:rsid w:val="730394D4"/>
    <w:rsid w:val="73171DD8"/>
    <w:rsid w:val="73ACAC84"/>
    <w:rsid w:val="73F9199A"/>
    <w:rsid w:val="74438C0B"/>
    <w:rsid w:val="746F35ED"/>
    <w:rsid w:val="7497353E"/>
    <w:rsid w:val="74A52BE2"/>
    <w:rsid w:val="74A9502A"/>
    <w:rsid w:val="74B51D76"/>
    <w:rsid w:val="74CA7DDD"/>
    <w:rsid w:val="750443CE"/>
    <w:rsid w:val="75127CF3"/>
    <w:rsid w:val="751D09DB"/>
    <w:rsid w:val="753BBB77"/>
    <w:rsid w:val="756EA324"/>
    <w:rsid w:val="758F4FD3"/>
    <w:rsid w:val="75F10102"/>
    <w:rsid w:val="76129DFB"/>
    <w:rsid w:val="7645208B"/>
    <w:rsid w:val="7698747C"/>
    <w:rsid w:val="76E37E61"/>
    <w:rsid w:val="771A5085"/>
    <w:rsid w:val="7751C32A"/>
    <w:rsid w:val="77555029"/>
    <w:rsid w:val="77579CE4"/>
    <w:rsid w:val="777C3E65"/>
    <w:rsid w:val="7786C6B2"/>
    <w:rsid w:val="77A6D6AF"/>
    <w:rsid w:val="780AE5A1"/>
    <w:rsid w:val="781DB12C"/>
    <w:rsid w:val="786546B3"/>
    <w:rsid w:val="786546B3"/>
    <w:rsid w:val="790DAAE1"/>
    <w:rsid w:val="793AEF89"/>
    <w:rsid w:val="795FD3A2"/>
    <w:rsid w:val="7972D658"/>
    <w:rsid w:val="79AC51F4"/>
    <w:rsid w:val="79BC85C7"/>
    <w:rsid w:val="79BC85C7"/>
    <w:rsid w:val="7A281188"/>
    <w:rsid w:val="7A5BC1E9"/>
    <w:rsid w:val="7A88A80D"/>
    <w:rsid w:val="7ADEAA47"/>
    <w:rsid w:val="7B0EA6B9"/>
    <w:rsid w:val="7B1891AE"/>
    <w:rsid w:val="7B3A6E04"/>
    <w:rsid w:val="7C44AF65"/>
    <w:rsid w:val="7CF42689"/>
    <w:rsid w:val="7D26C62C"/>
    <w:rsid w:val="7DC80DD5"/>
    <w:rsid w:val="7DD79EE8"/>
    <w:rsid w:val="7DFF0F60"/>
    <w:rsid w:val="7E168C4A"/>
    <w:rsid w:val="7E3EF186"/>
    <w:rsid w:val="7E51571B"/>
    <w:rsid w:val="7E8CF2B0"/>
    <w:rsid w:val="7EF79F3A"/>
    <w:rsid w:val="7FA057E4"/>
    <w:rsid w:val="7FDAC1E7"/>
    <w:rsid w:val="7FF48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11/relationships/people" Target="people.xml" Id="Rf652e79034fa4543" /><Relationship Type="http://schemas.microsoft.com/office/2011/relationships/commentsExtended" Target="commentsExtended.xml" Id="Re0f11be336fe4a6d" /><Relationship Type="http://schemas.microsoft.com/office/2016/09/relationships/commentsIds" Target="commentsIds.xml" Id="R30aab20bce4b4823" /><Relationship Type="http://schemas.microsoft.com/office/2019/05/relationships/documenttasks" Target="tasks.xml" Id="R60c5c82bba5e457b" /><Relationship Type="http://schemas.microsoft.com/office/2020/10/relationships/intelligence" Target="intelligence2.xml" Id="R553615acdd9246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94AD-C62D-4A58-B297-17735BD114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23</revision>
  <dcterms:created xsi:type="dcterms:W3CDTF">2024-01-22T16:30:00.0000000Z</dcterms:created>
  <dcterms:modified xsi:type="dcterms:W3CDTF">2024-02-22T16:02:54.6364260Z</dcterms:modified>
</coreProperties>
</file>