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7F37" w:rsidRDefault="00000000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917F37" w:rsidRDefault="00917F37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3" w14:textId="77777777" w:rsidR="00917F37" w:rsidRDefault="00917F3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4" w14:textId="77777777" w:rsidR="00917F37" w:rsidRDefault="00917F3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917F3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 Minutes</w:t>
      </w:r>
    </w:p>
    <w:p w14:paraId="00000006" w14:textId="77777777" w:rsidR="00917F3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 16th, 2022 / 12:30pm-1:30 p.m.  Zoom</w:t>
      </w:r>
    </w:p>
    <w:p w14:paraId="00000007" w14:textId="45B73472" w:rsidR="00917F37" w:rsidRDefault="09C773D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9C773D5">
        <w:rPr>
          <w:rFonts w:ascii="Calibri" w:eastAsia="Calibri" w:hAnsi="Calibri" w:cs="Calibri"/>
          <w:b/>
          <w:bCs/>
          <w:i/>
          <w:iCs/>
        </w:rPr>
        <w:t>Members Present through Zoom:</w:t>
      </w:r>
      <w:r>
        <w:rPr>
          <w:rFonts w:ascii="Calibri" w:eastAsia="Calibri" w:hAnsi="Calibri" w:cs="Calibri"/>
        </w:rPr>
        <w:t xml:space="preserve"> </w:t>
      </w:r>
      <w:r w:rsidRPr="09C773D5">
        <w:rPr>
          <w:rFonts w:ascii="Calibri" w:eastAsia="Calibri" w:hAnsi="Calibri" w:cs="Calibri"/>
          <w:i/>
          <w:iCs/>
        </w:rPr>
        <w:t xml:space="preserve">Chair Sharon </w:t>
      </w:r>
      <w:proofErr w:type="spellStart"/>
      <w:r w:rsidRPr="09C773D5">
        <w:rPr>
          <w:rFonts w:ascii="Calibri" w:eastAsia="Calibri" w:hAnsi="Calibri" w:cs="Calibri"/>
          <w:i/>
          <w:iCs/>
        </w:rPr>
        <w:t>Laing,</w:t>
      </w:r>
      <w:proofErr w:type="spellEnd"/>
      <w:r w:rsidRPr="09C773D5">
        <w:rPr>
          <w:rFonts w:ascii="Calibri" w:eastAsia="Calibri" w:hAnsi="Calibri" w:cs="Calibri"/>
          <w:i/>
          <w:iCs/>
        </w:rPr>
        <w:t xml:space="preserve"> Yonn </w:t>
      </w:r>
      <w:proofErr w:type="spellStart"/>
      <w:r w:rsidRPr="09C773D5">
        <w:rPr>
          <w:rFonts w:ascii="Calibri" w:eastAsia="Calibri" w:hAnsi="Calibri" w:cs="Calibri"/>
          <w:i/>
          <w:iCs/>
        </w:rPr>
        <w:t>Dierwechter</w:t>
      </w:r>
      <w:proofErr w:type="spellEnd"/>
      <w:r w:rsidRPr="09C773D5">
        <w:rPr>
          <w:rFonts w:ascii="Calibri" w:eastAsia="Calibri" w:hAnsi="Calibri" w:cs="Calibri"/>
          <w:i/>
          <w:iCs/>
        </w:rPr>
        <w:t>, Wei Cheng, Ehsan Feroz, Alex Miller, Ken Cruz, Christopher Knaus</w:t>
      </w:r>
      <w:proofErr w:type="gramStart"/>
      <w:r w:rsidRPr="09C773D5">
        <w:rPr>
          <w:rFonts w:ascii="Calibri" w:eastAsia="Calibri" w:hAnsi="Calibri" w:cs="Calibri"/>
          <w:i/>
          <w:iCs/>
        </w:rPr>
        <w:t>, ,</w:t>
      </w:r>
      <w:proofErr w:type="gramEnd"/>
      <w:r w:rsidRPr="09C773D5">
        <w:rPr>
          <w:rFonts w:ascii="Calibri" w:eastAsia="Calibri" w:hAnsi="Calibri" w:cs="Calibri"/>
          <w:i/>
          <w:iCs/>
        </w:rPr>
        <w:t xml:space="preserve"> </w:t>
      </w:r>
      <w:r w:rsidRPr="09C773D5">
        <w:rPr>
          <w:rFonts w:ascii="Calibri" w:eastAsia="Calibri" w:hAnsi="Calibri" w:cs="Calibri"/>
          <w:b/>
          <w:bCs/>
          <w:i/>
          <w:iCs/>
        </w:rPr>
        <w:t xml:space="preserve">Members Excused: </w:t>
      </w:r>
      <w:r w:rsidRPr="09C773D5">
        <w:rPr>
          <w:rFonts w:ascii="Calibri" w:eastAsia="Calibri" w:hAnsi="Calibri" w:cs="Calibri"/>
          <w:i/>
          <w:iCs/>
        </w:rPr>
        <w:t xml:space="preserve">Diana Falco (Chair, Non-Tenure Track Faculty Forum, Spring 2022)  </w:t>
      </w:r>
      <w:r w:rsidRPr="09C773D5">
        <w:rPr>
          <w:rFonts w:ascii="Calibri" w:eastAsia="Calibri" w:hAnsi="Calibri" w:cs="Calibri"/>
          <w:b/>
          <w:bCs/>
          <w:i/>
          <w:iCs/>
        </w:rPr>
        <w:t>Absent:</w:t>
      </w:r>
      <w:r w:rsidRPr="09C773D5">
        <w:rPr>
          <w:rFonts w:ascii="Calibri" w:eastAsia="Calibri" w:hAnsi="Calibri" w:cs="Calibri"/>
          <w:i/>
          <w:iCs/>
        </w:rPr>
        <w:t xml:space="preserve"> </w:t>
      </w:r>
      <w:r w:rsidRPr="09C773D5">
        <w:rPr>
          <w:rFonts w:ascii="Calibri" w:eastAsia="Calibri" w:hAnsi="Calibri" w:cs="Calibri"/>
          <w:b/>
          <w:bCs/>
          <w:i/>
          <w:iCs/>
        </w:rPr>
        <w:t>Guests:</w:t>
      </w:r>
      <w:r w:rsidRPr="09C773D5">
        <w:rPr>
          <w:rFonts w:ascii="Calibri" w:eastAsia="Calibri" w:hAnsi="Calibri" w:cs="Calibri"/>
          <w:i/>
          <w:iCs/>
        </w:rPr>
        <w:t xml:space="preserve">  </w:t>
      </w:r>
      <w:r w:rsidRPr="09C773D5">
        <w:rPr>
          <w:rFonts w:ascii="Calibri" w:eastAsia="Calibri" w:hAnsi="Calibri" w:cs="Calibri"/>
          <w:b/>
          <w:bCs/>
          <w:i/>
          <w:iCs/>
        </w:rPr>
        <w:t>Administrative Support</w:t>
      </w:r>
      <w:r>
        <w:rPr>
          <w:rFonts w:ascii="Calibri" w:eastAsia="Calibri" w:hAnsi="Calibri" w:cs="Calibri"/>
        </w:rPr>
        <w:t xml:space="preserve">: </w:t>
      </w:r>
      <w:r w:rsidRPr="09C773D5">
        <w:rPr>
          <w:rFonts w:ascii="Calibri" w:eastAsia="Calibri" w:hAnsi="Calibri" w:cs="Calibri"/>
          <w:i/>
          <w:iCs/>
        </w:rPr>
        <w:t>Andrew Seibert</w:t>
      </w:r>
    </w:p>
    <w:p w14:paraId="00000008" w14:textId="77777777" w:rsidR="00917F37" w:rsidRDefault="00917F37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917F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Recording Permission/Consent</w:t>
      </w:r>
    </w:p>
    <w:p w14:paraId="0000000A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 granted by the Committee. Recording was started automatically via Zoom.</w:t>
      </w:r>
    </w:p>
    <w:p w14:paraId="0000000B" w14:textId="77777777" w:rsidR="00917F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Approval of Minutes </w:t>
      </w:r>
    </w:p>
    <w:p w14:paraId="0000000C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Minutes from 4/18/2022</w:t>
      </w:r>
    </w:p>
    <w:p w14:paraId="0000000D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Edits: </w:t>
      </w:r>
    </w:p>
    <w:p w14:paraId="0000000E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edits were made to the April 18,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Minutes.</w:t>
      </w:r>
    </w:p>
    <w:p w14:paraId="0000000F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motion was made to approve the minutes as written. So moved by Ehsan Feroz, seconded by Ken Cruz.</w:t>
      </w:r>
    </w:p>
    <w:p w14:paraId="00000010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Vote: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7 yes, 0 no, 0 abstentions</w:t>
      </w:r>
    </w:p>
    <w:p w14:paraId="00000011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Minutes are approved as written.</w:t>
      </w:r>
    </w:p>
    <w:p w14:paraId="00000012" w14:textId="77777777" w:rsidR="00917F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aiektwmvdkc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Updates from the Non-Tenure Track Faculty Forum</w:t>
      </w:r>
    </w:p>
    <w:p w14:paraId="00000013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e9upz67sb38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Diana Falco, was not present during the meeting but had the following to report to Faculty Affairs and delivered by Chair, Sharon Laing:</w:t>
      </w:r>
    </w:p>
    <w:p w14:paraId="00000014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md6ovep3773r" w:colFirst="0" w:colLast="0"/>
      <w:bookmarkEnd w:id="3"/>
      <w:r>
        <w:rPr>
          <w:rFonts w:ascii="Times New Roman" w:eastAsia="Times New Roman" w:hAnsi="Times New Roman" w:cs="Times New Roman"/>
          <w:color w:val="201F1E"/>
          <w:sz w:val="28"/>
          <w:szCs w:val="28"/>
          <w:highlight w:val="white"/>
        </w:rPr>
        <w:t xml:space="preserve">At the NTTFF spring forum open meeting, members discussed new committee membership, support for part-time and non-voting full time faculty (teaching associates, lecturers, professors of practice, etc.), and </w:t>
      </w:r>
      <w:proofErr w:type="gramStart"/>
      <w:r>
        <w:rPr>
          <w:rFonts w:ascii="Times New Roman" w:eastAsia="Times New Roman" w:hAnsi="Times New Roman" w:cs="Times New Roman"/>
          <w:color w:val="201F1E"/>
          <w:sz w:val="28"/>
          <w:szCs w:val="28"/>
          <w:highlight w:val="white"/>
        </w:rPr>
        <w:t>their  diversity</w:t>
      </w:r>
      <w:proofErr w:type="gramEnd"/>
      <w:r>
        <w:rPr>
          <w:rFonts w:ascii="Times New Roman" w:eastAsia="Times New Roman" w:hAnsi="Times New Roman" w:cs="Times New Roman"/>
          <w:color w:val="201F1E"/>
          <w:sz w:val="28"/>
          <w:szCs w:val="28"/>
          <w:highlight w:val="white"/>
        </w:rPr>
        <w:t xml:space="preserve"> report from the climate implementation team. </w:t>
      </w:r>
    </w:p>
    <w:p w14:paraId="00000015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fxh2at713su7" w:colFirst="0" w:colLast="0"/>
      <w:bookmarkEnd w:id="4"/>
      <w:r>
        <w:rPr>
          <w:rFonts w:ascii="Times New Roman" w:eastAsia="Times New Roman" w:hAnsi="Times New Roman" w:cs="Times New Roman"/>
          <w:color w:val="201F1E"/>
          <w:sz w:val="28"/>
          <w:szCs w:val="28"/>
          <w:highlight w:val="white"/>
        </w:rPr>
        <w:t>NTTFF members are in the process of reaching out to faculty and holding elections for the 7 members for next academic year.</w:t>
      </w:r>
    </w:p>
    <w:p w14:paraId="00000016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vx1jeyrxs3jt" w:colFirst="0" w:colLast="0"/>
      <w:bookmarkEnd w:id="5"/>
      <w:r>
        <w:rPr>
          <w:rFonts w:ascii="Times New Roman" w:eastAsia="Times New Roman" w:hAnsi="Times New Roman" w:cs="Times New Roman"/>
          <w:color w:val="201F1E"/>
          <w:sz w:val="28"/>
          <w:szCs w:val="28"/>
          <w:highlight w:val="white"/>
        </w:rPr>
        <w:t xml:space="preserve">The committee began a tentative list of priorities for the next year. </w:t>
      </w:r>
    </w:p>
    <w:p w14:paraId="00000017" w14:textId="77777777" w:rsidR="00917F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9f39u2nkgt0b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Discussion of Faculty Workload Resolution</w:t>
      </w:r>
    </w:p>
    <w:p w14:paraId="00000018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Faculty Affairs Chair, Sharon Laing presented a synopsis of the work of FAC to revise the Faculty Workload Resolution based on feedback received from all 7 Schools on campus.</w:t>
      </w:r>
    </w:p>
    <w:p w14:paraId="00000019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_ibvk4c4t7joc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The Executive Council was not able to discuss the revised resolution due to another sensitive and pressing matter.</w:t>
      </w:r>
    </w:p>
    <w:p w14:paraId="0000001A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_mcxet7p1ttno" w:colFirst="0" w:colLast="0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 It was decided to have a full EC discussion of the revised Faculty Workload Resolution at the start of the next Academic Year.</w:t>
      </w:r>
    </w:p>
    <w:p w14:paraId="0000001B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_wstl79d9zitu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Committee members discussed some possible next steps:</w:t>
      </w:r>
    </w:p>
    <w:p w14:paraId="0000001C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lfatraw10vnu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Bring a cost-effectiveness model to Chancellor Lange so that considerations can be made about how to integrate into budget discussions</w:t>
      </w:r>
    </w:p>
    <w:p w14:paraId="0000001D" w14:textId="77777777" w:rsidR="00917F37" w:rsidRDefault="00000000">
      <w:pPr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5bqmnpok24nk" w:colFirst="0" w:colLast="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Eshan Feroz notes that a cost analysis will need to be done by the Chancellor’s Cabinet and will take time; this might not be the best approach to take at this time</w:t>
      </w:r>
    </w:p>
    <w:p w14:paraId="0000001E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up2jqgawb101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 xml:space="preserve">The need to incorporate the American Council on Education,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Equity-Minded Faculty Workload Model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as a foundation for adjusting faculty workload at UWT</w:t>
      </w:r>
    </w:p>
    <w:p w14:paraId="0000001F" w14:textId="77777777" w:rsidR="00917F37" w:rsidRDefault="00000000">
      <w:pPr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22unqwue0md9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 xml:space="preserve">Yonn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Dierwechter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noted the importance of centering faculty workload discussions by addressing the six conditions that are identified in the above report.</w:t>
      </w:r>
    </w:p>
    <w:p w14:paraId="00000020" w14:textId="77777777" w:rsidR="00917F37" w:rsidRDefault="00000000">
      <w:pPr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obvxuyl5g4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 xml:space="preserve">Alex Miller agreed that applying the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Equity-Minded Faculty Workload Model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would be an effective way to proceed as FAC moves forward with its work.</w:t>
      </w:r>
    </w:p>
    <w:p w14:paraId="00000021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vov49vogxt4l" w:colFirst="0" w:colLast="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The need to include the data FAC obtained about workload challenges that faculty face and to use these data to justify the work being done.</w:t>
      </w:r>
    </w:p>
    <w:p w14:paraId="00000022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egr6rrqx05ag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The need to continue faculty workload discussions in AY 2022-2023 with the above considerations in mind.</w:t>
      </w:r>
    </w:p>
    <w:p w14:paraId="00000023" w14:textId="77777777" w:rsidR="00917F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Discussion of topics of interest for FAC to cover in 2022-23 Academic Year</w:t>
      </w:r>
    </w:p>
    <w:p w14:paraId="00000024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Topics to be carried over from 2021-22 Academic Year</w:t>
      </w:r>
    </w:p>
    <w:p w14:paraId="00000025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Workload Resolution</w:t>
      </w:r>
    </w:p>
    <w:p w14:paraId="00000026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 will make this a priority activity for AY ‘22-’23</w:t>
      </w:r>
    </w:p>
    <w:p w14:paraId="00000027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International Faculty work</w:t>
      </w:r>
    </w:p>
    <w:p w14:paraId="00000028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 important topic that FAC was not able to address during AY ‘21-’23 but needs to be worked on during the next academic year</w:t>
      </w:r>
    </w:p>
    <w:p w14:paraId="00000029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Topics the committee would like to discuss</w:t>
      </w:r>
    </w:p>
    <w:p w14:paraId="0000002A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Parking at UWT</w:t>
      </w:r>
    </w:p>
    <w:p w14:paraId="0000002B" w14:textId="77777777" w:rsidR="00917F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Nominations for Faculty Affairs Chair 2022-2023</w:t>
      </w:r>
    </w:p>
    <w:p w14:paraId="0000002C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Dr. Sharon Laing was nominated by Ehsan Feroz</w:t>
      </w:r>
    </w:p>
    <w:p w14:paraId="0000002D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Sharon accepted the nomination.</w:t>
      </w:r>
    </w:p>
    <w:p w14:paraId="0000002E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There was a motion to appoint Dr. Sharon 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Laing,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School of Nursing &amp; Healthcare Leadership as Chair of Faculty Affairs Committee for 2022-23 Academic year. </w:t>
      </w:r>
    </w:p>
    <w:p w14:paraId="0000002F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 moved by Ehsan Feroz and seconded by Wei Cheng.</w:t>
      </w:r>
    </w:p>
    <w:p w14:paraId="00000030" w14:textId="77777777" w:rsidR="00917F37" w:rsidRDefault="00000000">
      <w:pPr>
        <w:numPr>
          <w:ilvl w:val="4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Votes: 7 yes, 0 no, 0 abstentions</w:t>
      </w:r>
    </w:p>
    <w:p w14:paraId="00000031" w14:textId="77777777" w:rsidR="00917F37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Adjournment</w:t>
      </w:r>
    </w:p>
    <w:p w14:paraId="00000032" w14:textId="77777777" w:rsidR="00917F37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was adjourned at 1:31PM</w:t>
      </w:r>
    </w:p>
    <w:p w14:paraId="00000033" w14:textId="77777777" w:rsidR="00917F37" w:rsidRDefault="0000000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meeting October 17, 2022</w:t>
      </w:r>
    </w:p>
    <w:p w14:paraId="00000034" w14:textId="77777777" w:rsidR="00917F37" w:rsidRDefault="00000000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sectPr w:rsidR="00917F37"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22EC" w14:textId="77777777" w:rsidR="009A144E" w:rsidRDefault="009A144E">
      <w:pPr>
        <w:spacing w:line="240" w:lineRule="auto"/>
      </w:pPr>
      <w:r>
        <w:separator/>
      </w:r>
    </w:p>
  </w:endnote>
  <w:endnote w:type="continuationSeparator" w:id="0">
    <w:p w14:paraId="614244D6" w14:textId="77777777" w:rsidR="009A144E" w:rsidRDefault="009A1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917F37" w:rsidRDefault="00917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8500" w14:textId="77777777" w:rsidR="009A144E" w:rsidRDefault="009A144E">
      <w:pPr>
        <w:spacing w:line="240" w:lineRule="auto"/>
      </w:pPr>
      <w:r>
        <w:separator/>
      </w:r>
    </w:p>
  </w:footnote>
  <w:footnote w:type="continuationSeparator" w:id="0">
    <w:p w14:paraId="4C96A5F5" w14:textId="77777777" w:rsidR="009A144E" w:rsidRDefault="009A14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F3FF"/>
    <w:multiLevelType w:val="multilevel"/>
    <w:tmpl w:val="2968EC50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1800" w:hanging="360"/>
      </w:pPr>
    </w:lvl>
    <w:lvl w:ilvl="5">
      <w:start w:val="1"/>
      <w:numFmt w:val="bullet"/>
      <w:lvlText w:val="●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48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917F37"/>
    <w:rsid w:val="009A144E"/>
    <w:rsid w:val="00BF3C22"/>
    <w:rsid w:val="09C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net.edu/Documents/Equity-Minded-Faculty-Workload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cenet.edu/Documents/Equity-Minded-Faculty-Workloa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2</cp:revision>
  <dcterms:created xsi:type="dcterms:W3CDTF">2022-10-03T20:36:00Z</dcterms:created>
  <dcterms:modified xsi:type="dcterms:W3CDTF">2022-10-03T20:36:00Z</dcterms:modified>
</cp:coreProperties>
</file>