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rFonts w:ascii="Roboto" w:cs="Roboto" w:eastAsia="Roboto" w:hAnsi="Roboto"/>
          <w:sz w:val="22"/>
          <w:szCs w:val="22"/>
        </w:rPr>
      </w:pPr>
      <w:bookmarkStart w:colFirst="0" w:colLast="0" w:name="_xt6xbtv4s78h" w:id="0"/>
      <w:bookmarkEnd w:id="0"/>
      <w:r w:rsidDel="00000000" w:rsidR="00000000" w:rsidRPr="00000000">
        <w:rPr>
          <w:rFonts w:ascii="Roboto" w:cs="Roboto" w:eastAsia="Roboto" w:hAnsi="Roboto"/>
          <w:sz w:val="22"/>
          <w:szCs w:val="22"/>
        </w:rPr>
        <w:drawing>
          <wp:inline distB="19050" distT="19050" distL="19050" distR="19050">
            <wp:extent cx="5657850" cy="1079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5785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before="0" w:lineRule="auto"/>
        <w:rPr>
          <w:rFonts w:ascii="Roboto" w:cs="Roboto" w:eastAsia="Roboto" w:hAnsi="Roboto"/>
          <w:b w:val="1"/>
          <w:bCs w:val="1"/>
          <w:sz w:val="22"/>
          <w:szCs w:val="22"/>
        </w:rPr>
      </w:pPr>
      <w:bookmarkStart w:colFirst="0" w:colLast="0" w:name="_fi6j6vun8tna" w:id="1"/>
      <w:bookmarkEnd w:id="1"/>
      <w:r w:rsidDel="00000000" w:rsidR="00000000" w:rsidRPr="00000000">
        <w:rPr>
          <w:rFonts w:ascii="Roboto" w:cs="Roboto" w:eastAsia="Roboto" w:hAnsi="Roboto"/>
          <w:b w:val="1"/>
          <w:bCs w:val="1"/>
          <w:sz w:val="22"/>
          <w:szCs w:val="22"/>
          <w:rtl w:val="0"/>
        </w:rPr>
        <w:t xml:space="preserve">Meeting Minutes: Undergraduate Program Committee (UPC)</w:t>
      </w:r>
    </w:p>
    <w:p w:rsidR="00000000" w:rsidDel="00000000" w:rsidP="00000000" w:rsidRDefault="00000000" w:rsidRPr="00000000" w14:paraId="00000003">
      <w:pPr>
        <w:spacing w:after="240" w:lineRule="auto"/>
        <w:rPr>
          <w:rFonts w:ascii="Roboto" w:cs="Roboto" w:eastAsia="Roboto" w:hAnsi="Roboto"/>
        </w:rPr>
      </w:pPr>
      <w:r w:rsidDel="00000000" w:rsidR="00000000" w:rsidRPr="00000000">
        <w:rPr>
          <w:rFonts w:ascii="Roboto" w:cs="Roboto" w:eastAsia="Roboto" w:hAnsi="Roboto"/>
          <w:b w:val="1"/>
          <w:bCs w:val="1"/>
          <w:rtl w:val="0"/>
        </w:rPr>
        <w:t xml:space="preserve">Date:</w:t>
      </w:r>
      <w:r w:rsidDel="00000000" w:rsidR="00000000" w:rsidRPr="00000000">
        <w:rPr>
          <w:rFonts w:ascii="Roboto" w:cs="Roboto" w:eastAsia="Roboto" w:hAnsi="Roboto"/>
          <w:rtl w:val="0"/>
        </w:rPr>
        <w:t xml:space="preserve"> Thursday, February 26, 2026</w:t>
      </w:r>
    </w:p>
    <w:p w:rsidR="00000000" w:rsidDel="00000000" w:rsidP="00000000" w:rsidRDefault="00000000" w:rsidRPr="00000000" w14:paraId="00000004">
      <w:pPr>
        <w:spacing w:after="240" w:lineRule="auto"/>
        <w:rPr>
          <w:rFonts w:ascii="Roboto" w:cs="Roboto" w:eastAsia="Roboto" w:hAnsi="Roboto"/>
        </w:rPr>
      </w:pPr>
      <w:r w:rsidDel="00000000" w:rsidR="00000000" w:rsidRPr="00000000">
        <w:rPr>
          <w:rFonts w:ascii="Roboto" w:cs="Roboto" w:eastAsia="Roboto" w:hAnsi="Roboto"/>
          <w:rtl w:val="0"/>
        </w:rPr>
        <w:t xml:space="preserve">Attending:</w:t>
      </w:r>
      <w:r w:rsidDel="00000000" w:rsidR="00000000" w:rsidRPr="00000000">
        <w:rPr>
          <w:rtl w:val="0"/>
        </w:rPr>
      </w:r>
    </w:p>
    <w:p w:rsidR="00000000" w:rsidDel="00000000" w:rsidP="00000000" w:rsidRDefault="00000000" w:rsidRPr="00000000" w14:paraId="00000005">
      <w:pPr>
        <w:numPr>
          <w:ilvl w:val="0"/>
          <w:numId w:val="11"/>
        </w:numPr>
        <w:spacing w:after="0" w:afterAutospacing="0" w:before="60" w:lineRule="auto"/>
        <w:ind w:left="720" w:hanging="360"/>
        <w:rPr>
          <w:rFonts w:ascii="Roboto" w:cs="Roboto" w:eastAsia="Roboto" w:hAnsi="Roboto"/>
        </w:rPr>
      </w:pPr>
      <w:r w:rsidDel="00000000" w:rsidR="00000000" w:rsidRPr="00000000">
        <w:rPr>
          <w:rFonts w:ascii="Roboto" w:cs="Roboto" w:eastAsia="Roboto" w:hAnsi="Roboto"/>
          <w:rtl w:val="0"/>
        </w:rPr>
        <w:t xml:space="preserve">Voting members: Hui Suk So (Chair), Alireza Boloori, Ray Fang, Abel Hernandez</w:t>
      </w:r>
    </w:p>
    <w:p w:rsidR="00000000" w:rsidDel="00000000" w:rsidP="00000000" w:rsidRDefault="00000000" w:rsidRPr="00000000" w14:paraId="00000006">
      <w:pPr>
        <w:numPr>
          <w:ilvl w:val="0"/>
          <w:numId w:val="11"/>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Ex-officio non-voting members: Gary Viers (UP Director), Marion Eberly (Assoc. Dean), Naomi Guidry (Academic Sr. Manager), Advisors - Dayna Childs, Raihab Baig</w:t>
      </w:r>
    </w:p>
    <w:p w:rsidR="00000000" w:rsidDel="00000000" w:rsidP="00000000" w:rsidRDefault="00000000" w:rsidRPr="00000000" w14:paraId="00000007">
      <w:pPr>
        <w:numPr>
          <w:ilvl w:val="0"/>
          <w:numId w:val="11"/>
        </w:numPr>
        <w:spacing w:after="6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Guest(s): Fei Leng</w:t>
      </w:r>
      <w:r w:rsidDel="00000000" w:rsidR="00000000" w:rsidRPr="00000000">
        <w:rPr>
          <w:rtl w:val="0"/>
        </w:rPr>
      </w:r>
    </w:p>
    <w:p w:rsidR="00000000" w:rsidDel="00000000" w:rsidP="00000000" w:rsidRDefault="00000000" w:rsidRPr="00000000" w14:paraId="00000008">
      <w:pPr>
        <w:widowControl w:val="0"/>
        <w:spacing w:line="240" w:lineRule="auto"/>
        <w:rPr>
          <w:rFonts w:ascii="Roboto" w:cs="Roboto" w:eastAsia="Roboto" w:hAnsi="Roboto"/>
          <w:color w:val="1f1f1f"/>
        </w:rPr>
      </w:pPr>
      <w:r w:rsidDel="00000000" w:rsidR="00000000" w:rsidRPr="00000000">
        <w:rPr>
          <w:rtl w:val="0"/>
        </w:rPr>
      </w:r>
    </w:p>
    <w:p w:rsidR="00000000" w:rsidDel="00000000" w:rsidP="00000000" w:rsidRDefault="00000000" w:rsidRPr="00000000" w14:paraId="00000009">
      <w:pPr>
        <w:pStyle w:val="Heading3"/>
        <w:keepNext w:val="0"/>
        <w:keepLines w:val="0"/>
        <w:spacing w:before="0" w:lineRule="auto"/>
        <w:rPr>
          <w:rFonts w:ascii="Roboto" w:cs="Roboto" w:eastAsia="Roboto" w:hAnsi="Roboto"/>
          <w:b w:val="1"/>
          <w:bCs w:val="1"/>
          <w:color w:val="000000"/>
          <w:sz w:val="22"/>
          <w:szCs w:val="22"/>
        </w:rPr>
      </w:pPr>
      <w:bookmarkStart w:colFirst="0" w:colLast="0" w:name="_psn9uxbhtqps" w:id="2"/>
      <w:bookmarkEnd w:id="2"/>
      <w:r w:rsidDel="00000000" w:rsidR="00000000" w:rsidRPr="00000000">
        <w:rPr>
          <w:rFonts w:ascii="Roboto" w:cs="Roboto" w:eastAsia="Roboto" w:hAnsi="Roboto"/>
          <w:b w:val="1"/>
          <w:bCs w:val="1"/>
          <w:color w:val="000000"/>
          <w:sz w:val="22"/>
          <w:szCs w:val="22"/>
          <w:rtl w:val="0"/>
        </w:rPr>
        <w:t xml:space="preserve">1. Call to Order &amp; Approval of Minutes</w:t>
      </w:r>
    </w:p>
    <w:p w:rsidR="00000000" w:rsidDel="00000000" w:rsidP="00000000" w:rsidRDefault="00000000" w:rsidRPr="00000000" w14:paraId="0000000A">
      <w:pPr>
        <w:numPr>
          <w:ilvl w:val="0"/>
          <w:numId w:val="8"/>
        </w:numPr>
        <w:spacing w:after="0" w:afterAutospacing="0" w:lineRule="auto"/>
        <w:ind w:left="720" w:hanging="360"/>
        <w:rPr/>
      </w:pPr>
      <w:r w:rsidDel="00000000" w:rsidR="00000000" w:rsidRPr="00000000">
        <w:rPr>
          <w:rFonts w:ascii="Roboto" w:cs="Roboto" w:eastAsia="Roboto" w:hAnsi="Roboto"/>
          <w:b w:val="1"/>
          <w:bCs w:val="1"/>
          <w:rtl w:val="0"/>
        </w:rPr>
        <w:t xml:space="preserve">Motion to Approve:</w:t>
      </w:r>
      <w:r w:rsidDel="00000000" w:rsidR="00000000" w:rsidRPr="00000000">
        <w:rPr>
          <w:rFonts w:ascii="Roboto" w:cs="Roboto" w:eastAsia="Roboto" w:hAnsi="Roboto"/>
          <w:rtl w:val="0"/>
        </w:rPr>
        <w:t xml:space="preserve"> The chair called for approval of the previous meeting's minutes.</w:t>
      </w:r>
    </w:p>
    <w:p w:rsidR="00000000" w:rsidDel="00000000" w:rsidP="00000000" w:rsidRDefault="00000000" w:rsidRPr="00000000" w14:paraId="0000000B">
      <w:pPr>
        <w:numPr>
          <w:ilvl w:val="0"/>
          <w:numId w:val="8"/>
        </w:numPr>
        <w:spacing w:after="240" w:lineRule="auto"/>
        <w:ind w:left="720" w:hanging="360"/>
        <w:rPr/>
      </w:pPr>
      <w:r w:rsidDel="00000000" w:rsidR="00000000" w:rsidRPr="00000000">
        <w:rPr>
          <w:rFonts w:ascii="Roboto" w:cs="Roboto" w:eastAsia="Roboto" w:hAnsi="Roboto"/>
          <w:b w:val="1"/>
          <w:bCs w:val="1"/>
          <w:rtl w:val="0"/>
        </w:rPr>
        <w:t xml:space="preserve">Vote:</w:t>
      </w:r>
      <w:r w:rsidDel="00000000" w:rsidR="00000000" w:rsidRPr="00000000">
        <w:rPr>
          <w:rFonts w:ascii="Roboto" w:cs="Roboto" w:eastAsia="Roboto" w:hAnsi="Roboto"/>
          <w:rtl w:val="0"/>
        </w:rPr>
        <w:t xml:space="preserve"> The minutes were approved unanimously (Motion: Alireza Boloori; Second: Abel Hernandez).</w:t>
      </w:r>
    </w:p>
    <w:p w:rsidR="00000000" w:rsidDel="00000000" w:rsidP="00000000" w:rsidRDefault="00000000" w:rsidRPr="00000000" w14:paraId="0000000C">
      <w:pPr>
        <w:spacing w:after="240" w:lineRule="auto"/>
        <w:rPr>
          <w:rFonts w:ascii="Roboto" w:cs="Roboto" w:eastAsia="Roboto" w:hAnsi="Roboto"/>
        </w:rPr>
      </w:pPr>
      <w:r w:rsidDel="00000000" w:rsidR="00000000" w:rsidRPr="00000000">
        <w:rPr>
          <w:rFonts w:ascii="Roboto" w:cs="Roboto" w:eastAsia="Roboto" w:hAnsi="Roboto"/>
          <w:rtl w:val="0"/>
        </w:rPr>
        <w:t xml:space="preserve">The chair also provided an update that the new supply chain courses and the updated competency goal language were approved at the most recent faculty meeting.</w:t>
      </w:r>
    </w:p>
    <w:p w:rsidR="00000000" w:rsidDel="00000000" w:rsidP="00000000" w:rsidRDefault="00000000" w:rsidRPr="00000000" w14:paraId="0000000D">
      <w:pPr>
        <w:pStyle w:val="Heading3"/>
        <w:keepNext w:val="0"/>
        <w:keepLines w:val="0"/>
        <w:spacing w:before="0" w:lineRule="auto"/>
        <w:rPr>
          <w:rFonts w:ascii="Roboto" w:cs="Roboto" w:eastAsia="Roboto" w:hAnsi="Roboto"/>
          <w:b w:val="1"/>
          <w:bCs w:val="1"/>
          <w:color w:val="000000"/>
          <w:sz w:val="22"/>
          <w:szCs w:val="22"/>
        </w:rPr>
      </w:pPr>
      <w:bookmarkStart w:colFirst="0" w:colLast="0" w:name="_smlo2m4e2f95" w:id="3"/>
      <w:bookmarkEnd w:id="3"/>
      <w:r w:rsidDel="00000000" w:rsidR="00000000" w:rsidRPr="00000000">
        <w:rPr>
          <w:rFonts w:ascii="Roboto" w:cs="Roboto" w:eastAsia="Roboto" w:hAnsi="Roboto"/>
          <w:b w:val="1"/>
          <w:bCs w:val="1"/>
          <w:color w:val="000000"/>
          <w:sz w:val="22"/>
          <w:szCs w:val="22"/>
          <w:rtl w:val="0"/>
        </w:rPr>
        <w:t xml:space="preserve">2. Faculty Meeting Updates - Following two approved by faculty at the last meeting</w:t>
      </w:r>
    </w:p>
    <w:p w:rsidR="00000000" w:rsidDel="00000000" w:rsidP="00000000" w:rsidRDefault="00000000" w:rsidRPr="00000000" w14:paraId="0000000E">
      <w:pPr>
        <w:numPr>
          <w:ilvl w:val="0"/>
          <w:numId w:val="9"/>
        </w:numPr>
        <w:spacing w:after="0" w:after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New supply chain courses</w:t>
      </w:r>
    </w:p>
    <w:p w:rsidR="00000000" w:rsidDel="00000000" w:rsidP="00000000" w:rsidRDefault="00000000" w:rsidRPr="00000000" w14:paraId="0000000F">
      <w:pPr>
        <w:numPr>
          <w:ilvl w:val="0"/>
          <w:numId w:val="9"/>
        </w:numPr>
        <w:spacing w:after="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Competency goal language change</w:t>
      </w:r>
    </w:p>
    <w:p w:rsidR="00000000" w:rsidDel="00000000" w:rsidP="00000000" w:rsidRDefault="00000000" w:rsidRPr="00000000" w14:paraId="00000010">
      <w:pPr>
        <w:spacing w:after="240" w:lineRule="auto"/>
        <w:rPr>
          <w:rFonts w:ascii="Roboto" w:cs="Roboto" w:eastAsia="Roboto" w:hAnsi="Roboto"/>
          <w:b w:val="1"/>
          <w:bCs w:val="1"/>
          <w:color w:val="9900ff"/>
        </w:rPr>
      </w:pPr>
      <w:r w:rsidDel="00000000" w:rsidR="00000000" w:rsidRPr="00000000">
        <w:rPr>
          <w:rFonts w:ascii="Roboto" w:cs="Roboto" w:eastAsia="Roboto" w:hAnsi="Roboto"/>
          <w:b w:val="1"/>
          <w:bCs w:val="1"/>
          <w:color w:val="9900ff"/>
          <w:rtl w:val="0"/>
        </w:rPr>
        <w:t xml:space="preserve">VOTING ITEMS:</w:t>
      </w:r>
      <w:r w:rsidDel="00000000" w:rsidR="00000000" w:rsidRPr="00000000">
        <w:rPr>
          <w:rtl w:val="0"/>
        </w:rPr>
      </w:r>
    </w:p>
    <w:p w:rsidR="00000000" w:rsidDel="00000000" w:rsidP="00000000" w:rsidRDefault="00000000" w:rsidRPr="00000000" w14:paraId="00000011">
      <w:pPr>
        <w:pStyle w:val="Heading3"/>
        <w:keepNext w:val="0"/>
        <w:keepLines w:val="0"/>
        <w:spacing w:before="0" w:lineRule="auto"/>
        <w:rPr>
          <w:rFonts w:ascii="Roboto" w:cs="Roboto" w:eastAsia="Roboto" w:hAnsi="Roboto"/>
          <w:b w:val="1"/>
          <w:bCs w:val="1"/>
          <w:color w:val="000000"/>
          <w:sz w:val="22"/>
          <w:szCs w:val="22"/>
        </w:rPr>
      </w:pPr>
      <w:bookmarkStart w:colFirst="0" w:colLast="0" w:name="_trm7krfzc0o0" w:id="4"/>
      <w:bookmarkEnd w:id="4"/>
      <w:r w:rsidDel="00000000" w:rsidR="00000000" w:rsidRPr="00000000">
        <w:rPr>
          <w:rFonts w:ascii="Roboto" w:cs="Roboto" w:eastAsia="Roboto" w:hAnsi="Roboto"/>
          <w:b w:val="1"/>
          <w:bCs w:val="1"/>
          <w:color w:val="000000"/>
          <w:sz w:val="22"/>
          <w:szCs w:val="22"/>
          <w:rtl w:val="0"/>
        </w:rPr>
        <w:t xml:space="preserve">3. New Finance Course Proposal (Guest: Fei Leng)</w:t>
      </w:r>
    </w:p>
    <w:p w:rsidR="00000000" w:rsidDel="00000000" w:rsidP="00000000" w:rsidRDefault="00000000" w:rsidRPr="00000000" w14:paraId="00000012">
      <w:pPr>
        <w:spacing w:after="240" w:lineRule="auto"/>
        <w:rPr>
          <w:rFonts w:ascii="Roboto" w:cs="Roboto" w:eastAsia="Roboto" w:hAnsi="Roboto"/>
        </w:rPr>
      </w:pPr>
      <w:r w:rsidDel="00000000" w:rsidR="00000000" w:rsidRPr="00000000">
        <w:rPr>
          <w:rFonts w:ascii="Roboto" w:cs="Roboto" w:eastAsia="Roboto" w:hAnsi="Roboto"/>
          <w:rtl w:val="0"/>
        </w:rPr>
        <w:t xml:space="preserve">Professor Fei Leng presented two new courses for the Student Managed Investment Fund (SMIF).</w:t>
      </w:r>
      <w:r w:rsidDel="00000000" w:rsidR="00000000" w:rsidRPr="00000000">
        <w:rPr>
          <w:rtl w:val="0"/>
        </w:rPr>
      </w:r>
    </w:p>
    <w:p w:rsidR="00000000" w:rsidDel="00000000" w:rsidP="00000000" w:rsidRDefault="00000000" w:rsidRPr="00000000" w14:paraId="00000013">
      <w:pPr>
        <w:numPr>
          <w:ilvl w:val="0"/>
          <w:numId w:val="12"/>
        </w:numPr>
        <w:spacing w:after="0" w:afterAutospacing="0" w:lineRule="auto"/>
        <w:ind w:left="720" w:hanging="360"/>
        <w:rPr/>
      </w:pPr>
      <w:r w:rsidDel="00000000" w:rsidR="00000000" w:rsidRPr="00000000">
        <w:rPr>
          <w:rFonts w:ascii="Roboto" w:cs="Roboto" w:eastAsia="Roboto" w:hAnsi="Roboto"/>
          <w:rtl w:val="0"/>
        </w:rPr>
        <w:t xml:space="preserve">T FIN 451 Student Managed Investment Fund I</w:t>
      </w:r>
    </w:p>
    <w:p w:rsidR="00000000" w:rsidDel="00000000" w:rsidP="00000000" w:rsidRDefault="00000000" w:rsidRPr="00000000" w14:paraId="00000014">
      <w:pPr>
        <w:numPr>
          <w:ilvl w:val="0"/>
          <w:numId w:val="12"/>
        </w:numPr>
        <w:spacing w:after="240" w:lineRule="auto"/>
        <w:ind w:left="720" w:hanging="360"/>
        <w:rPr/>
      </w:pPr>
      <w:r w:rsidDel="00000000" w:rsidR="00000000" w:rsidRPr="00000000">
        <w:rPr>
          <w:rFonts w:ascii="Roboto" w:cs="Roboto" w:eastAsia="Roboto" w:hAnsi="Roboto"/>
          <w:rtl w:val="0"/>
        </w:rPr>
        <w:t xml:space="preserve">T FIN 452 Student Managed Investment Fund II</w:t>
      </w:r>
    </w:p>
    <w:p w:rsidR="00000000" w:rsidDel="00000000" w:rsidP="00000000" w:rsidRDefault="00000000" w:rsidRPr="00000000" w14:paraId="00000015">
      <w:pPr>
        <w:spacing w:after="240" w:lineRule="auto"/>
        <w:rPr>
          <w:rFonts w:ascii="Roboto" w:cs="Roboto" w:eastAsia="Roboto" w:hAnsi="Roboto"/>
        </w:rPr>
      </w:pPr>
      <w:r w:rsidDel="00000000" w:rsidR="00000000" w:rsidRPr="00000000">
        <w:rPr>
          <w:rFonts w:ascii="Roboto" w:cs="Roboto" w:eastAsia="Roboto" w:hAnsi="Roboto"/>
          <w:rtl w:val="0"/>
        </w:rPr>
        <w:t xml:space="preserve">Fei Leng provided the following contexts:</w:t>
      </w:r>
    </w:p>
    <w:p w:rsidR="00000000" w:rsidDel="00000000" w:rsidP="00000000" w:rsidRDefault="00000000" w:rsidRPr="00000000" w14:paraId="00000016">
      <w:pPr>
        <w:numPr>
          <w:ilvl w:val="0"/>
          <w:numId w:val="14"/>
        </w:numPr>
        <w:spacing w:after="0" w:afterAutospacing="0" w:lineRule="auto"/>
        <w:ind w:left="720" w:hanging="360"/>
        <w:rPr/>
      </w:pPr>
      <w:r w:rsidDel="00000000" w:rsidR="00000000" w:rsidRPr="00000000">
        <w:rPr>
          <w:rFonts w:ascii="Roboto" w:cs="Roboto" w:eastAsia="Roboto" w:hAnsi="Roboto"/>
          <w:rtl w:val="0"/>
        </w:rPr>
        <w:t xml:space="preserve">The SMIF courses were piloted since Fall 2024 using the Bloomberg lab and a $200,000 investment portfolio. This is the full 2nd year the courses are being offered.</w:t>
      </w:r>
    </w:p>
    <w:p w:rsidR="00000000" w:rsidDel="00000000" w:rsidP="00000000" w:rsidRDefault="00000000" w:rsidRPr="00000000" w14:paraId="00000017">
      <w:pPr>
        <w:numPr>
          <w:ilvl w:val="0"/>
          <w:numId w:val="14"/>
        </w:numPr>
        <w:spacing w:after="0" w:after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The course centers on semi-annual portfolio rebalancing in December and June.</w:t>
      </w:r>
    </w:p>
    <w:p w:rsidR="00000000" w:rsidDel="00000000" w:rsidP="00000000" w:rsidRDefault="00000000" w:rsidRPr="00000000" w14:paraId="00000018">
      <w:pPr>
        <w:numPr>
          <w:ilvl w:val="0"/>
          <w:numId w:val="14"/>
        </w:numPr>
        <w:spacing w:after="0" w:after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Students are divided into analyst groups and one Portfolio Manager team, who develop and propose a portfolio rebalance plan to the SMIF Board.</w:t>
      </w:r>
    </w:p>
    <w:p w:rsidR="00000000" w:rsidDel="00000000" w:rsidP="00000000" w:rsidRDefault="00000000" w:rsidRPr="00000000" w14:paraId="00000019">
      <w:pPr>
        <w:numPr>
          <w:ilvl w:val="0"/>
          <w:numId w:val="14"/>
        </w:numPr>
        <w:spacing w:after="0" w:after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Approximately 50% of class time is dedicated to the rebalancing process. The remaining 50% covers topics such as portfolio risk management, performance evaluation, and relevant investment instruments.</w:t>
      </w:r>
    </w:p>
    <w:p w:rsidR="00000000" w:rsidDel="00000000" w:rsidP="00000000" w:rsidRDefault="00000000" w:rsidRPr="00000000" w14:paraId="0000001A">
      <w:pPr>
        <w:numPr>
          <w:ilvl w:val="0"/>
          <w:numId w:val="14"/>
        </w:numPr>
        <w:spacing w:after="0" w:after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SMIF 1 and SMIF 2 cover different content in the non-rebalancing portion and are fully independent. Neither is prerequisite for the other, and students may take them in any order</w:t>
      </w:r>
    </w:p>
    <w:p w:rsidR="00000000" w:rsidDel="00000000" w:rsidP="00000000" w:rsidRDefault="00000000" w:rsidRPr="00000000" w14:paraId="0000001B">
      <w:pPr>
        <w:numPr>
          <w:ilvl w:val="0"/>
          <w:numId w:val="14"/>
        </w:numPr>
        <w:spacing w:after="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The only pre-requisite for either course is TFIN 350.</w:t>
      </w:r>
    </w:p>
    <w:p w:rsidR="00000000" w:rsidDel="00000000" w:rsidP="00000000" w:rsidRDefault="00000000" w:rsidRPr="00000000" w14:paraId="0000001C">
      <w:pPr>
        <w:spacing w:after="240" w:lineRule="auto"/>
        <w:rPr>
          <w:rFonts w:ascii="Roboto" w:cs="Roboto" w:eastAsia="Roboto" w:hAnsi="Roboto"/>
        </w:rPr>
      </w:pPr>
      <w:r w:rsidDel="00000000" w:rsidR="00000000" w:rsidRPr="00000000">
        <w:rPr>
          <w:rFonts w:ascii="Roboto" w:cs="Roboto" w:eastAsia="Roboto" w:hAnsi="Roboto"/>
          <w:rtl w:val="0"/>
        </w:rPr>
        <w:t xml:space="preserve">Discussion</w:t>
      </w:r>
    </w:p>
    <w:p w:rsidR="00000000" w:rsidDel="00000000" w:rsidP="00000000" w:rsidRDefault="00000000" w:rsidRPr="00000000" w14:paraId="0000001D">
      <w:pPr>
        <w:numPr>
          <w:ilvl w:val="0"/>
          <w:numId w:val="14"/>
        </w:numPr>
        <w:spacing w:after="0" w:after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The chair raised a concern about whether TFIN 350 alone is sufficient preparation, suggesting that students entering directly from 350 may not be adequately prepared for this 400-level course.</w:t>
      </w:r>
    </w:p>
    <w:p w:rsidR="00000000" w:rsidDel="00000000" w:rsidP="00000000" w:rsidRDefault="00000000" w:rsidRPr="00000000" w14:paraId="0000001E">
      <w:pPr>
        <w:numPr>
          <w:ilvl w:val="0"/>
          <w:numId w:val="14"/>
        </w:numPr>
        <w:spacing w:after="0" w:after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Fei Leng explained that a four-course sequence with prerequisites had been attempted previously (including the SMIF I and SMIF 2, along with TFIN 425 &amp; TFIN 426 as co-requisites), but they were too restrictive and resulted in low enrollment. Many seniors had already completed all graduation requirements and wanted to finish electives quickly to graduate or start internships.</w:t>
      </w:r>
    </w:p>
    <w:p w:rsidR="00000000" w:rsidDel="00000000" w:rsidP="00000000" w:rsidRDefault="00000000" w:rsidRPr="00000000" w14:paraId="0000001F">
      <w:pPr>
        <w:numPr>
          <w:ilvl w:val="0"/>
          <w:numId w:val="14"/>
        </w:numPr>
        <w:spacing w:after="0" w:after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Member 1 suggested  considering alternative naming for the course other than I and II to avoid implying a required sequence. Member 1 also noted that if the course description clearly states their independence, it may be sufficient.</w:t>
      </w:r>
    </w:p>
    <w:p w:rsidR="00000000" w:rsidDel="00000000" w:rsidP="00000000" w:rsidRDefault="00000000" w:rsidRPr="00000000" w14:paraId="00000020">
      <w:pPr>
        <w:numPr>
          <w:ilvl w:val="0"/>
          <w:numId w:val="14"/>
        </w:numPr>
        <w:spacing w:after="0" w:afterAutospacing="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Member 2 agreed with the naming concern and suggested a possible subtitle approach to better differentiate the courses. The Member also praised the quality of the course design overall.</w:t>
      </w:r>
    </w:p>
    <w:p w:rsidR="00000000" w:rsidDel="00000000" w:rsidP="00000000" w:rsidRDefault="00000000" w:rsidRPr="00000000" w14:paraId="00000021">
      <w:pPr>
        <w:numPr>
          <w:ilvl w:val="0"/>
          <w:numId w:val="14"/>
        </w:numPr>
        <w:spacing w:after="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The chair agreed to the current structure given the experimental history, but noted the Finance/Econ area should revisit the curriculum sequence in a future area meeting.</w:t>
      </w:r>
    </w:p>
    <w:p w:rsidR="00000000" w:rsidDel="00000000" w:rsidP="00000000" w:rsidRDefault="00000000" w:rsidRPr="00000000" w14:paraId="00000022">
      <w:pPr>
        <w:spacing w:after="240" w:lineRule="auto"/>
        <w:ind w:left="0" w:firstLine="0"/>
        <w:rPr>
          <w:rFonts w:ascii="Roboto" w:cs="Roboto" w:eastAsia="Roboto" w:hAnsi="Roboto"/>
          <w:color w:val="9900ff"/>
        </w:rPr>
      </w:pPr>
      <w:r w:rsidDel="00000000" w:rsidR="00000000" w:rsidRPr="00000000">
        <w:rPr>
          <w:rFonts w:ascii="Roboto" w:cs="Roboto" w:eastAsia="Roboto" w:hAnsi="Roboto"/>
          <w:b w:val="1"/>
          <w:bCs w:val="1"/>
          <w:color w:val="9900ff"/>
          <w:rtl w:val="0"/>
        </w:rPr>
        <w:t xml:space="preserve">Vote:</w:t>
      </w:r>
      <w:r w:rsidDel="00000000" w:rsidR="00000000" w:rsidRPr="00000000">
        <w:rPr>
          <w:rFonts w:ascii="Roboto" w:cs="Roboto" w:eastAsia="Roboto" w:hAnsi="Roboto"/>
          <w:color w:val="9900ff"/>
          <w:rtl w:val="0"/>
        </w:rPr>
        <w:t xml:space="preserve"> The two new courses were approved unanimously as a block to move forward to the full faculty (Motion: Hui Suk So; Second: Alireza Boloori).</w:t>
      </w:r>
    </w:p>
    <w:p w:rsidR="00000000" w:rsidDel="00000000" w:rsidP="00000000" w:rsidRDefault="00000000" w:rsidRPr="00000000" w14:paraId="00000023">
      <w:pPr>
        <w:spacing w:after="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4. Proposal to Retire Inactive Courses</w:t>
      </w:r>
    </w:p>
    <w:p w:rsidR="00000000" w:rsidDel="00000000" w:rsidP="00000000" w:rsidRDefault="00000000" w:rsidRPr="00000000" w14:paraId="00000024">
      <w:pPr>
        <w:spacing w:after="0" w:lineRule="auto"/>
        <w:rPr>
          <w:rFonts w:ascii="Roboto" w:cs="Roboto" w:eastAsia="Roboto" w:hAnsi="Roboto"/>
        </w:rPr>
      </w:pPr>
      <w:r w:rsidDel="00000000" w:rsidR="00000000" w:rsidRPr="00000000">
        <w:rPr>
          <w:rFonts w:ascii="Roboto" w:cs="Roboto" w:eastAsia="Roboto" w:hAnsi="Roboto"/>
          <w:rtl w:val="0"/>
        </w:rPr>
        <w:t xml:space="preserve">Gary Viers, UG Program Director, presented a curriculum review of inactive courses, undertaken in response to a charge from the Provost’s office to clean up the course catalog. Associate Dean, Marion Eberly, provided additional records support.</w:t>
      </w:r>
    </w:p>
    <w:p w:rsidR="00000000" w:rsidDel="00000000" w:rsidP="00000000" w:rsidRDefault="00000000" w:rsidRPr="00000000" w14:paraId="00000025">
      <w:pPr>
        <w:spacing w:after="0" w:lineRule="auto"/>
        <w:rPr>
          <w:rFonts w:ascii="Roboto" w:cs="Roboto" w:eastAsia="Roboto" w:hAnsi="Roboto"/>
        </w:rPr>
      </w:pPr>
      <w:r w:rsidDel="00000000" w:rsidR="00000000" w:rsidRPr="00000000">
        <w:rPr>
          <w:rtl w:val="0"/>
        </w:rPr>
      </w:r>
    </w:p>
    <w:p w:rsidR="00000000" w:rsidDel="00000000" w:rsidP="00000000" w:rsidRDefault="00000000" w:rsidRPr="00000000" w14:paraId="00000026">
      <w:pPr>
        <w:spacing w:after="0" w:lineRule="auto"/>
        <w:rPr>
          <w:rFonts w:ascii="Roboto" w:cs="Roboto" w:eastAsia="Roboto" w:hAnsi="Roboto"/>
        </w:rPr>
      </w:pPr>
      <w:r w:rsidDel="00000000" w:rsidR="00000000" w:rsidRPr="00000000">
        <w:rPr>
          <w:rFonts w:ascii="Roboto" w:cs="Roboto" w:eastAsia="Roboto" w:hAnsi="Roboto"/>
          <w:rtl w:val="0"/>
        </w:rPr>
        <w:t xml:space="preserve">They reviewed 27 active courses. 9 courses with a placeholder prefix were retained as required placeholders in Kuali. Of the remaining 18 courses, 5 were brought before the UPC: 3 recommended for retirement based on area decision and 2 requiring discussion.</w:t>
      </w:r>
    </w:p>
    <w:p w:rsidR="00000000" w:rsidDel="00000000" w:rsidP="00000000" w:rsidRDefault="00000000" w:rsidRPr="00000000" w14:paraId="00000027">
      <w:pPr>
        <w:spacing w:after="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8">
      <w:pPr>
        <w:numPr>
          <w:ilvl w:val="0"/>
          <w:numId w:val="2"/>
        </w:numPr>
        <w:spacing w:after="0" w:lineRule="auto"/>
        <w:ind w:left="720" w:hanging="360"/>
        <w:rPr>
          <w:rFonts w:ascii="Roboto" w:cs="Roboto" w:eastAsia="Roboto" w:hAnsi="Roboto"/>
          <w:b w:val="1"/>
          <w:bCs w:val="1"/>
          <w:u w:val="none"/>
        </w:rPr>
      </w:pPr>
      <w:r w:rsidDel="00000000" w:rsidR="00000000" w:rsidRPr="00000000">
        <w:rPr>
          <w:rFonts w:ascii="Roboto" w:cs="Roboto" w:eastAsia="Roboto" w:hAnsi="Roboto"/>
          <w:b w:val="1"/>
          <w:bCs w:val="1"/>
          <w:rtl w:val="0"/>
        </w:rPr>
        <w:t xml:space="preserve">Retire Inactive Courses (based on area decision)</w:t>
      </w:r>
    </w:p>
    <w:p w:rsidR="00000000" w:rsidDel="00000000" w:rsidP="00000000" w:rsidRDefault="00000000" w:rsidRPr="00000000" w14:paraId="00000029">
      <w:pPr>
        <w:numPr>
          <w:ilvl w:val="0"/>
          <w:numId w:val="1"/>
        </w:numPr>
        <w:shd w:fill="auto" w:val="clear"/>
        <w:spacing w:after="0" w:after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T IS 324 Systems Analysis (last taught early 2000s)</w:t>
      </w:r>
    </w:p>
    <w:p w:rsidR="00000000" w:rsidDel="00000000" w:rsidP="00000000" w:rsidRDefault="00000000" w:rsidRPr="00000000" w14:paraId="0000002A">
      <w:pPr>
        <w:numPr>
          <w:ilvl w:val="0"/>
          <w:numId w:val="1"/>
        </w:numPr>
        <w:shd w:fill="auto" w:val="clear"/>
        <w:spacing w:after="0" w:after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T IS 441 Decision Support and Expert Systems (last taught early 2000s)</w:t>
      </w:r>
    </w:p>
    <w:p w:rsidR="00000000" w:rsidDel="00000000" w:rsidP="00000000" w:rsidRDefault="00000000" w:rsidRPr="00000000" w14:paraId="0000002B">
      <w:pPr>
        <w:numPr>
          <w:ilvl w:val="0"/>
          <w:numId w:val="1"/>
        </w:numPr>
        <w:shd w:fill="auto" w:val="clear"/>
        <w:spacing w:after="240" w:lineRule="auto"/>
        <w:ind w:left="1440" w:hanging="360"/>
        <w:rPr>
          <w:rFonts w:ascii="Roboto" w:cs="Roboto" w:eastAsia="Roboto" w:hAnsi="Roboto"/>
        </w:rPr>
      </w:pPr>
      <w:r w:rsidDel="00000000" w:rsidR="00000000" w:rsidRPr="00000000">
        <w:rPr>
          <w:rFonts w:ascii="Roboto" w:cs="Roboto" w:eastAsia="Roboto" w:hAnsi="Roboto"/>
          <w:rtl w:val="0"/>
        </w:rPr>
        <w:t xml:space="preserve">T MKTG 471 E-Commerce (last offered Sp2009; Confirmed with AC that the course should be retired)</w:t>
      </w:r>
    </w:p>
    <w:p w:rsidR="00000000" w:rsidDel="00000000" w:rsidP="00000000" w:rsidRDefault="00000000" w:rsidRPr="00000000" w14:paraId="0000002C">
      <w:pPr>
        <w:shd w:fill="auto" w:val="clear"/>
        <w:spacing w:after="0" w:lineRule="auto"/>
        <w:ind w:left="720" w:firstLine="0"/>
        <w:rPr>
          <w:rFonts w:ascii="Roboto" w:cs="Roboto" w:eastAsia="Roboto" w:hAnsi="Roboto"/>
        </w:rPr>
      </w:pPr>
      <w:r w:rsidDel="00000000" w:rsidR="00000000" w:rsidRPr="00000000">
        <w:rPr>
          <w:rFonts w:ascii="Roboto" w:cs="Roboto" w:eastAsia="Roboto" w:hAnsi="Roboto"/>
          <w:rtl w:val="0"/>
        </w:rPr>
        <w:t xml:space="preserve">Discussion:</w:t>
      </w:r>
    </w:p>
    <w:p w:rsidR="00000000" w:rsidDel="00000000" w:rsidP="00000000" w:rsidRDefault="00000000" w:rsidRPr="00000000" w14:paraId="0000002D">
      <w:pPr>
        <w:numPr>
          <w:ilvl w:val="0"/>
          <w:numId w:val="3"/>
        </w:numPr>
        <w:shd w:fill="auto" w:val="clear"/>
        <w:spacing w:after="24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Member 3 stated  e-commerce content is still relevant and asked whether another course covers similar material. Marion Eberly confirmed that e-commerce was last offered in Spring 2009 and that the marketing area specifically deliberated and agreed to retire it, noting a digital marketing course may cover overlapping content.</w:t>
      </w:r>
    </w:p>
    <w:p w:rsidR="00000000" w:rsidDel="00000000" w:rsidP="00000000" w:rsidRDefault="00000000" w:rsidRPr="00000000" w14:paraId="0000002E">
      <w:pPr>
        <w:spacing w:after="240" w:lineRule="auto"/>
        <w:ind w:left="720" w:firstLine="0"/>
        <w:rPr>
          <w:rFonts w:ascii="Roboto" w:cs="Roboto" w:eastAsia="Roboto" w:hAnsi="Roboto"/>
          <w:color w:val="9900ff"/>
        </w:rPr>
      </w:pPr>
      <w:r w:rsidDel="00000000" w:rsidR="00000000" w:rsidRPr="00000000">
        <w:rPr>
          <w:rFonts w:ascii="Roboto" w:cs="Roboto" w:eastAsia="Roboto" w:hAnsi="Roboto"/>
          <w:b w:val="1"/>
          <w:bCs w:val="1"/>
          <w:color w:val="9900ff"/>
          <w:rtl w:val="0"/>
        </w:rPr>
        <w:t xml:space="preserve">Vote:</w:t>
      </w:r>
      <w:r w:rsidDel="00000000" w:rsidR="00000000" w:rsidRPr="00000000">
        <w:rPr>
          <w:rFonts w:ascii="Roboto" w:cs="Roboto" w:eastAsia="Roboto" w:hAnsi="Roboto"/>
          <w:color w:val="9900ff"/>
          <w:rtl w:val="0"/>
        </w:rPr>
        <w:t xml:space="preserve"> The vote was taken to retire these 3 inactive courses. It was approved unanimously as a block to move forward to the full faculty (Motion: Ray Fang; Second: Hui Suk So).</w:t>
      </w:r>
    </w:p>
    <w:p w:rsidR="00000000" w:rsidDel="00000000" w:rsidP="00000000" w:rsidRDefault="00000000" w:rsidRPr="00000000" w14:paraId="0000002F">
      <w:pPr>
        <w:numPr>
          <w:ilvl w:val="0"/>
          <w:numId w:val="7"/>
        </w:numPr>
        <w:shd w:fill="auto" w:val="clear"/>
        <w:spacing w:after="0" w:afterAutospacing="0" w:lineRule="auto"/>
        <w:ind w:left="720" w:hanging="360"/>
        <w:rPr>
          <w:rFonts w:ascii="Roboto" w:cs="Roboto" w:eastAsia="Roboto" w:hAnsi="Roboto"/>
          <w:b w:val="1"/>
          <w:bCs w:val="1"/>
        </w:rPr>
      </w:pPr>
      <w:r w:rsidDel="00000000" w:rsidR="00000000" w:rsidRPr="00000000">
        <w:rPr>
          <w:rFonts w:ascii="Roboto" w:cs="Roboto" w:eastAsia="Roboto" w:hAnsi="Roboto"/>
          <w:b w:val="1"/>
          <w:bCs w:val="1"/>
          <w:rtl w:val="0"/>
        </w:rPr>
        <w:t xml:space="preserve">Potential retirement of inactive courses (based on faculty feedback):</w:t>
      </w:r>
    </w:p>
    <w:p w:rsidR="00000000" w:rsidDel="00000000" w:rsidP="00000000" w:rsidRDefault="00000000" w:rsidRPr="00000000" w14:paraId="00000030">
      <w:pPr>
        <w:numPr>
          <w:ilvl w:val="1"/>
          <w:numId w:val="7"/>
        </w:numPr>
        <w:shd w:fill="auto" w:val="clear"/>
        <w:spacing w:after="0" w:after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T BGEN 200 Introduction to Statistics in Business</w:t>
      </w:r>
    </w:p>
    <w:p w:rsidR="00000000" w:rsidDel="00000000" w:rsidP="00000000" w:rsidRDefault="00000000" w:rsidRPr="00000000" w14:paraId="00000031">
      <w:pPr>
        <w:numPr>
          <w:ilvl w:val="1"/>
          <w:numId w:val="7"/>
        </w:numPr>
        <w:shd w:fill="auto" w:val="clear"/>
        <w:spacing w:after="240" w:lineRule="auto"/>
        <w:ind w:left="1440" w:hanging="360"/>
        <w:rPr>
          <w:rFonts w:ascii="Roboto" w:cs="Roboto" w:eastAsia="Roboto" w:hAnsi="Roboto"/>
        </w:rPr>
      </w:pPr>
      <w:r w:rsidDel="00000000" w:rsidR="00000000" w:rsidRPr="00000000">
        <w:rPr>
          <w:rFonts w:ascii="Roboto" w:cs="Roboto" w:eastAsia="Roboto" w:hAnsi="Roboto"/>
          <w:rtl w:val="0"/>
        </w:rPr>
        <w:t xml:space="preserve">T BGEN 468 International Business Field Experience</w:t>
      </w:r>
    </w:p>
    <w:p w:rsidR="00000000" w:rsidDel="00000000" w:rsidP="00000000" w:rsidRDefault="00000000" w:rsidRPr="00000000" w14:paraId="00000032">
      <w:pPr>
        <w:shd w:fill="auto" w:val="clear"/>
        <w:spacing w:after="0" w:lineRule="auto"/>
        <w:ind w:left="720"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Gary Viers provided historical contexts for TBEN 200:</w:t>
      </w:r>
    </w:p>
    <w:p w:rsidR="00000000" w:rsidDel="00000000" w:rsidP="00000000" w:rsidRDefault="00000000" w:rsidRPr="00000000" w14:paraId="00000033">
      <w:pPr>
        <w:numPr>
          <w:ilvl w:val="0"/>
          <w:numId w:val="6"/>
        </w:numPr>
        <w:shd w:fill="auto" w:val="clear"/>
        <w:spacing w:after="0" w:afterAutospacing="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As far back as 2013, TBGEN 200 was flagged as equivalent to TMATH 110 with no plans to teach it. Students were directed to TBUS 301.</w:t>
      </w:r>
    </w:p>
    <w:p w:rsidR="00000000" w:rsidDel="00000000" w:rsidP="00000000" w:rsidRDefault="00000000" w:rsidRPr="00000000" w14:paraId="00000034">
      <w:pPr>
        <w:numPr>
          <w:ilvl w:val="0"/>
          <w:numId w:val="6"/>
        </w:numPr>
        <w:shd w:fill="auto" w:val="clear"/>
        <w:spacing w:after="0" w:afterAutospacing="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It was offered from 2014-2016 due to faculty availability and interest.</w:t>
      </w:r>
    </w:p>
    <w:p w:rsidR="00000000" w:rsidDel="00000000" w:rsidP="00000000" w:rsidRDefault="00000000" w:rsidRPr="00000000" w14:paraId="00000035">
      <w:pPr>
        <w:numPr>
          <w:ilvl w:val="0"/>
          <w:numId w:val="6"/>
        </w:numPr>
        <w:shd w:fill="auto" w:val="clear"/>
        <w:spacing w:after="0" w:afterAutospacing="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TBGEN 200 had no placement exam or TMATH 098 requirement, unlike TMATH 110, creating a loophole for students to bypass math prerequisites. This course was last taught in 2016.</w:t>
      </w:r>
    </w:p>
    <w:p w:rsidR="00000000" w:rsidDel="00000000" w:rsidP="00000000" w:rsidRDefault="00000000" w:rsidRPr="00000000" w14:paraId="00000036">
      <w:pPr>
        <w:numPr>
          <w:ilvl w:val="0"/>
          <w:numId w:val="6"/>
        </w:numPr>
        <w:shd w:fill="auto" w:val="clear"/>
        <w:spacing w:after="24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Faculty feedback indicated that while the course could theoretically be redesigned as a business statistics course, the changes needed would be substantial enough to essentially constitute a new course approval.</w:t>
      </w:r>
    </w:p>
    <w:p w:rsidR="00000000" w:rsidDel="00000000" w:rsidP="00000000" w:rsidRDefault="00000000" w:rsidRPr="00000000" w14:paraId="00000037">
      <w:pPr>
        <w:shd w:fill="auto" w:val="clear"/>
        <w:spacing w:after="0" w:lineRule="auto"/>
        <w:rPr>
          <w:rFonts w:ascii="Roboto" w:cs="Roboto" w:eastAsia="Roboto" w:hAnsi="Roboto"/>
        </w:rPr>
      </w:pPr>
      <w:r w:rsidDel="00000000" w:rsidR="00000000" w:rsidRPr="00000000">
        <w:rPr>
          <w:rFonts w:ascii="Roboto" w:cs="Roboto" w:eastAsia="Roboto" w:hAnsi="Roboto"/>
          <w:rtl w:val="0"/>
        </w:rPr>
        <w:tab/>
        <w:t xml:space="preserve">Discussion</w:t>
      </w:r>
    </w:p>
    <w:p w:rsidR="00000000" w:rsidDel="00000000" w:rsidP="00000000" w:rsidRDefault="00000000" w:rsidRPr="00000000" w14:paraId="00000038">
      <w:pPr>
        <w:numPr>
          <w:ilvl w:val="0"/>
          <w:numId w:val="5"/>
        </w:numPr>
        <w:shd w:fill="auto" w:val="clear"/>
        <w:spacing w:after="0" w:afterAutospacing="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There were discussions about student readiness for business analytics and other quantitative courses, such as TBUS 301.</w:t>
      </w:r>
    </w:p>
    <w:p w:rsidR="00000000" w:rsidDel="00000000" w:rsidP="00000000" w:rsidRDefault="00000000" w:rsidRPr="00000000" w14:paraId="00000039">
      <w:pPr>
        <w:numPr>
          <w:ilvl w:val="0"/>
          <w:numId w:val="5"/>
        </w:numPr>
        <w:shd w:fill="auto" w:val="clear"/>
        <w:spacing w:after="0" w:afterAutospacing="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Advisor 1 clarified that business students are required to take an Intro to Statistics course and that TUS 301 has a statistics prerequisite</w:t>
      </w:r>
    </w:p>
    <w:p w:rsidR="00000000" w:rsidDel="00000000" w:rsidP="00000000" w:rsidRDefault="00000000" w:rsidRPr="00000000" w14:paraId="0000003A">
      <w:pPr>
        <w:numPr>
          <w:ilvl w:val="0"/>
          <w:numId w:val="5"/>
        </w:numPr>
        <w:shd w:fill="auto" w:val="clear"/>
        <w:spacing w:after="0" w:afterAutospacing="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Member 4 noted from his own experience teaching TBUS 301 that an estimated 20-40% of students struggled with the quantitative content.</w:t>
      </w:r>
    </w:p>
    <w:p w:rsidR="00000000" w:rsidDel="00000000" w:rsidP="00000000" w:rsidRDefault="00000000" w:rsidRPr="00000000" w14:paraId="0000003B">
      <w:pPr>
        <w:numPr>
          <w:ilvl w:val="0"/>
          <w:numId w:val="5"/>
        </w:numPr>
        <w:shd w:fill="auto" w:val="clear"/>
        <w:spacing w:after="24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The chair and member 4 discussed the potential of redesigning the course as data literacy or AI-informed quantitative course in the future. But acknowledged that any meaningful change would require a full new course proposal process.</w:t>
      </w:r>
      <w:r w:rsidDel="00000000" w:rsidR="00000000" w:rsidRPr="00000000">
        <w:rPr>
          <w:rtl w:val="0"/>
        </w:rPr>
      </w:r>
    </w:p>
    <w:p w:rsidR="00000000" w:rsidDel="00000000" w:rsidP="00000000" w:rsidRDefault="00000000" w:rsidRPr="00000000" w14:paraId="0000003C">
      <w:pPr>
        <w:spacing w:after="240" w:lineRule="auto"/>
        <w:ind w:left="720" w:firstLine="0"/>
        <w:rPr>
          <w:rFonts w:ascii="Roboto" w:cs="Roboto" w:eastAsia="Roboto" w:hAnsi="Roboto"/>
          <w:color w:val="9900ff"/>
        </w:rPr>
      </w:pPr>
      <w:r w:rsidDel="00000000" w:rsidR="00000000" w:rsidRPr="00000000">
        <w:rPr>
          <w:rFonts w:ascii="Roboto" w:cs="Roboto" w:eastAsia="Roboto" w:hAnsi="Roboto"/>
          <w:b w:val="1"/>
          <w:bCs w:val="1"/>
          <w:color w:val="9900ff"/>
          <w:rtl w:val="0"/>
        </w:rPr>
        <w:t xml:space="preserve">Vote:</w:t>
      </w:r>
      <w:r w:rsidDel="00000000" w:rsidR="00000000" w:rsidRPr="00000000">
        <w:rPr>
          <w:rFonts w:ascii="Roboto" w:cs="Roboto" w:eastAsia="Roboto" w:hAnsi="Roboto"/>
          <w:color w:val="9900ff"/>
          <w:rtl w:val="0"/>
        </w:rPr>
        <w:t xml:space="preserve"> The vote was taken to retire TBGEN 200. It was approved unanimously to move forward to the full faculty (Motion: Alireza Boloori; Second: Ray Fang).</w:t>
      </w:r>
    </w:p>
    <w:p w:rsidR="00000000" w:rsidDel="00000000" w:rsidP="00000000" w:rsidRDefault="00000000" w:rsidRPr="00000000" w14:paraId="0000003D">
      <w:pPr>
        <w:shd w:fill="auto" w:val="clear"/>
        <w:ind w:left="720"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Gary Viers and Marion Eberly provided historical contexts for TBGEN 468:</w:t>
      </w:r>
    </w:p>
    <w:p w:rsidR="00000000" w:rsidDel="00000000" w:rsidP="00000000" w:rsidRDefault="00000000" w:rsidRPr="00000000" w14:paraId="0000003E">
      <w:pPr>
        <w:numPr>
          <w:ilvl w:val="0"/>
          <w:numId w:val="10"/>
        </w:numPr>
        <w:shd w:fill="auto" w:val="clear"/>
        <w:ind w:left="1440" w:hanging="360"/>
        <w:rPr>
          <w:rFonts w:ascii="Roboto" w:cs="Roboto" w:eastAsia="Roboto" w:hAnsi="Roboto"/>
        </w:rPr>
      </w:pPr>
      <w:r w:rsidDel="00000000" w:rsidR="00000000" w:rsidRPr="00000000">
        <w:rPr>
          <w:rFonts w:ascii="Roboto" w:cs="Roboto" w:eastAsia="Roboto" w:hAnsi="Roboto"/>
          <w:rtl w:val="0"/>
        </w:rPr>
        <w:t xml:space="preserve">According to school records, TBGEN 468 has never been taught or offered. It first appeared in the course catalog in Spring 2002.</w:t>
      </w:r>
    </w:p>
    <w:p w:rsidR="00000000" w:rsidDel="00000000" w:rsidP="00000000" w:rsidRDefault="00000000" w:rsidRPr="00000000" w14:paraId="0000003F">
      <w:pPr>
        <w:numPr>
          <w:ilvl w:val="0"/>
          <w:numId w:val="10"/>
        </w:numPr>
        <w:shd w:fill="auto" w:val="clear"/>
        <w:ind w:left="1440" w:hanging="360"/>
        <w:rPr>
          <w:rFonts w:ascii="Roboto" w:cs="Roboto" w:eastAsia="Roboto" w:hAnsi="Roboto"/>
          <w:u w:val="none"/>
        </w:rPr>
      </w:pPr>
      <w:r w:rsidDel="00000000" w:rsidR="00000000" w:rsidRPr="00000000">
        <w:rPr>
          <w:rFonts w:ascii="Roboto" w:cs="Roboto" w:eastAsia="Roboto" w:hAnsi="Roboto"/>
          <w:rtl w:val="0"/>
        </w:rPr>
        <w:t xml:space="preserve">The course was designed to allow students participating in international study or field experiences to earn credit for internship-type work. However, it has never been utilized, including through the Bielefeld exchange program (participants are typically in a 6-week summer program and do not conduct internship work).</w:t>
      </w:r>
    </w:p>
    <w:p w:rsidR="00000000" w:rsidDel="00000000" w:rsidP="00000000" w:rsidRDefault="00000000" w:rsidRPr="00000000" w14:paraId="00000040">
      <w:pPr>
        <w:numPr>
          <w:ilvl w:val="0"/>
          <w:numId w:val="10"/>
        </w:numPr>
        <w:shd w:fill="auto" w:val="clear"/>
        <w:ind w:left="1440" w:hanging="360"/>
        <w:rPr>
          <w:rFonts w:ascii="Roboto" w:cs="Roboto" w:eastAsia="Roboto" w:hAnsi="Roboto"/>
          <w:u w:val="none"/>
        </w:rPr>
      </w:pPr>
      <w:r w:rsidDel="00000000" w:rsidR="00000000" w:rsidRPr="00000000">
        <w:rPr>
          <w:rFonts w:ascii="Roboto" w:cs="Roboto" w:eastAsia="Roboto" w:hAnsi="Roboto"/>
          <w:rtl w:val="0"/>
        </w:rPr>
        <w:t xml:space="preserve">Marion Eberly confirmed the last offered column in the school record is blank.</w:t>
      </w:r>
    </w:p>
    <w:p w:rsidR="00000000" w:rsidDel="00000000" w:rsidP="00000000" w:rsidRDefault="00000000" w:rsidRPr="00000000" w14:paraId="00000041">
      <w:pPr>
        <w:spacing w:after="0" w:before="200" w:lineRule="auto"/>
        <w:ind w:left="720" w:firstLine="0"/>
        <w:rPr>
          <w:rFonts w:ascii="Roboto" w:cs="Roboto" w:eastAsia="Roboto" w:hAnsi="Roboto"/>
          <w:color w:val="9900ff"/>
        </w:rPr>
      </w:pPr>
      <w:r w:rsidDel="00000000" w:rsidR="00000000" w:rsidRPr="00000000">
        <w:rPr>
          <w:rFonts w:ascii="Roboto" w:cs="Roboto" w:eastAsia="Roboto" w:hAnsi="Roboto"/>
          <w:b w:val="1"/>
          <w:bCs w:val="1"/>
          <w:color w:val="9900ff"/>
          <w:rtl w:val="0"/>
        </w:rPr>
        <w:t xml:space="preserve">Vote:</w:t>
      </w:r>
      <w:r w:rsidDel="00000000" w:rsidR="00000000" w:rsidRPr="00000000">
        <w:rPr>
          <w:rFonts w:ascii="Roboto" w:cs="Roboto" w:eastAsia="Roboto" w:hAnsi="Roboto"/>
          <w:color w:val="9900ff"/>
          <w:rtl w:val="0"/>
        </w:rPr>
        <w:t xml:space="preserve"> The vote was taken to retire TBGEN 468. It was approved unanimously to move forward to the full faculty (Motion: Hui Suk So; Second: Alireza Boloori).</w:t>
      </w:r>
    </w:p>
    <w:p w:rsidR="00000000" w:rsidDel="00000000" w:rsidP="00000000" w:rsidRDefault="00000000" w:rsidRPr="00000000" w14:paraId="00000042">
      <w:pPr>
        <w:spacing w:after="0" w:lineRule="auto"/>
        <w:ind w:left="720" w:firstLine="0"/>
        <w:rPr>
          <w:rFonts w:ascii="Roboto" w:cs="Roboto" w:eastAsia="Roboto" w:hAnsi="Roboto"/>
        </w:rPr>
      </w:pPr>
      <w:r w:rsidDel="00000000" w:rsidR="00000000" w:rsidRPr="00000000">
        <w:rPr>
          <w:rtl w:val="0"/>
        </w:rPr>
      </w:r>
    </w:p>
    <w:tbl>
      <w:tblPr>
        <w:tblStyle w:val="Table1"/>
        <w:tblW w:w="8760.0" w:type="dxa"/>
        <w:jc w:val="left"/>
        <w:tblInd w:w="-27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760"/>
        <w:tblGridChange w:id="0">
          <w:tblGrid>
            <w:gridCol w:w="8760"/>
          </w:tblGrid>
        </w:tblGridChange>
      </w:tblGrid>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43">
            <w:pPr>
              <w:pStyle w:val="Heading2"/>
              <w:shd w:fill="auto" w:val="clear"/>
              <w:spacing w:after="0" w:before="0" w:lineRule="auto"/>
              <w:ind w:left="180" w:firstLine="0"/>
              <w:rPr>
                <w:rFonts w:ascii="Roboto" w:cs="Roboto" w:eastAsia="Roboto" w:hAnsi="Roboto"/>
                <w:b w:val="1"/>
                <w:bCs w:val="1"/>
                <w:sz w:val="22"/>
                <w:szCs w:val="22"/>
              </w:rPr>
            </w:pPr>
            <w:bookmarkStart w:colFirst="0" w:colLast="0" w:name="_ds6xuv3c0sua" w:id="5"/>
            <w:bookmarkEnd w:id="5"/>
            <w:r w:rsidDel="00000000" w:rsidR="00000000" w:rsidRPr="00000000">
              <w:rPr>
                <w:rFonts w:ascii="Roboto" w:cs="Roboto" w:eastAsia="Roboto" w:hAnsi="Roboto"/>
                <w:b w:val="1"/>
                <w:bCs w:val="1"/>
                <w:sz w:val="22"/>
                <w:szCs w:val="22"/>
                <w:rtl w:val="0"/>
              </w:rPr>
              <w:t xml:space="preserve">NON-VOTING ITEMS</w:t>
            </w:r>
          </w:p>
          <w:p w:rsidR="00000000" w:rsidDel="00000000" w:rsidP="00000000" w:rsidRDefault="00000000" w:rsidRPr="00000000" w14:paraId="00000044">
            <w:pPr>
              <w:shd w:fill="auto" w:val="clear"/>
              <w:ind w:left="180" w:firstLine="0"/>
              <w:rPr>
                <w:rFonts w:ascii="Roboto" w:cs="Roboto" w:eastAsia="Roboto" w:hAnsi="Roboto"/>
                <w:b w:val="1"/>
                <w:bCs w:val="1"/>
              </w:rPr>
            </w:pPr>
            <w:r w:rsidDel="00000000" w:rsidR="00000000" w:rsidRPr="00000000">
              <w:rPr>
                <w:rtl w:val="0"/>
              </w:rPr>
            </w:r>
          </w:p>
          <w:p w:rsidR="00000000" w:rsidDel="00000000" w:rsidP="00000000" w:rsidRDefault="00000000" w:rsidRPr="00000000" w14:paraId="00000045">
            <w:pPr>
              <w:shd w:fill="auto" w:val="clear"/>
              <w:ind w:left="180"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AACSB Accreditation recap - Gary Viers</w:t>
            </w:r>
          </w:p>
          <w:p w:rsidR="00000000" w:rsidDel="00000000" w:rsidP="00000000" w:rsidRDefault="00000000" w:rsidRPr="00000000" w14:paraId="00000046">
            <w:pPr>
              <w:shd w:fill="auto" w:val="clear"/>
              <w:ind w:left="180" w:firstLine="0"/>
              <w:rPr>
                <w:rFonts w:ascii="Roboto" w:cs="Roboto" w:eastAsia="Roboto" w:hAnsi="Roboto"/>
              </w:rPr>
            </w:pPr>
            <w:r w:rsidDel="00000000" w:rsidR="00000000" w:rsidRPr="00000000">
              <w:rPr>
                <w:rFonts w:ascii="Roboto" w:cs="Roboto" w:eastAsia="Roboto" w:hAnsi="Roboto"/>
                <w:rtl w:val="0"/>
              </w:rPr>
              <w:t xml:space="preserve">Gary Viers reported that there is no update at this time. He has not met with Juliet Cao (Sr. Associate Dean) regarding AACSB matters in the past month due to other priorities. An update is expected at a future meeting.</w:t>
            </w:r>
          </w:p>
          <w:p w:rsidR="00000000" w:rsidDel="00000000" w:rsidP="00000000" w:rsidRDefault="00000000" w:rsidRPr="00000000" w14:paraId="00000047">
            <w:pPr>
              <w:shd w:fill="auto" w:val="clear"/>
              <w:ind w:left="180" w:firstLine="0"/>
              <w:rPr>
                <w:rFonts w:ascii="Roboto" w:cs="Roboto" w:eastAsia="Roboto" w:hAnsi="Roboto"/>
              </w:rPr>
            </w:pPr>
            <w:r w:rsidDel="00000000" w:rsidR="00000000" w:rsidRPr="00000000">
              <w:rPr>
                <w:rFonts w:ascii="Roboto" w:cs="Roboto" w:eastAsia="Roboto" w:hAnsi="Roboto"/>
                <w:rtl w:val="0"/>
              </w:rPr>
              <w:t xml:space="preserve">Re</w:t>
            </w:r>
          </w:p>
          <w:p w:rsidR="00000000" w:rsidDel="00000000" w:rsidP="00000000" w:rsidRDefault="00000000" w:rsidRPr="00000000" w14:paraId="00000048">
            <w:pPr>
              <w:shd w:fill="auto" w:val="clear"/>
              <w:ind w:left="180"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Undergraduate Program Refresh - Gary Viers</w:t>
            </w:r>
          </w:p>
          <w:p w:rsidR="00000000" w:rsidDel="00000000" w:rsidP="00000000" w:rsidRDefault="00000000" w:rsidRPr="00000000" w14:paraId="00000049">
            <w:pPr>
              <w:shd w:fill="auto" w:val="clear"/>
              <w:ind w:left="180" w:firstLine="0"/>
              <w:rPr>
                <w:rFonts w:ascii="Roboto" w:cs="Roboto" w:eastAsia="Roboto" w:hAnsi="Roboto"/>
              </w:rPr>
            </w:pPr>
            <w:r w:rsidDel="00000000" w:rsidR="00000000" w:rsidRPr="00000000">
              <w:rPr>
                <w:rFonts w:ascii="Roboto" w:cs="Roboto" w:eastAsia="Roboto" w:hAnsi="Roboto"/>
                <w:rtl w:val="0"/>
              </w:rPr>
              <w:t xml:space="preserve">Gary Viers provided a preliminary update on the ongoing undergraduate curriculum refresh:</w:t>
            </w:r>
          </w:p>
          <w:p w:rsidR="00000000" w:rsidDel="00000000" w:rsidP="00000000" w:rsidRDefault="00000000" w:rsidRPr="00000000" w14:paraId="0000004A">
            <w:pPr>
              <w:numPr>
                <w:ilvl w:val="0"/>
                <w:numId w:val="4"/>
              </w:numPr>
              <w:shd w:fill="auto" w:val="clear"/>
              <w:ind w:left="720" w:hanging="360"/>
              <w:rPr>
                <w:rFonts w:ascii="Roboto" w:cs="Roboto" w:eastAsia="Roboto" w:hAnsi="Roboto"/>
                <w:u w:val="none"/>
              </w:rPr>
            </w:pPr>
            <w:r w:rsidDel="00000000" w:rsidR="00000000" w:rsidRPr="00000000">
              <w:rPr>
                <w:rFonts w:ascii="Roboto" w:cs="Roboto" w:eastAsia="Roboto" w:hAnsi="Roboto"/>
                <w:rtl w:val="0"/>
              </w:rPr>
              <w:t xml:space="preserve">Next steps involve soliciting internal and external stakeholder feedback on the 8 core courses of the UG program, with a focus on areas such as AI integration, sustainability, and updated learning objectives.</w:t>
            </w:r>
          </w:p>
          <w:p w:rsidR="00000000" w:rsidDel="00000000" w:rsidP="00000000" w:rsidRDefault="00000000" w:rsidRPr="00000000" w14:paraId="0000004B">
            <w:pPr>
              <w:numPr>
                <w:ilvl w:val="0"/>
                <w:numId w:val="4"/>
              </w:numPr>
              <w:shd w:fill="auto" w:val="clear"/>
              <w:ind w:left="720" w:hanging="360"/>
              <w:rPr>
                <w:rFonts w:ascii="Roboto" w:cs="Roboto" w:eastAsia="Roboto" w:hAnsi="Roboto"/>
                <w:u w:val="none"/>
              </w:rPr>
            </w:pPr>
            <w:r w:rsidDel="00000000" w:rsidR="00000000" w:rsidRPr="00000000">
              <w:rPr>
                <w:rFonts w:ascii="Roboto" w:cs="Roboto" w:eastAsia="Roboto" w:hAnsi="Roboto"/>
                <w:rtl w:val="0"/>
              </w:rPr>
              <w:t xml:space="preserve">UPC members who teach the core 8 courses will be asked to bring a brief to the April 2nd meeting describing:</w:t>
            </w:r>
          </w:p>
          <w:p w:rsidR="00000000" w:rsidDel="00000000" w:rsidP="00000000" w:rsidRDefault="00000000" w:rsidRPr="00000000" w14:paraId="0000004C">
            <w:pPr>
              <w:numPr>
                <w:ilvl w:val="1"/>
                <w:numId w:val="4"/>
              </w:numPr>
              <w:shd w:fill="auto" w:val="clear"/>
              <w:ind w:left="1440" w:hanging="360"/>
              <w:rPr>
                <w:rFonts w:ascii="Roboto" w:cs="Roboto" w:eastAsia="Roboto" w:hAnsi="Roboto"/>
                <w:u w:val="none"/>
              </w:rPr>
            </w:pPr>
            <w:r w:rsidDel="00000000" w:rsidR="00000000" w:rsidRPr="00000000">
              <w:rPr>
                <w:rFonts w:ascii="Roboto" w:cs="Roboto" w:eastAsia="Roboto" w:hAnsi="Roboto"/>
                <w:rtl w:val="0"/>
              </w:rPr>
              <w:t xml:space="preserve">What they are already doing in their course that aligns with a refreshed approach, and</w:t>
            </w:r>
          </w:p>
          <w:p w:rsidR="00000000" w:rsidDel="00000000" w:rsidP="00000000" w:rsidRDefault="00000000" w:rsidRPr="00000000" w14:paraId="0000004D">
            <w:pPr>
              <w:numPr>
                <w:ilvl w:val="1"/>
                <w:numId w:val="4"/>
              </w:numPr>
              <w:shd w:fill="auto" w:val="clear"/>
              <w:ind w:left="1440" w:hanging="360"/>
              <w:rPr>
                <w:rFonts w:ascii="Roboto" w:cs="Roboto" w:eastAsia="Roboto" w:hAnsi="Roboto"/>
                <w:u w:val="none"/>
              </w:rPr>
            </w:pPr>
            <w:r w:rsidDel="00000000" w:rsidR="00000000" w:rsidRPr="00000000">
              <w:rPr>
                <w:rFonts w:ascii="Roboto" w:cs="Roboto" w:eastAsia="Roboto" w:hAnsi="Roboto"/>
                <w:rtl w:val="0"/>
              </w:rPr>
              <w:t xml:space="preserve">Any improvements or new learning objectives they would like to see.</w:t>
            </w:r>
          </w:p>
          <w:p w:rsidR="00000000" w:rsidDel="00000000" w:rsidP="00000000" w:rsidRDefault="00000000" w:rsidRPr="00000000" w14:paraId="0000004E">
            <w:pPr>
              <w:numPr>
                <w:ilvl w:val="0"/>
                <w:numId w:val="4"/>
              </w:numPr>
              <w:shd w:fill="auto" w:val="clear"/>
              <w:ind w:left="720" w:hanging="360"/>
              <w:rPr>
                <w:rFonts w:ascii="Roboto" w:cs="Roboto" w:eastAsia="Roboto" w:hAnsi="Roboto"/>
                <w:u w:val="none"/>
              </w:rPr>
            </w:pPr>
            <w:r w:rsidDel="00000000" w:rsidR="00000000" w:rsidRPr="00000000">
              <w:rPr>
                <w:rFonts w:ascii="Roboto" w:cs="Roboto" w:eastAsia="Roboto" w:hAnsi="Roboto"/>
                <w:rtl w:val="0"/>
              </w:rPr>
              <w:t xml:space="preserve">Gary Viers noted that because UPC members currently teach 4 to 5 of the 8 core courses, instead of creating a subcommittee, UPC meetings can serve as a natural venue for gathering internal stakeholder input.</w:t>
            </w:r>
          </w:p>
          <w:p w:rsidR="00000000" w:rsidDel="00000000" w:rsidP="00000000" w:rsidRDefault="00000000" w:rsidRPr="00000000" w14:paraId="0000004F">
            <w:pPr>
              <w:numPr>
                <w:ilvl w:val="1"/>
                <w:numId w:val="4"/>
              </w:numPr>
              <w:shd w:fill="auto" w:val="clear"/>
              <w:ind w:left="1440" w:hanging="360"/>
              <w:rPr>
                <w:rFonts w:ascii="Roboto" w:cs="Roboto" w:eastAsia="Roboto" w:hAnsi="Roboto"/>
              </w:rPr>
            </w:pPr>
            <w:r w:rsidDel="00000000" w:rsidR="00000000" w:rsidRPr="00000000">
              <w:rPr>
                <w:rFonts w:ascii="Roboto" w:cs="Roboto" w:eastAsia="Roboto" w:hAnsi="Roboto"/>
                <w:rtl w:val="0"/>
              </w:rPr>
              <w:t xml:space="preserve">Those teaching the core classes not currently taught by any UPC member would be involved and feedback from all faculty teaching the core classes will be solicited.</w:t>
            </w:r>
          </w:p>
          <w:p w:rsidR="00000000" w:rsidDel="00000000" w:rsidP="00000000" w:rsidRDefault="00000000" w:rsidRPr="00000000" w14:paraId="00000050">
            <w:pPr>
              <w:numPr>
                <w:ilvl w:val="0"/>
                <w:numId w:val="4"/>
              </w:numPr>
              <w:shd w:fill="auto" w:val="clear"/>
              <w:ind w:left="720" w:hanging="360"/>
              <w:rPr>
                <w:rFonts w:ascii="Roboto" w:cs="Roboto" w:eastAsia="Roboto" w:hAnsi="Roboto"/>
                <w:u w:val="none"/>
              </w:rPr>
            </w:pPr>
            <w:r w:rsidDel="00000000" w:rsidR="00000000" w:rsidRPr="00000000">
              <w:rPr>
                <w:rFonts w:ascii="Roboto" w:cs="Roboto" w:eastAsia="Roboto" w:hAnsi="Roboto"/>
                <w:rtl w:val="0"/>
              </w:rPr>
              <w:t xml:space="preserve">External stakeholder feedback (e.g., industry partners, alumni) will also be solicited in Spring, similar to the input gathered at the Contemporary Accounting Forum on AI and accounting.</w:t>
            </w:r>
          </w:p>
          <w:p w:rsidR="00000000" w:rsidDel="00000000" w:rsidP="00000000" w:rsidRDefault="00000000" w:rsidRPr="00000000" w14:paraId="00000051">
            <w:pPr>
              <w:numPr>
                <w:ilvl w:val="0"/>
                <w:numId w:val="4"/>
              </w:numPr>
              <w:shd w:fill="auto" w:val="clear"/>
              <w:ind w:left="720" w:hanging="360"/>
              <w:rPr>
                <w:rFonts w:ascii="Roboto" w:cs="Roboto" w:eastAsia="Roboto" w:hAnsi="Roboto"/>
                <w:u w:val="none"/>
              </w:rPr>
            </w:pPr>
            <w:r w:rsidDel="00000000" w:rsidR="00000000" w:rsidRPr="00000000">
              <w:rPr>
                <w:rFonts w:ascii="Roboto" w:cs="Roboto" w:eastAsia="Roboto" w:hAnsi="Roboto"/>
                <w:rtl w:val="0"/>
              </w:rPr>
              <w:t xml:space="preserve">Due to the time required to move syllabi through APCC and full faculty approval processes, full implementation of the curriculum refresh has been pushed back. The current realistic timeline targets announcement and marketing of a refreshed undergraduate curriculum for Autumn 2027, shifting from the original Autumn 2026 target).</w:t>
            </w:r>
          </w:p>
          <w:p w:rsidR="00000000" w:rsidDel="00000000" w:rsidP="00000000" w:rsidRDefault="00000000" w:rsidRPr="00000000" w14:paraId="00000052">
            <w:pPr>
              <w:numPr>
                <w:ilvl w:val="0"/>
                <w:numId w:val="4"/>
              </w:numPr>
              <w:shd w:fill="auto" w:val="clear"/>
              <w:ind w:left="720" w:hanging="360"/>
              <w:rPr>
                <w:rFonts w:ascii="Roboto" w:cs="Roboto" w:eastAsia="Roboto" w:hAnsi="Roboto"/>
                <w:u w:val="none"/>
              </w:rPr>
            </w:pPr>
            <w:r w:rsidDel="00000000" w:rsidR="00000000" w:rsidRPr="00000000">
              <w:rPr>
                <w:rFonts w:ascii="Roboto" w:cs="Roboto" w:eastAsia="Roboto" w:hAnsi="Roboto"/>
                <w:rtl w:val="0"/>
              </w:rPr>
              <w:t xml:space="preserve">Gary Viers to bring a more detailed visual timeline and milestone checklist to the April 2nd meeting.</w:t>
            </w:r>
          </w:p>
          <w:p w:rsidR="00000000" w:rsidDel="00000000" w:rsidP="00000000" w:rsidRDefault="00000000" w:rsidRPr="00000000" w14:paraId="00000053">
            <w:pP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54">
            <w:pPr>
              <w:shd w:fill="auto" w:val="clear"/>
              <w:ind w:left="180" w:firstLine="0"/>
              <w:rPr>
                <w:rFonts w:ascii="Roboto" w:cs="Roboto" w:eastAsia="Roboto" w:hAnsi="Roboto"/>
              </w:rPr>
            </w:pPr>
            <w:r w:rsidDel="00000000" w:rsidR="00000000" w:rsidRPr="00000000">
              <w:rPr>
                <w:rFonts w:ascii="Roboto" w:cs="Roboto" w:eastAsia="Roboto" w:hAnsi="Roboto"/>
                <w:rtl w:val="0"/>
              </w:rPr>
              <w:t xml:space="preserve">The chair confirmed that no action is required from UPC members before the April 2nd meeting beyond preparing the brief discussion points described above.</w:t>
            </w:r>
          </w:p>
          <w:p w:rsidR="00000000" w:rsidDel="00000000" w:rsidP="00000000" w:rsidRDefault="00000000" w:rsidRPr="00000000" w14:paraId="00000055">
            <w:pPr>
              <w:shd w:fill="auto" w:val="clear"/>
              <w:ind w:left="180" w:firstLine="0"/>
              <w:rPr>
                <w:rFonts w:ascii="Roboto" w:cs="Roboto" w:eastAsia="Roboto" w:hAnsi="Roboto"/>
              </w:rPr>
            </w:pPr>
            <w:r w:rsidDel="00000000" w:rsidR="00000000" w:rsidRPr="00000000">
              <w:rPr>
                <w:rtl w:val="0"/>
              </w:rPr>
            </w:r>
          </w:p>
          <w:p w:rsidR="00000000" w:rsidDel="00000000" w:rsidP="00000000" w:rsidRDefault="00000000" w:rsidRPr="00000000" w14:paraId="00000056">
            <w:pPr>
              <w:shd w:fill="auto" w:val="clear"/>
              <w:ind w:left="180" w:firstLine="0"/>
              <w:rPr>
                <w:rFonts w:ascii="Roboto" w:cs="Roboto" w:eastAsia="Roboto" w:hAnsi="Roboto"/>
                <w:b w:val="1"/>
                <w:bCs w:val="1"/>
              </w:rPr>
            </w:pPr>
            <w:r w:rsidDel="00000000" w:rsidR="00000000" w:rsidRPr="00000000">
              <w:rPr>
                <w:rFonts w:ascii="Roboto" w:cs="Roboto" w:eastAsia="Roboto" w:hAnsi="Roboto"/>
                <w:b w:val="1"/>
                <w:bCs w:val="1"/>
                <w:rtl w:val="0"/>
              </w:rPr>
              <w:t xml:space="preserve">Other Business - Meeting Date Reschedule</w:t>
            </w:r>
          </w:p>
          <w:p w:rsidR="00000000" w:rsidDel="00000000" w:rsidP="00000000" w:rsidRDefault="00000000" w:rsidRPr="00000000" w14:paraId="00000057">
            <w:pPr>
              <w:shd w:fill="auto" w:val="clear"/>
              <w:ind w:left="180" w:firstLine="0"/>
              <w:rPr>
                <w:rFonts w:ascii="Roboto" w:cs="Roboto" w:eastAsia="Roboto" w:hAnsi="Roboto"/>
              </w:rPr>
            </w:pPr>
            <w:r w:rsidDel="00000000" w:rsidR="00000000" w:rsidRPr="00000000">
              <w:rPr>
                <w:rFonts w:ascii="Roboto" w:cs="Roboto" w:eastAsia="Roboto" w:hAnsi="Roboto"/>
                <w:rtl w:val="0"/>
              </w:rPr>
              <w:t xml:space="preserve">Due to some scheduling conflicts, two upcoming meetings were changed as follows. The chair will send a revised meeting invite.</w:t>
            </w:r>
          </w:p>
          <w:p w:rsidR="00000000" w:rsidDel="00000000" w:rsidP="00000000" w:rsidRDefault="00000000" w:rsidRPr="00000000" w14:paraId="00000058">
            <w:pPr>
              <w:numPr>
                <w:ilvl w:val="0"/>
                <w:numId w:val="13"/>
              </w:numPr>
              <w:shd w:fill="auto" w:val="clear"/>
              <w:ind w:left="720" w:hanging="360"/>
              <w:rPr>
                <w:rFonts w:ascii="Roboto" w:cs="Roboto" w:eastAsia="Roboto" w:hAnsi="Roboto"/>
                <w:u w:val="none"/>
              </w:rPr>
            </w:pPr>
            <w:r w:rsidDel="00000000" w:rsidR="00000000" w:rsidRPr="00000000">
              <w:rPr>
                <w:rFonts w:ascii="Nova Mono" w:cs="Nova Mono" w:eastAsia="Nova Mono" w:hAnsi="Nova Mono"/>
                <w:rtl w:val="0"/>
              </w:rPr>
              <w:t xml:space="preserve">April 30th meeting → changed to Wednesday, April 29th (12:30 - 1:20pm)</w:t>
            </w:r>
          </w:p>
          <w:p w:rsidR="00000000" w:rsidDel="00000000" w:rsidP="00000000" w:rsidRDefault="00000000" w:rsidRPr="00000000" w14:paraId="00000059">
            <w:pPr>
              <w:numPr>
                <w:ilvl w:val="0"/>
                <w:numId w:val="13"/>
              </w:numPr>
              <w:shd w:fill="auto" w:val="clear"/>
              <w:ind w:left="720" w:hanging="360"/>
              <w:rPr>
                <w:rFonts w:ascii="Roboto" w:cs="Roboto" w:eastAsia="Roboto" w:hAnsi="Roboto"/>
                <w:u w:val="none"/>
              </w:rPr>
            </w:pPr>
            <w:r w:rsidDel="00000000" w:rsidR="00000000" w:rsidRPr="00000000">
              <w:rPr>
                <w:rFonts w:ascii="Nova Mono" w:cs="Nova Mono" w:eastAsia="Nova Mono" w:hAnsi="Nova Mono"/>
                <w:rtl w:val="0"/>
              </w:rPr>
              <w:t xml:space="preserve">May 28th meeting → changed to Wednesday, May 27th (12:30 - 1:20pm)</w:t>
            </w:r>
          </w:p>
          <w:p w:rsidR="00000000" w:rsidDel="00000000" w:rsidP="00000000" w:rsidRDefault="00000000" w:rsidRPr="00000000" w14:paraId="0000005A">
            <w:pPr>
              <w:shd w:fill="auto" w:val="clear"/>
              <w:ind w:left="180" w:firstLine="0"/>
              <w:rPr>
                <w:rFonts w:ascii="Roboto" w:cs="Roboto" w:eastAsia="Roboto" w:hAnsi="Roboto"/>
              </w:rPr>
            </w:pPr>
            <w:r w:rsidDel="00000000" w:rsidR="00000000" w:rsidRPr="00000000">
              <w:rPr>
                <w:rtl w:val="0"/>
              </w:rPr>
            </w:r>
          </w:p>
          <w:p w:rsidR="00000000" w:rsidDel="00000000" w:rsidP="00000000" w:rsidRDefault="00000000" w:rsidRPr="00000000" w14:paraId="0000005B">
            <w:pPr>
              <w:shd w:fill="auto" w:val="clear"/>
              <w:ind w:left="180" w:firstLine="0"/>
              <w:rPr>
                <w:rFonts w:ascii="Roboto" w:cs="Roboto" w:eastAsia="Roboto" w:hAnsi="Roboto"/>
              </w:rPr>
            </w:pPr>
            <w:r w:rsidDel="00000000" w:rsidR="00000000" w:rsidRPr="00000000">
              <w:rPr>
                <w:rFonts w:ascii="Roboto" w:cs="Roboto" w:eastAsia="Roboto" w:hAnsi="Roboto"/>
                <w:rtl w:val="0"/>
              </w:rPr>
              <w:t xml:space="preserve">The change was agreed upon by all present.</w:t>
            </w:r>
          </w:p>
        </w:tc>
      </w:tr>
    </w:tbl>
    <w:p w:rsidR="00000000" w:rsidDel="00000000" w:rsidP="00000000" w:rsidRDefault="00000000" w:rsidRPr="00000000" w14:paraId="0000005C">
      <w:pPr>
        <w:rPr>
          <w:rFonts w:ascii="Roboto" w:cs="Roboto" w:eastAsia="Roboto" w:hAnsi="Roboto"/>
        </w:rPr>
      </w:pPr>
      <w:r w:rsidDel="00000000" w:rsidR="00000000" w:rsidRPr="00000000">
        <w:rPr>
          <w:rtl w:val="0"/>
        </w:rPr>
      </w:r>
    </w:p>
    <w:p w:rsidR="00000000" w:rsidDel="00000000" w:rsidP="00000000" w:rsidRDefault="00000000" w:rsidRPr="00000000" w14:paraId="0000005D">
      <w:pPr>
        <w:rPr>
          <w:rFonts w:ascii="Roboto" w:cs="Roboto" w:eastAsia="Roboto" w:hAnsi="Roboto"/>
        </w:rPr>
      </w:pPr>
      <w:r w:rsidDel="00000000" w:rsidR="00000000" w:rsidRPr="00000000">
        <w:rPr>
          <w:rFonts w:ascii="Roboto" w:cs="Roboto" w:eastAsia="Roboto" w:hAnsi="Roboto"/>
          <w:rtl w:val="0"/>
        </w:rPr>
        <w:t xml:space="preserve">END OF MEETING</w:t>
      </w:r>
    </w:p>
    <w:p w:rsidR="00000000" w:rsidDel="00000000" w:rsidP="00000000" w:rsidRDefault="00000000" w:rsidRPr="00000000" w14:paraId="0000005E">
      <w:pPr>
        <w:pStyle w:val="Heading3"/>
        <w:rPr/>
      </w:pPr>
      <w:bookmarkStart w:colFirst="0" w:colLast="0" w:name="_6v6699xqr8v9" w:id="6"/>
      <w:bookmarkEnd w:id="6"/>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